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3AB" w:rsidRDefault="007F03AB" w:rsidP="007F03AB">
      <w:pPr>
        <w:spacing w:line="0" w:lineRule="atLeast"/>
        <w:ind w:left="2662"/>
        <w:rPr>
          <w:rFonts w:ascii="Times New Roman" w:eastAsia="Times New Roman" w:hAnsi="Times New Roman"/>
          <w:b/>
        </w:rPr>
      </w:pPr>
      <w:r>
        <w:rPr>
          <w:rFonts w:ascii="Times New Roman" w:eastAsia="Times New Roman" w:hAnsi="Times New Roman"/>
          <w:b/>
        </w:rPr>
        <w:t>Pakuotės lapelis: informacija vartotojui</w:t>
      </w:r>
    </w:p>
    <w:p w:rsidR="007F03AB" w:rsidRDefault="007F03AB" w:rsidP="007F03AB">
      <w:pPr>
        <w:spacing w:line="252" w:lineRule="exact"/>
        <w:rPr>
          <w:rFonts w:ascii="Times New Roman" w:eastAsia="Times New Roman" w:hAnsi="Times New Roman"/>
        </w:rPr>
      </w:pPr>
    </w:p>
    <w:p w:rsidR="007F03AB" w:rsidRDefault="007F03AB" w:rsidP="007F03AB">
      <w:pPr>
        <w:spacing w:line="0" w:lineRule="atLeast"/>
        <w:ind w:left="1322"/>
        <w:rPr>
          <w:rFonts w:ascii="Times New Roman" w:eastAsia="Times New Roman" w:hAnsi="Times New Roman"/>
          <w:b/>
        </w:rPr>
      </w:pPr>
      <w:r>
        <w:rPr>
          <w:rFonts w:ascii="Times New Roman" w:eastAsia="Times New Roman" w:hAnsi="Times New Roman"/>
          <w:b/>
        </w:rPr>
        <w:t>Bemfola 75 TV/0,125 ml injekcinis tirpalas užpildytame švirkštiklyje</w:t>
      </w:r>
    </w:p>
    <w:p w:rsidR="007F03AB" w:rsidRDefault="007F03AB" w:rsidP="007F03AB">
      <w:pPr>
        <w:spacing w:line="0" w:lineRule="atLeast"/>
        <w:ind w:left="1322"/>
        <w:rPr>
          <w:rFonts w:ascii="Times New Roman" w:eastAsia="Times New Roman" w:hAnsi="Times New Roman"/>
          <w:b/>
        </w:rPr>
      </w:pPr>
      <w:r>
        <w:rPr>
          <w:rFonts w:ascii="Times New Roman" w:eastAsia="Times New Roman" w:hAnsi="Times New Roman"/>
          <w:b/>
        </w:rPr>
        <w:t>Bemfola 150 TV/0,25 ml injekcinis tirpalas užpildytame švirkštiklyje</w:t>
      </w:r>
    </w:p>
    <w:p w:rsidR="007F03AB" w:rsidRDefault="007F03AB" w:rsidP="007F03AB">
      <w:pPr>
        <w:spacing w:line="0" w:lineRule="atLeast"/>
        <w:ind w:left="1282"/>
        <w:rPr>
          <w:rFonts w:ascii="Times New Roman" w:eastAsia="Times New Roman" w:hAnsi="Times New Roman"/>
          <w:b/>
        </w:rPr>
      </w:pPr>
      <w:r>
        <w:rPr>
          <w:rFonts w:ascii="Times New Roman" w:eastAsia="Times New Roman" w:hAnsi="Times New Roman"/>
          <w:b/>
        </w:rPr>
        <w:t>Bemfola 225 TV/0,375 ml injekcinis tirpalas užpildytame švirkštiklyje</w:t>
      </w:r>
    </w:p>
    <w:p w:rsidR="007F03AB" w:rsidRDefault="007F03AB" w:rsidP="007F03AB">
      <w:pPr>
        <w:spacing w:line="239" w:lineRule="auto"/>
        <w:ind w:left="1342"/>
        <w:rPr>
          <w:rFonts w:ascii="Times New Roman" w:eastAsia="Times New Roman" w:hAnsi="Times New Roman"/>
          <w:b/>
        </w:rPr>
      </w:pPr>
      <w:r>
        <w:rPr>
          <w:rFonts w:ascii="Times New Roman" w:eastAsia="Times New Roman" w:hAnsi="Times New Roman"/>
          <w:b/>
        </w:rPr>
        <w:t>Bemfola 300 TV/0,50 ml injekcinis tirpalas užpildytame švirkštiklyje</w:t>
      </w:r>
    </w:p>
    <w:p w:rsidR="007F03AB" w:rsidRDefault="007F03AB" w:rsidP="007F03AB">
      <w:pPr>
        <w:spacing w:line="0" w:lineRule="atLeast"/>
        <w:ind w:left="1322"/>
        <w:rPr>
          <w:rFonts w:ascii="Times New Roman" w:eastAsia="Times New Roman" w:hAnsi="Times New Roman"/>
          <w:b/>
        </w:rPr>
      </w:pPr>
      <w:r>
        <w:rPr>
          <w:rFonts w:ascii="Times New Roman" w:eastAsia="Times New Roman" w:hAnsi="Times New Roman"/>
          <w:b/>
        </w:rPr>
        <w:t>Bemfola 450 TV/0,75 ml injekcinis tirpalas užpildytame švirkštiklyje</w:t>
      </w:r>
    </w:p>
    <w:p w:rsidR="007F03AB" w:rsidRDefault="007F03AB" w:rsidP="007F03AB">
      <w:pPr>
        <w:spacing w:line="257" w:lineRule="exact"/>
        <w:rPr>
          <w:rFonts w:ascii="Times New Roman" w:eastAsia="Times New Roman" w:hAnsi="Times New Roman"/>
        </w:rPr>
      </w:pPr>
    </w:p>
    <w:p w:rsidR="007F03AB" w:rsidRDefault="007F03AB" w:rsidP="007F03AB">
      <w:pPr>
        <w:spacing w:line="0" w:lineRule="atLeast"/>
        <w:ind w:right="-35"/>
        <w:jc w:val="center"/>
        <w:rPr>
          <w:rFonts w:ascii="Times New Roman" w:eastAsia="Times New Roman" w:hAnsi="Times New Roman"/>
        </w:rPr>
      </w:pPr>
      <w:r>
        <w:rPr>
          <w:rFonts w:ascii="Times New Roman" w:eastAsia="Times New Roman" w:hAnsi="Times New Roman"/>
        </w:rPr>
        <w:t>folitropinas alfa</w:t>
      </w:r>
    </w:p>
    <w:p w:rsidR="007F03AB" w:rsidRDefault="007F03AB" w:rsidP="007F03AB">
      <w:pPr>
        <w:spacing w:line="250" w:lineRule="exact"/>
        <w:rPr>
          <w:rFonts w:ascii="Times New Roman" w:eastAsia="Times New Roman" w:hAnsi="Times New Roman"/>
        </w:rPr>
      </w:pPr>
    </w:p>
    <w:p w:rsidR="007F03AB" w:rsidRDefault="007F03AB" w:rsidP="007F03AB">
      <w:pPr>
        <w:spacing w:line="241" w:lineRule="auto"/>
        <w:ind w:left="2" w:right="266"/>
        <w:rPr>
          <w:rFonts w:ascii="Times New Roman" w:eastAsia="Times New Roman" w:hAnsi="Times New Roman"/>
          <w:b/>
        </w:rPr>
      </w:pPr>
      <w:r>
        <w:rPr>
          <w:rFonts w:ascii="Times New Roman" w:eastAsia="Times New Roman" w:hAnsi="Times New Roman"/>
          <w:b/>
        </w:rPr>
        <w:t>Atidžiai perskaitykite visą šį lapelį, prieš pradėdami vartoti vaistą, nes jame pateikiama Jums svarbi informacija.</w:t>
      </w:r>
    </w:p>
    <w:p w:rsidR="007F03AB" w:rsidRDefault="007F03AB" w:rsidP="007F03AB">
      <w:pPr>
        <w:spacing w:line="1" w:lineRule="exact"/>
        <w:rPr>
          <w:rFonts w:ascii="Times New Roman" w:eastAsia="Times New Roman" w:hAnsi="Times New Roman"/>
        </w:rPr>
      </w:pPr>
    </w:p>
    <w:p w:rsidR="007F03AB" w:rsidRDefault="007F03AB" w:rsidP="007F03AB">
      <w:pPr>
        <w:numPr>
          <w:ilvl w:val="0"/>
          <w:numId w:val="1"/>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Neišmeskite šio lapelio, nes vėl gali prireikti jį perskaityti.</w:t>
      </w:r>
    </w:p>
    <w:p w:rsidR="007F03AB" w:rsidRDefault="007F03AB" w:rsidP="007F03AB">
      <w:pPr>
        <w:numPr>
          <w:ilvl w:val="0"/>
          <w:numId w:val="1"/>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Jeigu kiltų daugiau klausimų, kreipkitės į gydytoją arba vaistininką.</w:t>
      </w:r>
    </w:p>
    <w:p w:rsidR="007F03AB" w:rsidRDefault="007F03AB" w:rsidP="007F03AB">
      <w:pPr>
        <w:spacing w:line="1" w:lineRule="exact"/>
        <w:rPr>
          <w:rFonts w:ascii="Times New Roman" w:eastAsia="Times New Roman" w:hAnsi="Times New Roman"/>
        </w:rPr>
      </w:pPr>
    </w:p>
    <w:p w:rsidR="007F03AB" w:rsidRDefault="007F03AB" w:rsidP="007F03AB">
      <w:pPr>
        <w:numPr>
          <w:ilvl w:val="0"/>
          <w:numId w:val="1"/>
        </w:numPr>
        <w:tabs>
          <w:tab w:val="left" w:pos="562"/>
        </w:tabs>
        <w:spacing w:after="0" w:line="239" w:lineRule="auto"/>
        <w:ind w:left="562" w:right="706" w:hanging="562"/>
        <w:rPr>
          <w:rFonts w:ascii="Times New Roman" w:eastAsia="Times New Roman" w:hAnsi="Times New Roman"/>
        </w:rPr>
      </w:pPr>
      <w:r>
        <w:rPr>
          <w:rFonts w:ascii="Times New Roman" w:eastAsia="Times New Roman" w:hAnsi="Times New Roman"/>
        </w:rPr>
        <w:t>Šis vaistas skirtas tik Jums, todėl kitiems žmonėms jo duoti negalima. Vaistas gali jiems pakenkti (net tiems, kurių ligos požymiai yra tokie patys kaip Jūsų).</w:t>
      </w:r>
    </w:p>
    <w:p w:rsidR="007F03AB" w:rsidRDefault="007F03AB" w:rsidP="007F03AB">
      <w:pPr>
        <w:numPr>
          <w:ilvl w:val="0"/>
          <w:numId w:val="1"/>
        </w:numPr>
        <w:tabs>
          <w:tab w:val="left" w:pos="562"/>
        </w:tabs>
        <w:spacing w:after="0" w:line="281" w:lineRule="auto"/>
        <w:ind w:left="562" w:right="726" w:hanging="562"/>
        <w:rPr>
          <w:rFonts w:ascii="Times New Roman" w:eastAsia="Times New Roman" w:hAnsi="Times New Roman"/>
        </w:rPr>
      </w:pPr>
      <w:r>
        <w:rPr>
          <w:rFonts w:ascii="Times New Roman" w:eastAsia="Times New Roman" w:hAnsi="Times New Roman"/>
        </w:rPr>
        <w:t>Jeigu pasireiškė šalutinis poveikis (net jeigu jis šiame lapelyje nenurodytas), kreipkitės į gydytoją arba vaistininką. Žr. 4 skyrių.</w:t>
      </w:r>
    </w:p>
    <w:p w:rsidR="007F03AB" w:rsidRDefault="007F03AB" w:rsidP="007F03AB">
      <w:pPr>
        <w:spacing w:line="165"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Apie ką rašoma šiame lapelyje?</w:t>
      </w:r>
    </w:p>
    <w:p w:rsidR="007F03AB" w:rsidRDefault="007F03AB" w:rsidP="007F03AB">
      <w:pPr>
        <w:spacing w:line="254" w:lineRule="exact"/>
        <w:rPr>
          <w:rFonts w:ascii="Times New Roman" w:eastAsia="Times New Roman" w:hAnsi="Times New Roman"/>
        </w:rPr>
      </w:pPr>
    </w:p>
    <w:p w:rsidR="007F03AB" w:rsidRDefault="007F03AB" w:rsidP="007F03AB">
      <w:pPr>
        <w:numPr>
          <w:ilvl w:val="0"/>
          <w:numId w:val="2"/>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Kas yra Bemfola ir kam jis vartojamas</w:t>
      </w:r>
    </w:p>
    <w:p w:rsidR="007F03AB" w:rsidRDefault="007F03AB" w:rsidP="007F03AB">
      <w:pPr>
        <w:spacing w:line="1" w:lineRule="exact"/>
        <w:rPr>
          <w:rFonts w:ascii="Times New Roman" w:eastAsia="Times New Roman" w:hAnsi="Times New Roman"/>
        </w:rPr>
      </w:pPr>
    </w:p>
    <w:p w:rsidR="007F03AB" w:rsidRDefault="007F03AB" w:rsidP="007F03AB">
      <w:pPr>
        <w:numPr>
          <w:ilvl w:val="0"/>
          <w:numId w:val="2"/>
        </w:numPr>
        <w:tabs>
          <w:tab w:val="left" w:pos="562"/>
        </w:tabs>
        <w:spacing w:after="0" w:line="239" w:lineRule="auto"/>
        <w:ind w:left="562" w:hanging="562"/>
        <w:rPr>
          <w:rFonts w:ascii="Times New Roman" w:eastAsia="Times New Roman" w:hAnsi="Times New Roman"/>
        </w:rPr>
      </w:pPr>
      <w:r>
        <w:rPr>
          <w:rFonts w:ascii="Times New Roman" w:eastAsia="Times New Roman" w:hAnsi="Times New Roman"/>
        </w:rPr>
        <w:t>Kas žinotina prieš vartojant Bemfola</w:t>
      </w:r>
    </w:p>
    <w:p w:rsidR="007F03AB" w:rsidRDefault="007F03AB" w:rsidP="007F03AB">
      <w:pPr>
        <w:numPr>
          <w:ilvl w:val="0"/>
          <w:numId w:val="2"/>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Kaip vartoti Bemfola</w:t>
      </w:r>
    </w:p>
    <w:p w:rsidR="007F03AB" w:rsidRDefault="007F03AB" w:rsidP="007F03AB">
      <w:pPr>
        <w:spacing w:line="1" w:lineRule="exact"/>
        <w:rPr>
          <w:rFonts w:ascii="Times New Roman" w:eastAsia="Times New Roman" w:hAnsi="Times New Roman"/>
        </w:rPr>
      </w:pPr>
    </w:p>
    <w:p w:rsidR="007F03AB" w:rsidRDefault="007F03AB" w:rsidP="007F03AB">
      <w:pPr>
        <w:numPr>
          <w:ilvl w:val="0"/>
          <w:numId w:val="2"/>
        </w:numPr>
        <w:tabs>
          <w:tab w:val="left" w:pos="562"/>
        </w:tabs>
        <w:spacing w:after="0" w:line="239" w:lineRule="auto"/>
        <w:ind w:left="562" w:hanging="562"/>
        <w:rPr>
          <w:rFonts w:ascii="Times New Roman" w:eastAsia="Times New Roman" w:hAnsi="Times New Roman"/>
        </w:rPr>
      </w:pPr>
      <w:r>
        <w:rPr>
          <w:rFonts w:ascii="Times New Roman" w:eastAsia="Times New Roman" w:hAnsi="Times New Roman"/>
        </w:rPr>
        <w:t>Galimas šalutinis poveikis</w:t>
      </w:r>
    </w:p>
    <w:p w:rsidR="007F03AB" w:rsidRDefault="007F03AB" w:rsidP="007F03AB">
      <w:pPr>
        <w:numPr>
          <w:ilvl w:val="0"/>
          <w:numId w:val="2"/>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Kaip laikyti Bemfola</w:t>
      </w:r>
    </w:p>
    <w:p w:rsidR="007F03AB" w:rsidRDefault="007F03AB" w:rsidP="007F03AB">
      <w:pPr>
        <w:spacing w:line="1" w:lineRule="exact"/>
        <w:rPr>
          <w:rFonts w:ascii="Times New Roman" w:eastAsia="Times New Roman" w:hAnsi="Times New Roman"/>
        </w:rPr>
      </w:pPr>
    </w:p>
    <w:p w:rsidR="007F03AB" w:rsidRDefault="007F03AB" w:rsidP="007F03AB">
      <w:pPr>
        <w:numPr>
          <w:ilvl w:val="0"/>
          <w:numId w:val="2"/>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Pakuotės turinys ir kita informacija</w:t>
      </w:r>
    </w:p>
    <w:p w:rsidR="007F03AB" w:rsidRDefault="007F03AB" w:rsidP="007F03AB">
      <w:pPr>
        <w:spacing w:line="247" w:lineRule="exact"/>
        <w:rPr>
          <w:rFonts w:ascii="Times New Roman" w:eastAsia="Times New Roman" w:hAnsi="Times New Roman"/>
        </w:rPr>
      </w:pPr>
    </w:p>
    <w:p w:rsidR="007F03AB" w:rsidRDefault="007F03AB" w:rsidP="007F03AB">
      <w:pPr>
        <w:numPr>
          <w:ilvl w:val="0"/>
          <w:numId w:val="3"/>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Kas yra Bemfola ir kam jis vartojamas</w:t>
      </w:r>
    </w:p>
    <w:p w:rsidR="007F03AB" w:rsidRDefault="007F03AB" w:rsidP="007F03AB">
      <w:pPr>
        <w:spacing w:line="0" w:lineRule="atLeast"/>
        <w:ind w:left="2"/>
        <w:rPr>
          <w:rFonts w:ascii="Times New Roman" w:eastAsia="Times New Roman" w:hAnsi="Times New Roman"/>
          <w:b/>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Kas yra Bemfola</w:t>
      </w:r>
    </w:p>
    <w:p w:rsidR="007F03AB" w:rsidRDefault="007F03AB" w:rsidP="007F03AB">
      <w:pPr>
        <w:spacing w:line="249" w:lineRule="auto"/>
        <w:ind w:left="2" w:right="46"/>
        <w:rPr>
          <w:rFonts w:ascii="Times New Roman" w:eastAsia="Times New Roman" w:hAnsi="Times New Roman"/>
        </w:rPr>
      </w:pPr>
      <w:r>
        <w:rPr>
          <w:rFonts w:ascii="Times New Roman" w:eastAsia="Times New Roman" w:hAnsi="Times New Roman"/>
        </w:rPr>
        <w:t>Šio vaisto sudėtyje yra veikliosios medžiagos folitropino alfa, kuris yra beveik identiškas žmogaus organizme gaminamam natūraliam hormonui, kuris vadinamas folikulus stimuliuojančiu hormonu (FSH). FSH yra gonadotropinas – toks hormonas, kuris atlieka svarbų vaidmenį žmogaus vaisingumui ir reprodukcijai. Moterims FSH būtinas maišelių (folikulų), kuriuose yra kiaušialąsčių, augimui ir vystymuisi kiaušidėse. Vyrams FSH būtinas spermos gamybai.</w:t>
      </w:r>
    </w:p>
    <w:p w:rsidR="007F03AB" w:rsidRDefault="007F03AB" w:rsidP="007F03AB">
      <w:pPr>
        <w:spacing w:line="201"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Kam vartojamas Bemfola</w:t>
      </w:r>
    </w:p>
    <w:p w:rsidR="007F03AB" w:rsidRDefault="007F03AB" w:rsidP="007F03AB">
      <w:pPr>
        <w:spacing w:line="253"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b/>
        </w:rPr>
        <w:t>Suaugusioms moterims</w:t>
      </w:r>
      <w:r>
        <w:rPr>
          <w:rFonts w:ascii="Times New Roman" w:eastAsia="Times New Roman" w:hAnsi="Times New Roman"/>
        </w:rPr>
        <w:t xml:space="preserve"> Bemfola vartojamas:</w:t>
      </w:r>
    </w:p>
    <w:p w:rsidR="007F03AB" w:rsidRDefault="007F03AB" w:rsidP="007F03AB">
      <w:pPr>
        <w:spacing w:line="19" w:lineRule="exact"/>
        <w:rPr>
          <w:rFonts w:ascii="Times New Roman" w:eastAsia="Times New Roman" w:hAnsi="Times New Roman"/>
        </w:rPr>
      </w:pPr>
    </w:p>
    <w:p w:rsidR="007F03AB" w:rsidRDefault="007F03AB" w:rsidP="007F03AB">
      <w:pPr>
        <w:numPr>
          <w:ilvl w:val="0"/>
          <w:numId w:val="4"/>
        </w:numPr>
        <w:tabs>
          <w:tab w:val="left" w:pos="722"/>
        </w:tabs>
        <w:spacing w:after="0" w:line="247" w:lineRule="auto"/>
        <w:ind w:left="722" w:right="466" w:hanging="362"/>
        <w:rPr>
          <w:rFonts w:ascii="Arial" w:eastAsia="Arial" w:hAnsi="Arial"/>
        </w:rPr>
      </w:pPr>
      <w:r>
        <w:rPr>
          <w:rFonts w:ascii="Times New Roman" w:eastAsia="Times New Roman" w:hAnsi="Times New Roman"/>
        </w:rPr>
        <w:t>moterims, kurioms nevyksta ovuliacija ir kurioms gydymas vaistu, vadinamu „klomifeno citratu“ nebuvo sėkmingas, kad padėtų kiaušinėliui išeiti iš kiaušidės (ovuliacija);</w:t>
      </w:r>
    </w:p>
    <w:p w:rsidR="007F03AB" w:rsidRDefault="007F03AB" w:rsidP="007F03AB">
      <w:pPr>
        <w:spacing w:line="1" w:lineRule="exact"/>
        <w:rPr>
          <w:rFonts w:ascii="Arial" w:eastAsia="Arial" w:hAnsi="Arial"/>
        </w:rPr>
      </w:pPr>
    </w:p>
    <w:p w:rsidR="007F03AB" w:rsidRDefault="007F03AB" w:rsidP="007F03AB">
      <w:pPr>
        <w:numPr>
          <w:ilvl w:val="0"/>
          <w:numId w:val="4"/>
        </w:numPr>
        <w:tabs>
          <w:tab w:val="left" w:pos="722"/>
        </w:tabs>
        <w:spacing w:after="0" w:line="246" w:lineRule="auto"/>
        <w:ind w:left="722" w:right="346" w:hanging="362"/>
        <w:rPr>
          <w:rFonts w:ascii="Arial" w:eastAsia="Arial" w:hAnsi="Arial"/>
        </w:rPr>
      </w:pPr>
      <w:r>
        <w:rPr>
          <w:rFonts w:ascii="Times New Roman" w:eastAsia="Times New Roman" w:hAnsi="Times New Roman"/>
        </w:rPr>
        <w:t>moterims, kurių organizme pagaminama labai mažai gonadotropinų (FSH ir LH), kartu su kitu vaistu, vadinamu „lutropinu alfa“ („liuteinizuojančiu hormonu“ arba „LH“);</w:t>
      </w:r>
    </w:p>
    <w:p w:rsidR="007F03AB" w:rsidRDefault="007F03AB" w:rsidP="007F03AB">
      <w:pPr>
        <w:spacing w:line="1" w:lineRule="exact"/>
        <w:rPr>
          <w:rFonts w:ascii="Arial" w:eastAsia="Arial" w:hAnsi="Arial"/>
        </w:rPr>
      </w:pPr>
    </w:p>
    <w:p w:rsidR="007F03AB" w:rsidRDefault="007F03AB" w:rsidP="007F03AB">
      <w:pPr>
        <w:numPr>
          <w:ilvl w:val="0"/>
          <w:numId w:val="4"/>
        </w:numPr>
        <w:tabs>
          <w:tab w:val="left" w:pos="722"/>
        </w:tabs>
        <w:spacing w:after="0" w:line="258" w:lineRule="auto"/>
        <w:ind w:left="722" w:right="426" w:hanging="362"/>
        <w:rPr>
          <w:rFonts w:ascii="Arial" w:eastAsia="Arial" w:hAnsi="Arial"/>
        </w:rPr>
      </w:pPr>
      <w:r>
        <w:rPr>
          <w:rFonts w:ascii="Times New Roman" w:eastAsia="Times New Roman" w:hAnsi="Times New Roman"/>
        </w:rPr>
        <w:t xml:space="preserve">moterims, kurioms atliekamas dirbtinis apvaisinimas (procedūros, kurios gali padėti Jums pastoti), pavyzdžiui, apvaisinimas </w:t>
      </w:r>
      <w:r>
        <w:rPr>
          <w:rFonts w:ascii="Times New Roman" w:eastAsia="Times New Roman" w:hAnsi="Times New Roman"/>
          <w:i/>
        </w:rPr>
        <w:t>in vitro,</w:t>
      </w:r>
      <w:r>
        <w:rPr>
          <w:rFonts w:ascii="Times New Roman" w:eastAsia="Times New Roman" w:hAnsi="Times New Roman"/>
        </w:rPr>
        <w:t xml:space="preserve"> gametų ir zigotų perkėlimą į kiaušintakį, kad padėtų susidaryti keliems folikulams (kiekviename jų yra po vieną kiaušinėlį).</w:t>
      </w:r>
    </w:p>
    <w:p w:rsidR="007F03AB" w:rsidRDefault="007F03AB" w:rsidP="007F03AB">
      <w:pPr>
        <w:spacing w:line="190"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b/>
        </w:rPr>
        <w:t>Suaugusiems vyrams</w:t>
      </w:r>
      <w:r>
        <w:rPr>
          <w:rFonts w:ascii="Times New Roman" w:eastAsia="Times New Roman" w:hAnsi="Times New Roman"/>
        </w:rPr>
        <w:t xml:space="preserve"> Bemfola vartojamas:</w:t>
      </w:r>
    </w:p>
    <w:p w:rsidR="007F03AB" w:rsidRDefault="007F03AB" w:rsidP="007F03AB">
      <w:pPr>
        <w:spacing w:line="22" w:lineRule="exact"/>
        <w:rPr>
          <w:rFonts w:ascii="Times New Roman" w:eastAsia="Times New Roman" w:hAnsi="Times New Roman"/>
        </w:rPr>
      </w:pPr>
    </w:p>
    <w:p w:rsidR="007F03AB" w:rsidRDefault="007F03AB" w:rsidP="007F03AB">
      <w:pPr>
        <w:numPr>
          <w:ilvl w:val="1"/>
          <w:numId w:val="5"/>
        </w:numPr>
        <w:tabs>
          <w:tab w:val="left" w:pos="722"/>
        </w:tabs>
        <w:spacing w:after="0" w:line="278" w:lineRule="auto"/>
        <w:ind w:left="722" w:right="6" w:hanging="362"/>
        <w:rPr>
          <w:rFonts w:ascii="Arial" w:eastAsia="Arial" w:hAnsi="Arial"/>
        </w:rPr>
      </w:pPr>
      <w:r>
        <w:rPr>
          <w:rFonts w:ascii="Times New Roman" w:eastAsia="Times New Roman" w:hAnsi="Times New Roman"/>
        </w:rPr>
        <w:t>kartu su kitu vaistu, vadinamu žmogaus chorioniniu gonadotropinu (žCG), siekiant stimuliuoti spermatozoidų susidarymą vyrams, kurie yra nevaisingi dėl mažo tam tikrų hormonų kiekio.</w:t>
      </w:r>
    </w:p>
    <w:p w:rsidR="007F03AB" w:rsidRDefault="007F03AB" w:rsidP="007F03AB">
      <w:pPr>
        <w:tabs>
          <w:tab w:val="left" w:pos="562"/>
        </w:tabs>
        <w:spacing w:line="0" w:lineRule="atLeast"/>
        <w:ind w:left="562"/>
        <w:rPr>
          <w:rFonts w:ascii="Times New Roman" w:eastAsia="Times New Roman" w:hAnsi="Times New Roman"/>
          <w:b/>
        </w:rPr>
      </w:pPr>
    </w:p>
    <w:p w:rsidR="007F03AB" w:rsidRDefault="007F03AB" w:rsidP="007F03AB">
      <w:pPr>
        <w:numPr>
          <w:ilvl w:val="0"/>
          <w:numId w:val="3"/>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Kas žinotina prieš vartojant Bemfola</w:t>
      </w:r>
    </w:p>
    <w:p w:rsidR="007F03AB" w:rsidRDefault="007F03AB" w:rsidP="007F03AB">
      <w:pPr>
        <w:tabs>
          <w:tab w:val="left" w:pos="562"/>
        </w:tabs>
        <w:spacing w:line="0" w:lineRule="atLeast"/>
        <w:rPr>
          <w:rFonts w:ascii="Times New Roman" w:eastAsia="Times New Roman" w:hAnsi="Times New Roman"/>
        </w:rPr>
      </w:pPr>
      <w:r>
        <w:rPr>
          <w:rFonts w:ascii="Times New Roman" w:eastAsia="Times New Roman" w:hAnsi="Times New Roman"/>
        </w:rPr>
        <w:t>Prieš pradedant gydymą Jūsų ir partnerio vaisingumas turi būti įvertintas gydytojo, turinčio patirties</w:t>
      </w:r>
    </w:p>
    <w:p w:rsidR="007F03AB" w:rsidRDefault="007F03AB" w:rsidP="007F03AB">
      <w:pPr>
        <w:spacing w:line="281" w:lineRule="auto"/>
        <w:ind w:right="246"/>
        <w:rPr>
          <w:rFonts w:ascii="Times New Roman" w:eastAsia="Times New Roman" w:hAnsi="Times New Roman"/>
        </w:rPr>
      </w:pPr>
      <w:r>
        <w:rPr>
          <w:rFonts w:ascii="Times New Roman" w:eastAsia="Times New Roman" w:hAnsi="Times New Roman"/>
        </w:rPr>
        <w:t>gydant vaisingumo sutrikimus.</w:t>
      </w:r>
    </w:p>
    <w:p w:rsidR="007F03AB" w:rsidRDefault="007F03AB" w:rsidP="007F03AB">
      <w:pPr>
        <w:spacing w:line="165" w:lineRule="exact"/>
        <w:rPr>
          <w:rFonts w:ascii="Times New Roman" w:eastAsia="Times New Roman" w:hAnsi="Times New Roman"/>
        </w:rPr>
      </w:pPr>
    </w:p>
    <w:p w:rsidR="007F03AB" w:rsidRDefault="007F03AB" w:rsidP="007F03AB">
      <w:pPr>
        <w:spacing w:line="0" w:lineRule="atLeast"/>
        <w:rPr>
          <w:rFonts w:ascii="Times New Roman" w:eastAsia="Times New Roman" w:hAnsi="Times New Roman"/>
          <w:b/>
        </w:rPr>
      </w:pPr>
      <w:r>
        <w:rPr>
          <w:rFonts w:ascii="Times New Roman" w:eastAsia="Times New Roman" w:hAnsi="Times New Roman"/>
          <w:b/>
        </w:rPr>
        <w:t>Bemfola vartoti draudžiama:</w:t>
      </w:r>
    </w:p>
    <w:p w:rsidR="007F03AB" w:rsidRDefault="007F03AB" w:rsidP="007F03AB">
      <w:pPr>
        <w:spacing w:line="19" w:lineRule="exact"/>
        <w:rPr>
          <w:rFonts w:ascii="Times New Roman" w:eastAsia="Times New Roman" w:hAnsi="Times New Roman"/>
        </w:rPr>
      </w:pPr>
    </w:p>
    <w:p w:rsidR="007F03AB" w:rsidRDefault="007F03AB" w:rsidP="007F03AB">
      <w:pPr>
        <w:numPr>
          <w:ilvl w:val="0"/>
          <w:numId w:val="6"/>
        </w:numPr>
        <w:tabs>
          <w:tab w:val="left" w:pos="720"/>
        </w:tabs>
        <w:spacing w:after="0" w:line="247" w:lineRule="auto"/>
        <w:ind w:left="720" w:right="266" w:hanging="362"/>
        <w:rPr>
          <w:rFonts w:ascii="Arial" w:eastAsia="Arial" w:hAnsi="Arial"/>
        </w:rPr>
      </w:pPr>
      <w:r>
        <w:rPr>
          <w:rFonts w:ascii="Times New Roman" w:eastAsia="Times New Roman" w:hAnsi="Times New Roman"/>
        </w:rPr>
        <w:t>jeigu yra alergija folikulus stimuliuojančiam hormonui arba bet kuriai pagalbinei šio vaisto medžiagai, nurodytai 6 skyriuje:</w:t>
      </w:r>
    </w:p>
    <w:p w:rsidR="007F03AB" w:rsidRDefault="007F03AB" w:rsidP="007F03AB">
      <w:pPr>
        <w:spacing w:line="1" w:lineRule="exact"/>
        <w:rPr>
          <w:rFonts w:ascii="Arial" w:eastAsia="Arial" w:hAnsi="Arial"/>
        </w:rPr>
      </w:pPr>
    </w:p>
    <w:p w:rsidR="007F03AB" w:rsidRDefault="007F03AB" w:rsidP="007F03AB">
      <w:pPr>
        <w:numPr>
          <w:ilvl w:val="0"/>
          <w:numId w:val="6"/>
        </w:numPr>
        <w:tabs>
          <w:tab w:val="left" w:pos="720"/>
        </w:tabs>
        <w:spacing w:after="0" w:line="0" w:lineRule="atLeast"/>
        <w:ind w:left="720" w:hanging="362"/>
        <w:rPr>
          <w:rFonts w:ascii="Arial" w:eastAsia="Arial" w:hAnsi="Arial"/>
        </w:rPr>
      </w:pPr>
      <w:r>
        <w:rPr>
          <w:rFonts w:ascii="Times New Roman" w:eastAsia="Times New Roman" w:hAnsi="Times New Roman"/>
        </w:rPr>
        <w:t>jeigu yra pogumburio arba hipofizės (abu yra smegenų dalys) navikas;</w:t>
      </w:r>
    </w:p>
    <w:p w:rsidR="007F03AB" w:rsidRDefault="007F03AB" w:rsidP="007F03AB">
      <w:pPr>
        <w:spacing w:line="11" w:lineRule="exact"/>
        <w:rPr>
          <w:rFonts w:ascii="Arial" w:eastAsia="Arial" w:hAnsi="Arial"/>
        </w:rPr>
      </w:pPr>
    </w:p>
    <w:p w:rsidR="007F03AB" w:rsidRDefault="007F03AB" w:rsidP="007F03AB">
      <w:pPr>
        <w:numPr>
          <w:ilvl w:val="0"/>
          <w:numId w:val="6"/>
        </w:numPr>
        <w:tabs>
          <w:tab w:val="left" w:pos="720"/>
        </w:tabs>
        <w:spacing w:after="0" w:line="0" w:lineRule="atLeast"/>
        <w:ind w:left="720" w:hanging="361"/>
        <w:rPr>
          <w:rFonts w:ascii="Arial" w:eastAsia="Arial" w:hAnsi="Arial"/>
        </w:rPr>
      </w:pPr>
      <w:r>
        <w:rPr>
          <w:rFonts w:ascii="Times New Roman" w:eastAsia="Times New Roman" w:hAnsi="Times New Roman"/>
        </w:rPr>
        <w:t xml:space="preserve">jeigu Jūs esate </w:t>
      </w:r>
      <w:r>
        <w:rPr>
          <w:rFonts w:ascii="Times New Roman" w:eastAsia="Times New Roman" w:hAnsi="Times New Roman"/>
          <w:b/>
        </w:rPr>
        <w:t>moteris:</w:t>
      </w:r>
    </w:p>
    <w:p w:rsidR="007F03AB" w:rsidRDefault="007F03AB" w:rsidP="007F03AB">
      <w:pPr>
        <w:spacing w:line="1" w:lineRule="exact"/>
        <w:rPr>
          <w:rFonts w:ascii="Arial" w:eastAsia="Arial" w:hAnsi="Arial"/>
        </w:rPr>
      </w:pPr>
    </w:p>
    <w:p w:rsidR="007F03AB" w:rsidRDefault="007F03AB" w:rsidP="007F03AB">
      <w:pPr>
        <w:numPr>
          <w:ilvl w:val="1"/>
          <w:numId w:val="6"/>
        </w:numPr>
        <w:tabs>
          <w:tab w:val="left" w:pos="1191"/>
        </w:tabs>
        <w:spacing w:after="0" w:line="239" w:lineRule="auto"/>
        <w:ind w:left="860" w:right="866" w:hanging="153"/>
        <w:rPr>
          <w:rFonts w:ascii="Times New Roman" w:eastAsia="Times New Roman" w:hAnsi="Times New Roman"/>
        </w:rPr>
      </w:pPr>
      <w:r>
        <w:rPr>
          <w:rFonts w:ascii="Times New Roman" w:eastAsia="Times New Roman" w:hAnsi="Times New Roman"/>
        </w:rPr>
        <w:t>kai yra padidėjusios kiaušidės ar nežinomos kilmės skysčio maišelių kiaušidėse (kiaušidžių cistų);</w:t>
      </w:r>
    </w:p>
    <w:p w:rsidR="007F03AB" w:rsidRDefault="007F03AB" w:rsidP="007F03AB">
      <w:pPr>
        <w:numPr>
          <w:ilvl w:val="1"/>
          <w:numId w:val="6"/>
        </w:numPr>
        <w:tabs>
          <w:tab w:val="left" w:pos="1180"/>
        </w:tabs>
        <w:spacing w:after="0" w:line="0" w:lineRule="atLeast"/>
        <w:ind w:left="1180" w:hanging="473"/>
        <w:rPr>
          <w:rFonts w:ascii="Times New Roman" w:eastAsia="Times New Roman" w:hAnsi="Times New Roman"/>
        </w:rPr>
      </w:pPr>
      <w:r>
        <w:rPr>
          <w:rFonts w:ascii="Times New Roman" w:eastAsia="Times New Roman" w:hAnsi="Times New Roman"/>
        </w:rPr>
        <w:t>kai yra nepaaiškinamas kraujavimas iš makšties;</w:t>
      </w:r>
    </w:p>
    <w:p w:rsidR="007F03AB" w:rsidRDefault="007F03AB" w:rsidP="007F03AB">
      <w:pPr>
        <w:spacing w:line="1" w:lineRule="exact"/>
        <w:rPr>
          <w:rFonts w:ascii="Times New Roman" w:eastAsia="Times New Roman" w:hAnsi="Times New Roman"/>
        </w:rPr>
      </w:pPr>
    </w:p>
    <w:p w:rsidR="007F03AB" w:rsidRDefault="007F03AB" w:rsidP="007F03AB">
      <w:pPr>
        <w:numPr>
          <w:ilvl w:val="1"/>
          <w:numId w:val="6"/>
        </w:numPr>
        <w:tabs>
          <w:tab w:val="left" w:pos="1180"/>
        </w:tabs>
        <w:spacing w:after="0" w:line="239" w:lineRule="auto"/>
        <w:ind w:left="1180" w:hanging="473"/>
        <w:rPr>
          <w:rFonts w:ascii="Times New Roman" w:eastAsia="Times New Roman" w:hAnsi="Times New Roman"/>
        </w:rPr>
      </w:pPr>
      <w:r>
        <w:rPr>
          <w:rFonts w:ascii="Times New Roman" w:eastAsia="Times New Roman" w:hAnsi="Times New Roman"/>
        </w:rPr>
        <w:t>kai yra kiaušidžių, gimdos ar krūties vėžys;</w:t>
      </w:r>
    </w:p>
    <w:p w:rsidR="007F03AB" w:rsidRDefault="007F03AB" w:rsidP="007F03AB">
      <w:pPr>
        <w:numPr>
          <w:ilvl w:val="1"/>
          <w:numId w:val="6"/>
        </w:numPr>
        <w:tabs>
          <w:tab w:val="left" w:pos="860"/>
        </w:tabs>
        <w:spacing w:after="0" w:line="258" w:lineRule="auto"/>
        <w:ind w:left="860" w:right="1066" w:hanging="153"/>
        <w:rPr>
          <w:rFonts w:ascii="Times New Roman" w:eastAsia="Times New Roman" w:hAnsi="Times New Roman"/>
          <w:sz w:val="21"/>
        </w:rPr>
      </w:pPr>
      <w:r>
        <w:rPr>
          <w:rFonts w:ascii="Times New Roman" w:eastAsia="Times New Roman" w:hAnsi="Times New Roman"/>
          <w:sz w:val="21"/>
        </w:rPr>
        <w:t>kai yra būklė, dėl kurios neįmanomas normalus nėštumas, pavyzdžiui, kiaušidžių nepakankamumas (ankstyva menopauzė) arba lytinių organų neišsivystymas.</w:t>
      </w:r>
    </w:p>
    <w:p w:rsidR="007F03AB" w:rsidRDefault="007F03AB" w:rsidP="007F03AB">
      <w:pPr>
        <w:numPr>
          <w:ilvl w:val="0"/>
          <w:numId w:val="6"/>
        </w:numPr>
        <w:tabs>
          <w:tab w:val="left" w:pos="720"/>
        </w:tabs>
        <w:spacing w:after="0" w:line="0" w:lineRule="atLeast"/>
        <w:ind w:left="720" w:hanging="361"/>
        <w:rPr>
          <w:rFonts w:ascii="Arial" w:eastAsia="Arial" w:hAnsi="Arial"/>
        </w:rPr>
      </w:pPr>
      <w:r>
        <w:rPr>
          <w:rFonts w:ascii="Times New Roman" w:eastAsia="Times New Roman" w:hAnsi="Times New Roman"/>
        </w:rPr>
        <w:t xml:space="preserve">jeigu esate </w:t>
      </w:r>
      <w:r>
        <w:rPr>
          <w:rFonts w:ascii="Times New Roman" w:eastAsia="Times New Roman" w:hAnsi="Times New Roman"/>
          <w:b/>
        </w:rPr>
        <w:t>vyras:</w:t>
      </w:r>
    </w:p>
    <w:p w:rsidR="007F03AB" w:rsidRDefault="007F03AB" w:rsidP="007F03AB">
      <w:pPr>
        <w:spacing w:line="1" w:lineRule="exact"/>
        <w:rPr>
          <w:rFonts w:ascii="Arial" w:eastAsia="Arial" w:hAnsi="Arial"/>
        </w:rPr>
      </w:pPr>
    </w:p>
    <w:p w:rsidR="007F03AB" w:rsidRDefault="007F03AB" w:rsidP="007F03AB">
      <w:pPr>
        <w:numPr>
          <w:ilvl w:val="1"/>
          <w:numId w:val="6"/>
        </w:numPr>
        <w:tabs>
          <w:tab w:val="left" w:pos="1140"/>
        </w:tabs>
        <w:spacing w:after="0" w:line="0" w:lineRule="atLeast"/>
        <w:ind w:left="1140" w:hanging="433"/>
        <w:rPr>
          <w:rFonts w:ascii="Times New Roman" w:eastAsia="Times New Roman" w:hAnsi="Times New Roman"/>
        </w:rPr>
      </w:pPr>
      <w:r>
        <w:rPr>
          <w:rFonts w:ascii="Times New Roman" w:eastAsia="Times New Roman" w:hAnsi="Times New Roman"/>
        </w:rPr>
        <w:t>kai yra sėklidžių pažeidimų, kurių neįmanoma išgydyti.</w:t>
      </w:r>
    </w:p>
    <w:p w:rsidR="007F03AB" w:rsidRDefault="007F03AB" w:rsidP="007F03AB">
      <w:pPr>
        <w:spacing w:line="253" w:lineRule="exact"/>
        <w:rPr>
          <w:rFonts w:ascii="Times New Roman" w:eastAsia="Times New Roman" w:hAnsi="Times New Roman"/>
        </w:rPr>
      </w:pPr>
    </w:p>
    <w:p w:rsidR="007F03AB" w:rsidRDefault="007F03AB" w:rsidP="007F03AB">
      <w:pPr>
        <w:spacing w:line="279" w:lineRule="auto"/>
        <w:ind w:right="306"/>
        <w:rPr>
          <w:rFonts w:ascii="Times New Roman" w:eastAsia="Times New Roman" w:hAnsi="Times New Roman"/>
        </w:rPr>
      </w:pPr>
      <w:r>
        <w:rPr>
          <w:rFonts w:ascii="Times New Roman" w:eastAsia="Times New Roman" w:hAnsi="Times New Roman"/>
        </w:rPr>
        <w:t>Nevartokite Bemfola, jei Jums tinka bent vienas iš anksčiau nurodytų punktų. Jeigu abejojate, prieš vartodami šį vaistą kreipkitės į gydytoją.</w:t>
      </w:r>
    </w:p>
    <w:p w:rsidR="007F03AB" w:rsidRDefault="007F03AB" w:rsidP="007F03AB">
      <w:pPr>
        <w:spacing w:line="167" w:lineRule="exact"/>
        <w:rPr>
          <w:rFonts w:ascii="Times New Roman" w:eastAsia="Times New Roman" w:hAnsi="Times New Roman"/>
        </w:rPr>
      </w:pPr>
    </w:p>
    <w:p w:rsidR="007F03AB" w:rsidRDefault="007F03AB" w:rsidP="007F03AB">
      <w:pPr>
        <w:spacing w:line="0" w:lineRule="atLeast"/>
        <w:rPr>
          <w:rFonts w:ascii="Times New Roman" w:eastAsia="Times New Roman" w:hAnsi="Times New Roman"/>
          <w:b/>
        </w:rPr>
      </w:pPr>
      <w:r>
        <w:rPr>
          <w:rFonts w:ascii="Times New Roman" w:eastAsia="Times New Roman" w:hAnsi="Times New Roman"/>
          <w:b/>
        </w:rPr>
        <w:t>Įspėjimai ir atsargumo priemonės</w:t>
      </w:r>
    </w:p>
    <w:p w:rsidR="007F03AB" w:rsidRDefault="007F03AB" w:rsidP="007F03AB">
      <w:pPr>
        <w:spacing w:line="258" w:lineRule="exact"/>
        <w:rPr>
          <w:rFonts w:ascii="Times New Roman" w:eastAsia="Times New Roman" w:hAnsi="Times New Roman"/>
        </w:rPr>
      </w:pPr>
    </w:p>
    <w:p w:rsidR="007F03AB" w:rsidRDefault="007F03AB" w:rsidP="007F03AB">
      <w:pPr>
        <w:spacing w:line="0" w:lineRule="atLeast"/>
        <w:rPr>
          <w:rFonts w:ascii="Times New Roman" w:eastAsia="Times New Roman" w:hAnsi="Times New Roman"/>
          <w:u w:val="single"/>
        </w:rPr>
      </w:pPr>
      <w:r>
        <w:rPr>
          <w:rFonts w:ascii="Times New Roman" w:eastAsia="Times New Roman" w:hAnsi="Times New Roman"/>
          <w:u w:val="single"/>
        </w:rPr>
        <w:t>Pasitarkite su gydytoju, vaistininku arba slaugytoju, prieš pradėdami vartoti Bemfola.</w:t>
      </w:r>
    </w:p>
    <w:p w:rsidR="007F03AB" w:rsidRDefault="007F03AB" w:rsidP="007F03AB">
      <w:pPr>
        <w:spacing w:line="252" w:lineRule="exact"/>
        <w:rPr>
          <w:rFonts w:ascii="Times New Roman" w:eastAsia="Times New Roman" w:hAnsi="Times New Roman"/>
        </w:rPr>
      </w:pPr>
    </w:p>
    <w:p w:rsidR="007F03AB" w:rsidRDefault="007F03AB" w:rsidP="007F03AB">
      <w:pPr>
        <w:spacing w:line="0" w:lineRule="atLeast"/>
        <w:rPr>
          <w:rFonts w:ascii="Times New Roman" w:eastAsia="Times New Roman" w:hAnsi="Times New Roman"/>
          <w:u w:val="single"/>
        </w:rPr>
      </w:pPr>
      <w:r>
        <w:rPr>
          <w:rFonts w:ascii="Times New Roman" w:eastAsia="Times New Roman" w:hAnsi="Times New Roman"/>
          <w:u w:val="single"/>
        </w:rPr>
        <w:t>Porfirija</w:t>
      </w:r>
    </w:p>
    <w:p w:rsidR="007F03AB" w:rsidRDefault="007F03AB" w:rsidP="007F03AB">
      <w:pPr>
        <w:spacing w:line="0" w:lineRule="atLeast"/>
        <w:ind w:right="106"/>
        <w:rPr>
          <w:rFonts w:ascii="Times New Roman" w:eastAsia="Times New Roman" w:hAnsi="Times New Roman"/>
        </w:rPr>
      </w:pPr>
      <w:r>
        <w:rPr>
          <w:rFonts w:ascii="Times New Roman" w:eastAsia="Times New Roman" w:hAnsi="Times New Roman"/>
        </w:rPr>
        <w:t>Jei Jūs arba bent vienas Jūsų giminaitis serga porfirija (nesugebėjimu suskaidyti porfirinų, kurį vaikai gali paveldėti iš tėvų), prieš pradėdami gydymą pasakykite apie tai gydytojui.</w:t>
      </w:r>
    </w:p>
    <w:p w:rsidR="007F03AB" w:rsidRDefault="007F03AB" w:rsidP="007F03AB">
      <w:pPr>
        <w:spacing w:line="0" w:lineRule="atLeast"/>
        <w:rPr>
          <w:rFonts w:ascii="Times New Roman" w:eastAsia="Times New Roman" w:hAnsi="Times New Roman"/>
        </w:rPr>
      </w:pPr>
      <w:r>
        <w:rPr>
          <w:rFonts w:ascii="Times New Roman" w:eastAsia="Times New Roman" w:hAnsi="Times New Roman"/>
        </w:rPr>
        <w:t>Nedelsdami pasakykite gydytojui, jeigu:</w:t>
      </w:r>
    </w:p>
    <w:p w:rsidR="007F03AB" w:rsidRDefault="007F03AB" w:rsidP="007F03AB">
      <w:pPr>
        <w:spacing w:line="16" w:lineRule="exact"/>
        <w:rPr>
          <w:rFonts w:ascii="Times New Roman" w:eastAsia="Times New Roman" w:hAnsi="Times New Roman"/>
        </w:rPr>
      </w:pPr>
    </w:p>
    <w:p w:rsidR="007F03AB" w:rsidRDefault="007F03AB" w:rsidP="007F03AB">
      <w:pPr>
        <w:numPr>
          <w:ilvl w:val="0"/>
          <w:numId w:val="7"/>
        </w:numPr>
        <w:tabs>
          <w:tab w:val="left" w:pos="720"/>
        </w:tabs>
        <w:spacing w:after="0" w:line="247" w:lineRule="auto"/>
        <w:ind w:left="720" w:right="166" w:hanging="361"/>
        <w:rPr>
          <w:rFonts w:ascii="Arial" w:eastAsia="Arial" w:hAnsi="Arial"/>
        </w:rPr>
      </w:pPr>
      <w:r>
        <w:rPr>
          <w:rFonts w:ascii="Times New Roman" w:eastAsia="Times New Roman" w:hAnsi="Times New Roman"/>
        </w:rPr>
        <w:t>Jūsų oda pradeda niežtėti ir lengvai pasidengia pūslėmis (ypač tos vietos, kurios dažnai būna saulėje) ir (arba);</w:t>
      </w:r>
    </w:p>
    <w:p w:rsidR="007F03AB" w:rsidRDefault="007F03AB" w:rsidP="007F03AB">
      <w:pPr>
        <w:spacing w:line="1" w:lineRule="exact"/>
        <w:rPr>
          <w:rFonts w:ascii="Arial" w:eastAsia="Arial" w:hAnsi="Arial"/>
        </w:rPr>
      </w:pPr>
    </w:p>
    <w:p w:rsidR="007F03AB" w:rsidRDefault="007F03AB" w:rsidP="007F03AB">
      <w:pPr>
        <w:numPr>
          <w:ilvl w:val="0"/>
          <w:numId w:val="7"/>
        </w:numPr>
        <w:tabs>
          <w:tab w:val="left" w:pos="720"/>
        </w:tabs>
        <w:spacing w:after="0" w:line="0" w:lineRule="atLeast"/>
        <w:ind w:left="720" w:hanging="361"/>
        <w:rPr>
          <w:rFonts w:ascii="Arial" w:eastAsia="Arial" w:hAnsi="Arial"/>
        </w:rPr>
      </w:pPr>
      <w:r>
        <w:rPr>
          <w:rFonts w:ascii="Times New Roman" w:eastAsia="Times New Roman" w:hAnsi="Times New Roman"/>
        </w:rPr>
        <w:t>Jums skauda skrandį, rankas arba kojas.</w:t>
      </w:r>
    </w:p>
    <w:p w:rsidR="007F03AB" w:rsidRDefault="007F03AB" w:rsidP="007F03AB">
      <w:pPr>
        <w:spacing w:line="250" w:lineRule="exact"/>
        <w:rPr>
          <w:rFonts w:ascii="Times New Roman" w:eastAsia="Times New Roman" w:hAnsi="Times New Roman"/>
        </w:rPr>
      </w:pPr>
    </w:p>
    <w:p w:rsidR="007F03AB" w:rsidRDefault="007F03AB" w:rsidP="007F03AB">
      <w:pPr>
        <w:spacing w:line="359" w:lineRule="auto"/>
        <w:ind w:right="46"/>
        <w:rPr>
          <w:rFonts w:ascii="Times New Roman" w:eastAsia="Times New Roman" w:hAnsi="Times New Roman"/>
          <w:u w:val="single"/>
        </w:rPr>
      </w:pPr>
      <w:r>
        <w:rPr>
          <w:rFonts w:ascii="Times New Roman" w:eastAsia="Times New Roman" w:hAnsi="Times New Roman"/>
        </w:rPr>
        <w:t xml:space="preserve">Jei Jums pasireiškė anksčiau nurodyti reiškiniai, gydytojas gali Jums rekomenduoti nutraukti gydymą. </w:t>
      </w:r>
      <w:r>
        <w:rPr>
          <w:rFonts w:ascii="Times New Roman" w:eastAsia="Times New Roman" w:hAnsi="Times New Roman"/>
          <w:u w:val="single"/>
        </w:rPr>
        <w:t>Kiaušidžių hiperstimuliacijos sindromas (KHSS)</w:t>
      </w:r>
    </w:p>
    <w:p w:rsidR="007F03AB" w:rsidRDefault="007F03AB" w:rsidP="007F03AB">
      <w:pPr>
        <w:spacing w:line="2" w:lineRule="exact"/>
        <w:rPr>
          <w:rFonts w:ascii="Times New Roman" w:eastAsia="Times New Roman" w:hAnsi="Times New Roman"/>
        </w:rPr>
      </w:pPr>
    </w:p>
    <w:p w:rsidR="007F03AB" w:rsidRDefault="007F03AB" w:rsidP="007F03AB">
      <w:pPr>
        <w:spacing w:line="0" w:lineRule="atLeast"/>
        <w:ind w:right="6"/>
        <w:rPr>
          <w:rFonts w:ascii="Times New Roman" w:eastAsia="Times New Roman" w:hAnsi="Times New Roman"/>
        </w:rPr>
      </w:pPr>
      <w:r>
        <w:rPr>
          <w:rFonts w:ascii="Times New Roman" w:eastAsia="Times New Roman" w:hAnsi="Times New Roman"/>
        </w:rPr>
        <w:t>Jeigu Jūs esate moteris, vaisto vartojimas didina KHSS riziką. Šiam sindromui būdingas didelio kiekio folikulų brendimas ir didelių cistų atsiradimas. Jeigu Jums pasireiškia skausmas pilvo apačioje, greitai didėja svoris, Jus pykina, vemiate arba Jums sunku kvėpuoti, nedelsdami kreipkitės į gydytoją, kuris gali nurodyti nutraukti šio vaisto vartojimą (žr. 4 skyrių).</w:t>
      </w:r>
    </w:p>
    <w:p w:rsidR="007F03AB" w:rsidRDefault="007F03AB" w:rsidP="007F03AB">
      <w:pPr>
        <w:spacing w:line="1" w:lineRule="exact"/>
        <w:rPr>
          <w:rFonts w:ascii="Times New Roman" w:eastAsia="Times New Roman" w:hAnsi="Times New Roman"/>
        </w:rPr>
      </w:pPr>
    </w:p>
    <w:p w:rsidR="007F03AB" w:rsidRDefault="007F03AB" w:rsidP="007F03AB">
      <w:pPr>
        <w:spacing w:line="248" w:lineRule="auto"/>
        <w:ind w:right="26"/>
        <w:rPr>
          <w:rFonts w:ascii="Times New Roman" w:eastAsia="Times New Roman" w:hAnsi="Times New Roman"/>
        </w:rPr>
      </w:pPr>
      <w:r>
        <w:rPr>
          <w:rFonts w:ascii="Times New Roman" w:eastAsia="Times New Roman" w:hAnsi="Times New Roman"/>
        </w:rPr>
        <w:t>Jei jums nevyksta ovuliacija ir jei Jūs laikotės rekomenduojamos gydymo schemos ir dozavimo, KHSS pasireiškimas mažiau tikėtinas. Vaistas retai sukelia sunkų KHSS, nebent yra skiriamas vaistas, vartojamas galutinio folikulų subrendimo skatinimui (kurio sudėtyje yra žmogaus chorioninio gonadotropino, žCG). Jeigu Jums vystosi KHSS, šiame gydymo cikle, gydytojas gali Jums neskirti žCG ir nurodyti lytiškai nesantykiauti arba naudoti barjerines apsaugos priemones mažiausiai keturias dienas.</w:t>
      </w:r>
    </w:p>
    <w:p w:rsidR="007F03AB" w:rsidRDefault="007F03AB" w:rsidP="007F03AB">
      <w:pPr>
        <w:spacing w:line="202" w:lineRule="exact"/>
        <w:rPr>
          <w:rFonts w:ascii="Times New Roman" w:eastAsia="Times New Roman" w:hAnsi="Times New Roman"/>
        </w:rPr>
      </w:pPr>
    </w:p>
    <w:p w:rsidR="007F03AB" w:rsidRDefault="007F03AB" w:rsidP="007F03AB">
      <w:pPr>
        <w:spacing w:line="0" w:lineRule="atLeast"/>
        <w:rPr>
          <w:rFonts w:ascii="Times New Roman" w:eastAsia="Times New Roman" w:hAnsi="Times New Roman"/>
          <w:u w:val="single"/>
        </w:rPr>
      </w:pPr>
      <w:r>
        <w:rPr>
          <w:rFonts w:ascii="Times New Roman" w:eastAsia="Times New Roman" w:hAnsi="Times New Roman"/>
          <w:u w:val="single"/>
        </w:rPr>
        <w:t>Daugiavaisis nėštumas</w:t>
      </w:r>
    </w:p>
    <w:p w:rsidR="007F03AB" w:rsidRDefault="007F03AB" w:rsidP="007F03AB">
      <w:pPr>
        <w:spacing w:line="248" w:lineRule="auto"/>
        <w:ind w:right="286"/>
        <w:rPr>
          <w:rFonts w:ascii="Times New Roman" w:eastAsia="Times New Roman" w:hAnsi="Times New Roman"/>
        </w:rPr>
      </w:pPr>
      <w:r>
        <w:rPr>
          <w:rFonts w:ascii="Times New Roman" w:eastAsia="Times New Roman" w:hAnsi="Times New Roman"/>
        </w:rPr>
        <w:t>Vartojant Bemfola, daugiau kaip vieno kūdikio laukimosi („daugiavaisio nėštumo“, dažniausiai dvynių) rizika yra didesnė nei natūraliai pastojus. Daugiavaisis nėštumas gali sukelti medicininių komplikacijų Jums ir Jūsų kūdikiams. Daugiavaisio nėštumo riziką galite sumažinti vartodami reikiamą Bemfola dozę reikiamu metu. Daugiavaisio nėštumo rizika, atliekant dirbtinį apvaisinimą, priklauso nuo Jūsų amžiaus, apvaisintų kiaušinėlių arba Jums įsodinamų embrionų kokybės ir skaičiaus.</w:t>
      </w:r>
    </w:p>
    <w:p w:rsidR="007F03AB" w:rsidRDefault="007F03AB" w:rsidP="007F03AB">
      <w:pPr>
        <w:spacing w:line="202" w:lineRule="exact"/>
        <w:rPr>
          <w:rFonts w:ascii="Times New Roman" w:eastAsia="Times New Roman" w:hAnsi="Times New Roman"/>
        </w:rPr>
      </w:pPr>
    </w:p>
    <w:p w:rsidR="007F03AB" w:rsidRDefault="007F03AB" w:rsidP="007F03AB">
      <w:pPr>
        <w:spacing w:line="0" w:lineRule="atLeast"/>
        <w:rPr>
          <w:rFonts w:ascii="Times New Roman" w:eastAsia="Times New Roman" w:hAnsi="Times New Roman"/>
          <w:u w:val="single"/>
        </w:rPr>
      </w:pPr>
      <w:r>
        <w:rPr>
          <w:rFonts w:ascii="Times New Roman" w:eastAsia="Times New Roman" w:hAnsi="Times New Roman"/>
          <w:u w:val="single"/>
        </w:rPr>
        <w:t>Persileidimas</w:t>
      </w:r>
    </w:p>
    <w:p w:rsidR="007F03AB" w:rsidRDefault="007F03AB" w:rsidP="007F03AB">
      <w:pPr>
        <w:spacing w:line="281" w:lineRule="auto"/>
        <w:ind w:right="286"/>
        <w:rPr>
          <w:rFonts w:ascii="Times New Roman" w:eastAsia="Times New Roman" w:hAnsi="Times New Roman"/>
        </w:rPr>
      </w:pPr>
      <w:r>
        <w:rPr>
          <w:rFonts w:ascii="Times New Roman" w:eastAsia="Times New Roman" w:hAnsi="Times New Roman"/>
        </w:rPr>
        <w:t>Atliekant dirbtinį apvaisinimą arba stimuliuojant kiaušides, kad gamintų kiaušinėlius, persileidimas labiau tikėtinas nei natūraliai pastojusiai moteriai.</w:t>
      </w:r>
    </w:p>
    <w:p w:rsidR="007F03AB" w:rsidRDefault="007F03AB" w:rsidP="007F03AB">
      <w:pPr>
        <w:spacing w:line="281" w:lineRule="auto"/>
        <w:ind w:right="286"/>
        <w:rPr>
          <w:rFonts w:ascii="Times New Roman" w:eastAsia="Times New Roman" w:hAnsi="Times New Roman"/>
        </w:rPr>
        <w:sectPr w:rsidR="007F03AB">
          <w:pgSz w:w="11900" w:h="16841"/>
          <w:pgMar w:top="1107" w:right="1440" w:bottom="189" w:left="1420" w:header="0" w:footer="0" w:gutter="0"/>
          <w:cols w:space="0" w:equalWidth="0">
            <w:col w:w="9046"/>
          </w:cols>
          <w:docGrid w:linePitch="360"/>
        </w:sectPr>
      </w:pPr>
    </w:p>
    <w:p w:rsidR="007F03AB" w:rsidRDefault="007F03AB" w:rsidP="007F03AB">
      <w:pPr>
        <w:spacing w:line="195" w:lineRule="exact"/>
        <w:rPr>
          <w:rFonts w:ascii="Times New Roman" w:eastAsia="Times New Roman" w:hAnsi="Times New Roman"/>
        </w:rPr>
      </w:pPr>
    </w:p>
    <w:p w:rsidR="007F03AB" w:rsidRDefault="007F03AB" w:rsidP="007F03AB">
      <w:pPr>
        <w:spacing w:line="0" w:lineRule="atLeast"/>
        <w:ind w:right="266"/>
        <w:jc w:val="center"/>
        <w:rPr>
          <w:rFonts w:ascii="Arial" w:eastAsia="Arial" w:hAnsi="Arial"/>
          <w:sz w:val="16"/>
        </w:rPr>
      </w:pPr>
      <w:r>
        <w:rPr>
          <w:rFonts w:ascii="Arial" w:eastAsia="Arial" w:hAnsi="Arial"/>
          <w:sz w:val="16"/>
        </w:rPr>
        <w:t>40</w:t>
      </w:r>
    </w:p>
    <w:p w:rsidR="007F03AB" w:rsidRDefault="007F03AB" w:rsidP="007F03AB">
      <w:pPr>
        <w:spacing w:line="0" w:lineRule="atLeast"/>
        <w:ind w:right="266"/>
        <w:jc w:val="center"/>
        <w:rPr>
          <w:rFonts w:ascii="Arial" w:eastAsia="Arial" w:hAnsi="Arial"/>
          <w:sz w:val="16"/>
        </w:rPr>
        <w:sectPr w:rsidR="007F03AB">
          <w:type w:val="continuous"/>
          <w:pgSz w:w="11900" w:h="16841"/>
          <w:pgMar w:top="1107" w:right="1440" w:bottom="189" w:left="1420" w:header="0" w:footer="0" w:gutter="0"/>
          <w:cols w:space="0" w:equalWidth="0">
            <w:col w:w="9046"/>
          </w:cols>
          <w:docGrid w:linePitch="360"/>
        </w:sectPr>
      </w:pPr>
    </w:p>
    <w:p w:rsidR="007F03AB" w:rsidRDefault="007F03AB" w:rsidP="007F03AB">
      <w:pPr>
        <w:spacing w:line="0" w:lineRule="atLeast"/>
        <w:ind w:left="1"/>
        <w:rPr>
          <w:rFonts w:ascii="Times New Roman" w:eastAsia="Times New Roman" w:hAnsi="Times New Roman"/>
          <w:u w:val="single"/>
        </w:rPr>
      </w:pPr>
      <w:bookmarkStart w:id="0" w:name="page41"/>
      <w:bookmarkEnd w:id="0"/>
      <w:r>
        <w:rPr>
          <w:rFonts w:ascii="Times New Roman" w:eastAsia="Times New Roman" w:hAnsi="Times New Roman"/>
          <w:u w:val="single"/>
        </w:rPr>
        <w:t>Kraujo krešėjimo sutrikimai (tromboembolijos reiškiniai)</w:t>
      </w:r>
    </w:p>
    <w:p w:rsidR="007F03AB" w:rsidRDefault="007F03AB" w:rsidP="007F03AB">
      <w:pPr>
        <w:spacing w:line="260" w:lineRule="auto"/>
        <w:ind w:left="1"/>
        <w:rPr>
          <w:rFonts w:ascii="Times New Roman" w:eastAsia="Times New Roman" w:hAnsi="Times New Roman"/>
        </w:rPr>
      </w:pPr>
      <w:r>
        <w:rPr>
          <w:rFonts w:ascii="Times New Roman" w:eastAsia="Times New Roman" w:hAnsi="Times New Roman"/>
        </w:rPr>
        <w:t>Jei Jums arba Jūsų giminaičiams anksčiau arba neseniai buvo kraujo krešulių kojose ar plaučiuose arba patyrėte širdies smūgį ar insultą, Jums gali būti didesnė rizika, kad vartojant Bemfola šie sutrikimai pasireikš arba pasunkės.</w:t>
      </w:r>
    </w:p>
    <w:p w:rsidR="007F03AB" w:rsidRDefault="007F03AB" w:rsidP="007F03AB">
      <w:pPr>
        <w:spacing w:line="190" w:lineRule="exact"/>
        <w:rPr>
          <w:rFonts w:ascii="Times New Roman" w:eastAsia="Times New Roman" w:hAnsi="Times New Roman"/>
        </w:rPr>
      </w:pPr>
    </w:p>
    <w:p w:rsidR="007F03AB" w:rsidRDefault="007F03AB" w:rsidP="007F03AB">
      <w:pPr>
        <w:spacing w:line="0" w:lineRule="atLeast"/>
        <w:ind w:left="1"/>
        <w:rPr>
          <w:rFonts w:ascii="Times New Roman" w:eastAsia="Times New Roman" w:hAnsi="Times New Roman"/>
          <w:u w:val="single"/>
        </w:rPr>
      </w:pPr>
      <w:r>
        <w:rPr>
          <w:rFonts w:ascii="Times New Roman" w:eastAsia="Times New Roman" w:hAnsi="Times New Roman"/>
          <w:u w:val="single"/>
        </w:rPr>
        <w:t>Vyrams, kurių kraujyje yra per didelis FSH kiekis</w:t>
      </w:r>
    </w:p>
    <w:p w:rsidR="007F03AB" w:rsidRDefault="007F03AB" w:rsidP="007F03AB">
      <w:pPr>
        <w:spacing w:line="254" w:lineRule="auto"/>
        <w:ind w:left="1" w:right="100"/>
        <w:rPr>
          <w:rFonts w:ascii="Times New Roman" w:eastAsia="Times New Roman" w:hAnsi="Times New Roman"/>
        </w:rPr>
      </w:pPr>
      <w:r>
        <w:rPr>
          <w:rFonts w:ascii="Times New Roman" w:eastAsia="Times New Roman" w:hAnsi="Times New Roman"/>
        </w:rPr>
        <w:t>Jeigu esate vyras, per didelis FSH kiekis kraujyje gali būti pažeistų sėklidžių požymis. Jeigu Jums yra šis sutrikimas, Bemfola paprastai nėra veiksmingas. Jei gydytojas nusprendė pamėginti gydymą Bemfola, kad galėtų stebėti gydymą, praėjus 4–6 mėnesiams nuo gydymo pradžios gydytojas gali paprašyti Jūsų pateikti sėklos analizei atlikti.</w:t>
      </w:r>
    </w:p>
    <w:p w:rsidR="007F03AB" w:rsidRDefault="007F03AB" w:rsidP="007F03AB">
      <w:pPr>
        <w:spacing w:line="190" w:lineRule="exact"/>
        <w:rPr>
          <w:rFonts w:ascii="Times New Roman" w:eastAsia="Times New Roman" w:hAnsi="Times New Roman"/>
        </w:rPr>
      </w:pPr>
    </w:p>
    <w:p w:rsidR="007F03AB" w:rsidRDefault="007F03AB" w:rsidP="007F03AB">
      <w:pPr>
        <w:spacing w:line="0" w:lineRule="atLeast"/>
        <w:ind w:left="1"/>
        <w:rPr>
          <w:rFonts w:ascii="Times New Roman" w:eastAsia="Times New Roman" w:hAnsi="Times New Roman"/>
          <w:b/>
        </w:rPr>
      </w:pPr>
      <w:r>
        <w:rPr>
          <w:rFonts w:ascii="Times New Roman" w:eastAsia="Times New Roman" w:hAnsi="Times New Roman"/>
          <w:b/>
        </w:rPr>
        <w:t>Vaikams ir paaugliams</w:t>
      </w:r>
    </w:p>
    <w:p w:rsidR="007F03AB" w:rsidRDefault="007F03AB" w:rsidP="007F03AB">
      <w:pPr>
        <w:spacing w:line="5" w:lineRule="exact"/>
        <w:rPr>
          <w:rFonts w:ascii="Times New Roman" w:eastAsia="Times New Roman" w:hAnsi="Times New Roman"/>
        </w:rPr>
      </w:pPr>
    </w:p>
    <w:p w:rsidR="007F03AB" w:rsidRDefault="007F03AB" w:rsidP="007F03AB">
      <w:pPr>
        <w:spacing w:line="0" w:lineRule="atLeast"/>
        <w:ind w:left="1"/>
        <w:rPr>
          <w:rFonts w:ascii="Times New Roman" w:eastAsia="Times New Roman" w:hAnsi="Times New Roman"/>
        </w:rPr>
      </w:pPr>
      <w:r>
        <w:rPr>
          <w:rFonts w:ascii="Times New Roman" w:eastAsia="Times New Roman" w:hAnsi="Times New Roman"/>
        </w:rPr>
        <w:t>Bemfola neskirtas vartoti vaikams ir paauglėms, jaunesnėms kaip 18 metų.</w:t>
      </w:r>
    </w:p>
    <w:p w:rsidR="007F03AB" w:rsidRDefault="007F03AB" w:rsidP="007F03AB">
      <w:pPr>
        <w:spacing w:line="250" w:lineRule="exact"/>
        <w:rPr>
          <w:rFonts w:ascii="Times New Roman" w:eastAsia="Times New Roman" w:hAnsi="Times New Roman"/>
        </w:rPr>
      </w:pPr>
    </w:p>
    <w:p w:rsidR="007F03AB" w:rsidRDefault="007F03AB" w:rsidP="007F03AB">
      <w:pPr>
        <w:spacing w:line="0" w:lineRule="atLeast"/>
        <w:ind w:left="1"/>
        <w:rPr>
          <w:rFonts w:ascii="Times New Roman" w:eastAsia="Times New Roman" w:hAnsi="Times New Roman"/>
          <w:b/>
        </w:rPr>
      </w:pPr>
      <w:r>
        <w:rPr>
          <w:rFonts w:ascii="Times New Roman" w:eastAsia="Times New Roman" w:hAnsi="Times New Roman"/>
          <w:b/>
        </w:rPr>
        <w:t>Kiti vaistai ir Bemfola</w:t>
      </w:r>
    </w:p>
    <w:p w:rsidR="007F03AB" w:rsidRDefault="007F03AB" w:rsidP="007F03AB">
      <w:pPr>
        <w:spacing w:line="2" w:lineRule="exact"/>
        <w:rPr>
          <w:rFonts w:ascii="Times New Roman" w:eastAsia="Times New Roman" w:hAnsi="Times New Roman"/>
        </w:rPr>
      </w:pPr>
    </w:p>
    <w:p w:rsidR="007F03AB" w:rsidRDefault="007F03AB" w:rsidP="007F03AB">
      <w:pPr>
        <w:spacing w:line="0" w:lineRule="atLeast"/>
        <w:ind w:left="1"/>
        <w:rPr>
          <w:rFonts w:ascii="Times New Roman" w:eastAsia="Times New Roman" w:hAnsi="Times New Roman"/>
        </w:rPr>
      </w:pPr>
      <w:r>
        <w:rPr>
          <w:rFonts w:ascii="Times New Roman" w:eastAsia="Times New Roman" w:hAnsi="Times New Roman"/>
        </w:rPr>
        <w:t>Jeigu vartojate ar neseniai vartojote kitų vaistų arba dėl to nesate tikri, apie tai pasakykite gydytojui.</w:t>
      </w:r>
    </w:p>
    <w:p w:rsidR="007F03AB" w:rsidRDefault="007F03AB" w:rsidP="007F03AB">
      <w:pPr>
        <w:spacing w:line="16" w:lineRule="exact"/>
        <w:rPr>
          <w:rFonts w:ascii="Times New Roman" w:eastAsia="Times New Roman" w:hAnsi="Times New Roman"/>
        </w:rPr>
      </w:pPr>
    </w:p>
    <w:p w:rsidR="007F03AB" w:rsidRDefault="007F03AB" w:rsidP="007F03AB">
      <w:pPr>
        <w:numPr>
          <w:ilvl w:val="0"/>
          <w:numId w:val="8"/>
        </w:numPr>
        <w:tabs>
          <w:tab w:val="left" w:pos="721"/>
        </w:tabs>
        <w:spacing w:after="0" w:line="247" w:lineRule="auto"/>
        <w:ind w:left="721" w:right="40" w:hanging="361"/>
        <w:rPr>
          <w:rFonts w:ascii="Arial" w:eastAsia="Arial" w:hAnsi="Arial"/>
        </w:rPr>
      </w:pPr>
      <w:r>
        <w:rPr>
          <w:rFonts w:ascii="Times New Roman" w:eastAsia="Times New Roman" w:hAnsi="Times New Roman"/>
        </w:rPr>
        <w:t>jeigu Jūs vartojate Bemfola su kitais vaistais ovuliacijai stimuliuoti (pvz., žCG arba klomifeno citratu), gali didėti folikulų atsakas;</w:t>
      </w:r>
    </w:p>
    <w:p w:rsidR="007F03AB" w:rsidRDefault="007F03AB" w:rsidP="007F03AB">
      <w:pPr>
        <w:spacing w:line="1" w:lineRule="exact"/>
        <w:rPr>
          <w:rFonts w:ascii="Arial" w:eastAsia="Arial" w:hAnsi="Arial"/>
        </w:rPr>
      </w:pPr>
    </w:p>
    <w:p w:rsidR="007F03AB" w:rsidRDefault="007F03AB" w:rsidP="007F03AB">
      <w:pPr>
        <w:numPr>
          <w:ilvl w:val="0"/>
          <w:numId w:val="8"/>
        </w:numPr>
        <w:tabs>
          <w:tab w:val="left" w:pos="721"/>
        </w:tabs>
        <w:spacing w:after="0" w:line="258" w:lineRule="auto"/>
        <w:ind w:left="721" w:right="80" w:hanging="361"/>
        <w:rPr>
          <w:rFonts w:ascii="Arial" w:eastAsia="Arial" w:hAnsi="Arial"/>
        </w:rPr>
      </w:pPr>
      <w:r>
        <w:rPr>
          <w:rFonts w:ascii="Times New Roman" w:eastAsia="Times New Roman" w:hAnsi="Times New Roman"/>
        </w:rPr>
        <w:t>jeigu Jūs kartu su Bemfola vartojate gonadotropiną atpalaiduojančio hormono (GnRH) agonistą arba antagonistą (šie vaistai mažina lytinių hormonų kiekį ir stabdo ovuliaciją), Jums gali reikėti vartoti didesnę Bemfola dozę folikulų susidarymui užtikrinti.</w:t>
      </w:r>
    </w:p>
    <w:p w:rsidR="007F03AB" w:rsidRDefault="007F03AB" w:rsidP="007F03AB">
      <w:pPr>
        <w:spacing w:line="190" w:lineRule="exact"/>
        <w:rPr>
          <w:rFonts w:ascii="Times New Roman" w:eastAsia="Times New Roman" w:hAnsi="Times New Roman"/>
        </w:rPr>
      </w:pPr>
    </w:p>
    <w:p w:rsidR="007F03AB" w:rsidRDefault="007F03AB" w:rsidP="007F03AB">
      <w:pPr>
        <w:spacing w:line="0" w:lineRule="atLeast"/>
        <w:ind w:left="1"/>
        <w:rPr>
          <w:rFonts w:ascii="Times New Roman" w:eastAsia="Times New Roman" w:hAnsi="Times New Roman"/>
          <w:b/>
        </w:rPr>
      </w:pPr>
      <w:r>
        <w:rPr>
          <w:rFonts w:ascii="Times New Roman" w:eastAsia="Times New Roman" w:hAnsi="Times New Roman"/>
          <w:b/>
        </w:rPr>
        <w:t>Nėštumas ir žindymo laikotarpis</w:t>
      </w:r>
    </w:p>
    <w:p w:rsidR="007F03AB" w:rsidRDefault="007F03AB" w:rsidP="007F03AB">
      <w:pPr>
        <w:spacing w:line="2" w:lineRule="exact"/>
        <w:rPr>
          <w:rFonts w:ascii="Times New Roman" w:eastAsia="Times New Roman" w:hAnsi="Times New Roman"/>
        </w:rPr>
      </w:pPr>
    </w:p>
    <w:p w:rsidR="007F03AB" w:rsidRDefault="007F03AB" w:rsidP="007F03AB">
      <w:pPr>
        <w:spacing w:line="0" w:lineRule="atLeast"/>
        <w:ind w:left="1"/>
        <w:rPr>
          <w:rFonts w:ascii="Times New Roman" w:eastAsia="Times New Roman" w:hAnsi="Times New Roman"/>
        </w:rPr>
      </w:pPr>
      <w:r>
        <w:rPr>
          <w:rFonts w:ascii="Times New Roman" w:eastAsia="Times New Roman" w:hAnsi="Times New Roman"/>
        </w:rPr>
        <w:t>Bemfola negalima vartoti nėštumo arba žindymo metu.</w:t>
      </w:r>
    </w:p>
    <w:p w:rsidR="007F03AB" w:rsidRDefault="007F03AB" w:rsidP="007F03AB">
      <w:pPr>
        <w:spacing w:line="250" w:lineRule="exact"/>
        <w:rPr>
          <w:rFonts w:ascii="Times New Roman" w:eastAsia="Times New Roman" w:hAnsi="Times New Roman"/>
        </w:rPr>
      </w:pPr>
    </w:p>
    <w:p w:rsidR="007F03AB" w:rsidRDefault="007F03AB" w:rsidP="007F03AB">
      <w:pPr>
        <w:spacing w:line="0" w:lineRule="atLeast"/>
        <w:ind w:left="1"/>
        <w:rPr>
          <w:rFonts w:ascii="Times New Roman" w:eastAsia="Times New Roman" w:hAnsi="Times New Roman"/>
          <w:b/>
        </w:rPr>
      </w:pPr>
      <w:r>
        <w:rPr>
          <w:rFonts w:ascii="Times New Roman" w:eastAsia="Times New Roman" w:hAnsi="Times New Roman"/>
          <w:b/>
        </w:rPr>
        <w:t>Vairavimas ir mechanizmų valdymas</w:t>
      </w:r>
    </w:p>
    <w:p w:rsidR="007F03AB" w:rsidRDefault="007F03AB" w:rsidP="007F03AB">
      <w:pPr>
        <w:spacing w:line="5" w:lineRule="exact"/>
        <w:rPr>
          <w:rFonts w:ascii="Times New Roman" w:eastAsia="Times New Roman" w:hAnsi="Times New Roman"/>
        </w:rPr>
      </w:pPr>
    </w:p>
    <w:p w:rsidR="007F03AB" w:rsidRDefault="007F03AB" w:rsidP="007F03AB">
      <w:pPr>
        <w:spacing w:line="0" w:lineRule="atLeast"/>
        <w:ind w:left="1"/>
        <w:rPr>
          <w:rFonts w:ascii="Times New Roman" w:eastAsia="Times New Roman" w:hAnsi="Times New Roman"/>
        </w:rPr>
      </w:pPr>
      <w:r>
        <w:rPr>
          <w:rFonts w:ascii="Times New Roman" w:eastAsia="Times New Roman" w:hAnsi="Times New Roman"/>
        </w:rPr>
        <w:t>Nėra tikėtina, kad šis vaistas veiks Jūsų gebėjimą vairuoti ir valdyti mechanizmus.</w:t>
      </w:r>
    </w:p>
    <w:p w:rsidR="007F03AB" w:rsidRDefault="007F03AB" w:rsidP="007F03AB">
      <w:pPr>
        <w:spacing w:line="247" w:lineRule="exact"/>
        <w:rPr>
          <w:rFonts w:ascii="Times New Roman" w:eastAsia="Times New Roman" w:hAnsi="Times New Roman"/>
        </w:rPr>
      </w:pPr>
    </w:p>
    <w:p w:rsidR="007F03AB" w:rsidRDefault="007F03AB" w:rsidP="007F03AB">
      <w:pPr>
        <w:spacing w:line="0" w:lineRule="atLeast"/>
        <w:ind w:left="1"/>
        <w:rPr>
          <w:rFonts w:ascii="Times New Roman" w:eastAsia="Times New Roman" w:hAnsi="Times New Roman"/>
          <w:b/>
        </w:rPr>
      </w:pPr>
      <w:r>
        <w:rPr>
          <w:rFonts w:ascii="Times New Roman" w:eastAsia="Times New Roman" w:hAnsi="Times New Roman"/>
          <w:b/>
        </w:rPr>
        <w:t>Bemfola sudėtyje yra natrio</w:t>
      </w:r>
    </w:p>
    <w:p w:rsidR="007F03AB" w:rsidRDefault="007F03AB" w:rsidP="007F03AB">
      <w:pPr>
        <w:spacing w:line="5" w:lineRule="exact"/>
        <w:rPr>
          <w:rFonts w:ascii="Times New Roman" w:eastAsia="Times New Roman" w:hAnsi="Times New Roman"/>
        </w:rPr>
      </w:pPr>
    </w:p>
    <w:p w:rsidR="007F03AB" w:rsidRDefault="007F03AB" w:rsidP="007F03AB">
      <w:pPr>
        <w:spacing w:line="0" w:lineRule="atLeast"/>
        <w:ind w:left="1"/>
        <w:rPr>
          <w:rFonts w:ascii="Times New Roman" w:eastAsia="Times New Roman" w:hAnsi="Times New Roman"/>
        </w:rPr>
      </w:pPr>
      <w:r>
        <w:rPr>
          <w:rFonts w:ascii="Times New Roman" w:eastAsia="Times New Roman" w:hAnsi="Times New Roman"/>
        </w:rPr>
        <w:t>Šio vaisto dozėje yra mažiau kaip 1 mmol (23 mg) natrio, t. y. jis beveik neturi reikšmės.</w:t>
      </w:r>
    </w:p>
    <w:p w:rsidR="007F03AB" w:rsidRDefault="007F03AB" w:rsidP="007F03AB">
      <w:pPr>
        <w:tabs>
          <w:tab w:val="left" w:pos="562"/>
        </w:tabs>
        <w:spacing w:line="0" w:lineRule="atLeast"/>
        <w:rPr>
          <w:rFonts w:ascii="Times New Roman" w:eastAsia="Times New Roman" w:hAnsi="Times New Roman"/>
          <w:b/>
        </w:rPr>
      </w:pPr>
    </w:p>
    <w:p w:rsidR="007F03AB" w:rsidRDefault="007F03AB" w:rsidP="007F03AB">
      <w:pPr>
        <w:numPr>
          <w:ilvl w:val="0"/>
          <w:numId w:val="9"/>
        </w:numPr>
        <w:tabs>
          <w:tab w:val="left" w:pos="561"/>
        </w:tabs>
        <w:spacing w:after="0" w:line="0" w:lineRule="atLeast"/>
        <w:ind w:left="561" w:hanging="561"/>
        <w:rPr>
          <w:rFonts w:ascii="Times New Roman" w:eastAsia="Times New Roman" w:hAnsi="Times New Roman"/>
          <w:b/>
        </w:rPr>
      </w:pPr>
      <w:r>
        <w:rPr>
          <w:rFonts w:ascii="Times New Roman" w:eastAsia="Times New Roman" w:hAnsi="Times New Roman"/>
          <w:b/>
        </w:rPr>
        <w:t>Kaip vartoti Bemfola</w:t>
      </w:r>
    </w:p>
    <w:p w:rsidR="007F03AB" w:rsidRDefault="007F03AB" w:rsidP="007F03AB">
      <w:pPr>
        <w:spacing w:line="279" w:lineRule="auto"/>
        <w:ind w:right="400"/>
        <w:rPr>
          <w:rFonts w:ascii="Times New Roman" w:eastAsia="Times New Roman" w:hAnsi="Times New Roman"/>
        </w:rPr>
      </w:pPr>
      <w:r>
        <w:rPr>
          <w:rFonts w:ascii="Times New Roman" w:eastAsia="Times New Roman" w:hAnsi="Times New Roman"/>
        </w:rPr>
        <w:t>Visada vartokite šį vaistą tiksliai kaip nurodė gydytojas. Jeigu abejojate, kreipkitės į gydytoją arba vaistininką.</w:t>
      </w:r>
    </w:p>
    <w:p w:rsidR="007F03AB" w:rsidRDefault="007F03AB" w:rsidP="007F03AB">
      <w:pPr>
        <w:spacing w:line="0" w:lineRule="atLeast"/>
        <w:ind w:left="1"/>
        <w:rPr>
          <w:rFonts w:ascii="Times New Roman" w:eastAsia="Times New Roman" w:hAnsi="Times New Roman"/>
          <w:b/>
        </w:rPr>
      </w:pPr>
      <w:r>
        <w:rPr>
          <w:rFonts w:ascii="Times New Roman" w:eastAsia="Times New Roman" w:hAnsi="Times New Roman"/>
          <w:b/>
        </w:rPr>
        <w:t>Šio vaisto vartojimas</w:t>
      </w:r>
    </w:p>
    <w:p w:rsidR="007F03AB" w:rsidRDefault="007F03AB" w:rsidP="007F03AB">
      <w:pPr>
        <w:spacing w:line="274" w:lineRule="exact"/>
        <w:rPr>
          <w:rFonts w:ascii="Times New Roman" w:eastAsia="Times New Roman" w:hAnsi="Times New Roman"/>
        </w:rPr>
      </w:pPr>
    </w:p>
    <w:p w:rsidR="007F03AB" w:rsidRDefault="007F03AB" w:rsidP="007F03AB">
      <w:pPr>
        <w:numPr>
          <w:ilvl w:val="0"/>
          <w:numId w:val="10"/>
        </w:numPr>
        <w:tabs>
          <w:tab w:val="left" w:pos="721"/>
        </w:tabs>
        <w:spacing w:after="0" w:line="244" w:lineRule="auto"/>
        <w:ind w:left="721" w:right="580" w:hanging="361"/>
        <w:jc w:val="both"/>
        <w:rPr>
          <w:rFonts w:ascii="Arial" w:eastAsia="Arial" w:hAnsi="Arial"/>
        </w:rPr>
      </w:pPr>
      <w:r>
        <w:rPr>
          <w:rFonts w:ascii="Times New Roman" w:eastAsia="Times New Roman" w:hAnsi="Times New Roman"/>
        </w:rPr>
        <w:t>Bemfola skirtas leisti po oda (vartojimui po oda). Kiekvieną užpildytą švirkštiklį galima naudoti tik kartą ir panaudojus jį reikia saugiai išmesti. Tirpalo nevartokite, jei jame yra pašalinių dalelių arba jis nėra skaidrus.</w:t>
      </w:r>
    </w:p>
    <w:p w:rsidR="007F03AB" w:rsidRDefault="007F03AB" w:rsidP="007F03AB">
      <w:pPr>
        <w:spacing w:line="2" w:lineRule="exact"/>
        <w:rPr>
          <w:rFonts w:ascii="Arial" w:eastAsia="Arial" w:hAnsi="Arial"/>
        </w:rPr>
      </w:pPr>
    </w:p>
    <w:p w:rsidR="007F03AB" w:rsidRDefault="007F03AB" w:rsidP="007F03AB">
      <w:pPr>
        <w:numPr>
          <w:ilvl w:val="0"/>
          <w:numId w:val="10"/>
        </w:numPr>
        <w:tabs>
          <w:tab w:val="left" w:pos="721"/>
        </w:tabs>
        <w:spacing w:after="0" w:line="0" w:lineRule="atLeast"/>
        <w:ind w:left="721" w:hanging="361"/>
        <w:rPr>
          <w:rFonts w:ascii="Arial" w:eastAsia="Arial" w:hAnsi="Arial"/>
        </w:rPr>
      </w:pPr>
      <w:r>
        <w:rPr>
          <w:rFonts w:ascii="Times New Roman" w:eastAsia="Times New Roman" w:hAnsi="Times New Roman"/>
        </w:rPr>
        <w:t>Pirmoji Bemfola injekcija turi būti atlikta prižiūrint gydytojui.</w:t>
      </w:r>
    </w:p>
    <w:p w:rsidR="007F03AB" w:rsidRDefault="007F03AB" w:rsidP="007F03AB">
      <w:pPr>
        <w:spacing w:line="14" w:lineRule="exact"/>
        <w:rPr>
          <w:rFonts w:ascii="Arial" w:eastAsia="Arial" w:hAnsi="Arial"/>
        </w:rPr>
      </w:pPr>
    </w:p>
    <w:p w:rsidR="007F03AB" w:rsidRDefault="007F03AB" w:rsidP="007F03AB">
      <w:pPr>
        <w:numPr>
          <w:ilvl w:val="0"/>
          <w:numId w:val="10"/>
        </w:numPr>
        <w:tabs>
          <w:tab w:val="left" w:pos="721"/>
        </w:tabs>
        <w:spacing w:after="0" w:line="246" w:lineRule="auto"/>
        <w:ind w:left="721" w:right="160" w:hanging="361"/>
        <w:rPr>
          <w:rFonts w:ascii="Arial" w:eastAsia="Arial" w:hAnsi="Arial"/>
        </w:rPr>
      </w:pPr>
      <w:r>
        <w:rPr>
          <w:rFonts w:ascii="Times New Roman" w:eastAsia="Times New Roman" w:hAnsi="Times New Roman"/>
        </w:rPr>
        <w:t>Gydytojas arba slaugytoja Jums parodys, kaip naudojant Bemfola užpildytą švirkštiklį vaisto susileisti pačiai.</w:t>
      </w:r>
    </w:p>
    <w:p w:rsidR="007F03AB" w:rsidRDefault="007F03AB" w:rsidP="007F03AB">
      <w:pPr>
        <w:spacing w:line="1" w:lineRule="exact"/>
        <w:rPr>
          <w:rFonts w:ascii="Arial" w:eastAsia="Arial" w:hAnsi="Arial"/>
        </w:rPr>
      </w:pPr>
    </w:p>
    <w:p w:rsidR="007F03AB" w:rsidRDefault="007F03AB" w:rsidP="007F03AB">
      <w:pPr>
        <w:numPr>
          <w:ilvl w:val="0"/>
          <w:numId w:val="10"/>
        </w:numPr>
        <w:tabs>
          <w:tab w:val="left" w:pos="721"/>
        </w:tabs>
        <w:spacing w:after="0" w:line="278" w:lineRule="auto"/>
        <w:ind w:left="721" w:right="20" w:hanging="361"/>
        <w:rPr>
          <w:rFonts w:ascii="Arial" w:eastAsia="Arial" w:hAnsi="Arial"/>
        </w:rPr>
      </w:pPr>
      <w:r>
        <w:rPr>
          <w:rFonts w:ascii="Times New Roman" w:eastAsia="Times New Roman" w:hAnsi="Times New Roman"/>
        </w:rPr>
        <w:t>Jeigu Bemfola leidžiatės patys, atidžiai perskaitykite “Naudojimo instrukciją“ ir jos laikykitės. Šią instrukciją rasite pakuotės lapelio pabaigoje.</w:t>
      </w:r>
    </w:p>
    <w:p w:rsidR="007F03AB" w:rsidRDefault="007F03AB" w:rsidP="007F03AB">
      <w:pPr>
        <w:spacing w:line="168" w:lineRule="exact"/>
        <w:rPr>
          <w:rFonts w:ascii="Times New Roman" w:eastAsia="Times New Roman" w:hAnsi="Times New Roman"/>
        </w:rPr>
      </w:pPr>
    </w:p>
    <w:p w:rsidR="007F03AB" w:rsidRDefault="007F03AB" w:rsidP="007F03AB">
      <w:pPr>
        <w:spacing w:line="0" w:lineRule="atLeast"/>
        <w:ind w:left="1"/>
        <w:rPr>
          <w:rFonts w:ascii="Times New Roman" w:eastAsia="Times New Roman" w:hAnsi="Times New Roman"/>
          <w:b/>
        </w:rPr>
      </w:pPr>
      <w:r>
        <w:rPr>
          <w:rFonts w:ascii="Times New Roman" w:eastAsia="Times New Roman" w:hAnsi="Times New Roman"/>
          <w:b/>
        </w:rPr>
        <w:t>Kokį kiekį vartoti</w:t>
      </w:r>
    </w:p>
    <w:p w:rsidR="007F03AB" w:rsidRDefault="007F03AB" w:rsidP="007F03AB">
      <w:pPr>
        <w:spacing w:line="257" w:lineRule="exact"/>
        <w:rPr>
          <w:rFonts w:ascii="Times New Roman" w:eastAsia="Times New Roman" w:hAnsi="Times New Roman"/>
        </w:rPr>
      </w:pPr>
    </w:p>
    <w:p w:rsidR="007F03AB" w:rsidRDefault="007F03AB" w:rsidP="007F03AB">
      <w:pPr>
        <w:spacing w:line="279" w:lineRule="auto"/>
        <w:ind w:left="1" w:right="200"/>
        <w:rPr>
          <w:rFonts w:ascii="Times New Roman" w:eastAsia="Times New Roman" w:hAnsi="Times New Roman"/>
        </w:rPr>
      </w:pPr>
      <w:r>
        <w:rPr>
          <w:rFonts w:ascii="Times New Roman" w:eastAsia="Times New Roman" w:hAnsi="Times New Roman"/>
        </w:rPr>
        <w:t>Gydytojas nuspręs, kokį vaisto kiekį ir kaip dažnai turėsite vartoti. Toliau nurodytos dozės išreikštos tarptautiniais vienetais (TV) ir mililitrais (ml).</w:t>
      </w:r>
    </w:p>
    <w:p w:rsidR="007F03AB" w:rsidRDefault="007F03AB" w:rsidP="007F03AB">
      <w:pPr>
        <w:spacing w:line="167" w:lineRule="exact"/>
        <w:rPr>
          <w:rFonts w:ascii="Times New Roman" w:eastAsia="Times New Roman" w:hAnsi="Times New Roman"/>
        </w:rPr>
      </w:pPr>
    </w:p>
    <w:p w:rsidR="007F03AB" w:rsidRDefault="007F03AB" w:rsidP="007F03AB">
      <w:pPr>
        <w:spacing w:line="0" w:lineRule="atLeast"/>
        <w:ind w:left="1"/>
        <w:rPr>
          <w:rFonts w:ascii="Times New Roman" w:eastAsia="Times New Roman" w:hAnsi="Times New Roman"/>
          <w:b/>
        </w:rPr>
      </w:pPr>
      <w:r>
        <w:rPr>
          <w:rFonts w:ascii="Times New Roman" w:eastAsia="Times New Roman" w:hAnsi="Times New Roman"/>
          <w:b/>
        </w:rPr>
        <w:t>Moterims</w:t>
      </w:r>
    </w:p>
    <w:p w:rsidR="007F03AB" w:rsidRDefault="007F03AB" w:rsidP="007F03AB">
      <w:pPr>
        <w:spacing w:line="253" w:lineRule="exact"/>
        <w:rPr>
          <w:rFonts w:ascii="Times New Roman" w:eastAsia="Times New Roman" w:hAnsi="Times New Roman"/>
        </w:rPr>
      </w:pPr>
    </w:p>
    <w:p w:rsidR="007F03AB" w:rsidRDefault="007F03AB" w:rsidP="007F03AB">
      <w:pPr>
        <w:spacing w:line="0" w:lineRule="atLeast"/>
        <w:ind w:left="1"/>
        <w:rPr>
          <w:rFonts w:ascii="Times New Roman" w:eastAsia="Times New Roman" w:hAnsi="Times New Roman"/>
          <w:b/>
        </w:rPr>
      </w:pPr>
      <w:r>
        <w:rPr>
          <w:rFonts w:ascii="Times New Roman" w:eastAsia="Times New Roman" w:hAnsi="Times New Roman"/>
          <w:b/>
        </w:rPr>
        <w:t>Jeigu Jums nevyksta ovuliacija, yra nereguliarios mėnesinės arba visai jų nėra.</w:t>
      </w:r>
    </w:p>
    <w:p w:rsidR="007F03AB" w:rsidRDefault="007F03AB" w:rsidP="007F03AB">
      <w:pPr>
        <w:spacing w:line="286" w:lineRule="exact"/>
        <w:rPr>
          <w:rFonts w:ascii="Times New Roman" w:eastAsia="Times New Roman" w:hAnsi="Times New Roman"/>
        </w:rPr>
      </w:pPr>
    </w:p>
    <w:p w:rsidR="007F03AB" w:rsidRDefault="007F03AB" w:rsidP="007F03AB">
      <w:pPr>
        <w:spacing w:line="0" w:lineRule="atLeast"/>
        <w:ind w:right="279"/>
        <w:jc w:val="center"/>
        <w:rPr>
          <w:rFonts w:ascii="Arial" w:eastAsia="Arial" w:hAnsi="Arial"/>
          <w:sz w:val="16"/>
        </w:rPr>
      </w:pPr>
      <w:r>
        <w:rPr>
          <w:rFonts w:ascii="Arial" w:eastAsia="Arial" w:hAnsi="Arial"/>
          <w:sz w:val="16"/>
        </w:rPr>
        <w:t>41</w:t>
      </w:r>
    </w:p>
    <w:p w:rsidR="007F03AB" w:rsidRDefault="007F03AB" w:rsidP="007F03AB">
      <w:pPr>
        <w:spacing w:line="0" w:lineRule="atLeast"/>
        <w:ind w:right="279"/>
        <w:jc w:val="center"/>
        <w:rPr>
          <w:rFonts w:ascii="Arial" w:eastAsia="Arial" w:hAnsi="Arial"/>
          <w:sz w:val="16"/>
        </w:rPr>
        <w:sectPr w:rsidR="007F03AB">
          <w:pgSz w:w="11900" w:h="16841"/>
          <w:pgMar w:top="1360" w:right="1426" w:bottom="189" w:left="1419" w:header="0" w:footer="0" w:gutter="0"/>
          <w:cols w:space="0" w:equalWidth="0">
            <w:col w:w="9061"/>
          </w:cols>
          <w:docGrid w:linePitch="360"/>
        </w:sectPr>
      </w:pPr>
    </w:p>
    <w:p w:rsidR="007F03AB" w:rsidRDefault="007F03AB" w:rsidP="007F03AB">
      <w:pPr>
        <w:numPr>
          <w:ilvl w:val="0"/>
          <w:numId w:val="11"/>
        </w:numPr>
        <w:tabs>
          <w:tab w:val="left" w:pos="722"/>
        </w:tabs>
        <w:spacing w:after="0" w:line="0" w:lineRule="atLeast"/>
        <w:ind w:left="722" w:hanging="362"/>
        <w:rPr>
          <w:rFonts w:ascii="Arial" w:eastAsia="Arial" w:hAnsi="Arial"/>
        </w:rPr>
      </w:pPr>
      <w:bookmarkStart w:id="1" w:name="page42"/>
      <w:bookmarkEnd w:id="1"/>
      <w:r>
        <w:rPr>
          <w:rFonts w:ascii="Times New Roman" w:eastAsia="Times New Roman" w:hAnsi="Times New Roman"/>
        </w:rPr>
        <w:t>Bemfola paprastai vartojamas kasdien.</w:t>
      </w:r>
    </w:p>
    <w:p w:rsidR="007F03AB" w:rsidRDefault="007F03AB" w:rsidP="007F03AB">
      <w:pPr>
        <w:spacing w:line="14" w:lineRule="exact"/>
        <w:rPr>
          <w:rFonts w:ascii="Arial" w:eastAsia="Arial" w:hAnsi="Arial"/>
        </w:rPr>
      </w:pPr>
    </w:p>
    <w:p w:rsidR="007F03AB" w:rsidRDefault="007F03AB" w:rsidP="007F03AB">
      <w:pPr>
        <w:numPr>
          <w:ilvl w:val="0"/>
          <w:numId w:val="11"/>
        </w:numPr>
        <w:tabs>
          <w:tab w:val="left" w:pos="722"/>
        </w:tabs>
        <w:spacing w:after="0" w:line="246" w:lineRule="auto"/>
        <w:ind w:left="722" w:right="280" w:hanging="361"/>
        <w:rPr>
          <w:rFonts w:ascii="Arial" w:eastAsia="Arial" w:hAnsi="Arial"/>
        </w:rPr>
      </w:pPr>
      <w:r>
        <w:rPr>
          <w:rFonts w:ascii="Times New Roman" w:eastAsia="Times New Roman" w:hAnsi="Times New Roman"/>
        </w:rPr>
        <w:t>Kai yra nereguliarios mėnesinės, Bemfola pradėkite vartoti per pirmąsias 7 mėnesinių ciklo dienas. Jei nėra mėnesinių, vaistą galite pradėti vartoti bet kurią Jums patogią dieną.</w:t>
      </w:r>
    </w:p>
    <w:p w:rsidR="007F03AB" w:rsidRDefault="007F03AB" w:rsidP="007F03AB">
      <w:pPr>
        <w:spacing w:line="1" w:lineRule="exact"/>
        <w:rPr>
          <w:rFonts w:ascii="Arial" w:eastAsia="Arial" w:hAnsi="Arial"/>
        </w:rPr>
      </w:pPr>
    </w:p>
    <w:p w:rsidR="007F03AB" w:rsidRDefault="007F03AB" w:rsidP="007F03AB">
      <w:pPr>
        <w:numPr>
          <w:ilvl w:val="0"/>
          <w:numId w:val="11"/>
        </w:numPr>
        <w:tabs>
          <w:tab w:val="left" w:pos="722"/>
        </w:tabs>
        <w:spacing w:after="0" w:line="0" w:lineRule="atLeast"/>
        <w:ind w:left="722" w:hanging="361"/>
        <w:rPr>
          <w:rFonts w:ascii="Arial" w:eastAsia="Arial" w:hAnsi="Arial"/>
        </w:rPr>
      </w:pPr>
      <w:r>
        <w:rPr>
          <w:rFonts w:ascii="Times New Roman" w:eastAsia="Times New Roman" w:hAnsi="Times New Roman"/>
        </w:rPr>
        <w:t>Įprasta pradinė Bemfola dozė yra 75–150 TV (0,12–0,25 ml), vartojama kasdien.</w:t>
      </w:r>
    </w:p>
    <w:p w:rsidR="007F03AB" w:rsidRDefault="007F03AB" w:rsidP="007F03AB">
      <w:pPr>
        <w:spacing w:line="14" w:lineRule="exact"/>
        <w:rPr>
          <w:rFonts w:ascii="Arial" w:eastAsia="Arial" w:hAnsi="Arial"/>
        </w:rPr>
      </w:pPr>
    </w:p>
    <w:p w:rsidR="007F03AB" w:rsidRDefault="007F03AB" w:rsidP="007F03AB">
      <w:pPr>
        <w:numPr>
          <w:ilvl w:val="0"/>
          <w:numId w:val="11"/>
        </w:numPr>
        <w:tabs>
          <w:tab w:val="left" w:pos="722"/>
        </w:tabs>
        <w:spacing w:after="0" w:line="247" w:lineRule="auto"/>
        <w:ind w:left="722" w:right="540" w:hanging="361"/>
        <w:rPr>
          <w:rFonts w:ascii="Arial" w:eastAsia="Arial" w:hAnsi="Arial"/>
        </w:rPr>
      </w:pPr>
      <w:r>
        <w:rPr>
          <w:rFonts w:ascii="Times New Roman" w:eastAsia="Times New Roman" w:hAnsi="Times New Roman"/>
        </w:rPr>
        <w:t>Jūsų Bemfola dozę galima kas 7 arba kas 14 dienų didinti 37,5–75 TV, kol bus pasiektas reikiamas poveikis.</w:t>
      </w:r>
    </w:p>
    <w:p w:rsidR="007F03AB" w:rsidRDefault="007F03AB" w:rsidP="007F03AB">
      <w:pPr>
        <w:spacing w:line="1" w:lineRule="exact"/>
        <w:rPr>
          <w:rFonts w:ascii="Arial" w:eastAsia="Arial" w:hAnsi="Arial"/>
        </w:rPr>
      </w:pPr>
    </w:p>
    <w:p w:rsidR="007F03AB" w:rsidRDefault="007F03AB" w:rsidP="007F03AB">
      <w:pPr>
        <w:numPr>
          <w:ilvl w:val="0"/>
          <w:numId w:val="11"/>
        </w:numPr>
        <w:tabs>
          <w:tab w:val="left" w:pos="722"/>
        </w:tabs>
        <w:spacing w:after="0" w:line="0" w:lineRule="atLeast"/>
        <w:ind w:left="722" w:hanging="361"/>
        <w:rPr>
          <w:rFonts w:ascii="Arial" w:eastAsia="Arial" w:hAnsi="Arial"/>
        </w:rPr>
      </w:pPr>
      <w:r>
        <w:rPr>
          <w:rFonts w:ascii="Times New Roman" w:eastAsia="Times New Roman" w:hAnsi="Times New Roman"/>
        </w:rPr>
        <w:t>Didžiausia Bemfola paros dozė paprastai nebūna didesnė kaip 225 TV (0,375 ml).</w:t>
      </w:r>
    </w:p>
    <w:p w:rsidR="007F03AB" w:rsidRDefault="007F03AB" w:rsidP="007F03AB">
      <w:pPr>
        <w:spacing w:line="14" w:lineRule="exact"/>
        <w:rPr>
          <w:rFonts w:ascii="Arial" w:eastAsia="Arial" w:hAnsi="Arial"/>
        </w:rPr>
      </w:pPr>
    </w:p>
    <w:p w:rsidR="007F03AB" w:rsidRDefault="007F03AB" w:rsidP="007F03AB">
      <w:pPr>
        <w:numPr>
          <w:ilvl w:val="0"/>
          <w:numId w:val="11"/>
        </w:numPr>
        <w:tabs>
          <w:tab w:val="left" w:pos="722"/>
        </w:tabs>
        <w:spacing w:after="0" w:line="252" w:lineRule="auto"/>
        <w:ind w:left="722" w:right="60" w:hanging="361"/>
        <w:rPr>
          <w:rFonts w:ascii="Arial" w:eastAsia="Arial" w:hAnsi="Arial"/>
        </w:rPr>
      </w:pPr>
      <w:r>
        <w:rPr>
          <w:rFonts w:ascii="Times New Roman" w:eastAsia="Times New Roman" w:hAnsi="Times New Roman"/>
        </w:rPr>
        <w:t>Kai pasiekiamas reikiamas vaisto poveikis, Jums bus skirta vienkartinė 250 mikrogramų rekombinantinio žCG (r-žCG, t. y. specialia DNR technologija laboratorijoje pagaminto žCG) arba 5 000–10 000 TV žCG injekcija, praėjus 24–48 valandoms po paskutinės Bemfola injekcijos. Jums rekomenduojama atlikti lytinį aktą žCG injekcijos parą ir sekančią parą.</w:t>
      </w:r>
    </w:p>
    <w:p w:rsidR="007F03AB" w:rsidRDefault="007F03AB" w:rsidP="007F03AB">
      <w:pPr>
        <w:spacing w:line="199" w:lineRule="exact"/>
        <w:rPr>
          <w:rFonts w:ascii="Times New Roman" w:eastAsia="Times New Roman" w:hAnsi="Times New Roman"/>
        </w:rPr>
      </w:pPr>
    </w:p>
    <w:p w:rsidR="007F03AB" w:rsidRDefault="007F03AB" w:rsidP="007F03AB">
      <w:pPr>
        <w:spacing w:line="260" w:lineRule="auto"/>
        <w:ind w:left="2" w:right="360"/>
        <w:rPr>
          <w:rFonts w:ascii="Times New Roman" w:eastAsia="Times New Roman" w:hAnsi="Times New Roman"/>
        </w:rPr>
      </w:pPr>
      <w:r>
        <w:rPr>
          <w:rFonts w:ascii="Times New Roman" w:eastAsia="Times New Roman" w:hAnsi="Times New Roman"/>
        </w:rPr>
        <w:t>Jei po 4 gydymo savaičių gydytojas reikiamo poveikio nenustato, gydymas Bemfola turi būti nutrauktas. Kitam gydymo ciklui Jūsų gydytojas skirs didesnę pradinę Bemfola dozę nei praeitame cikle.</w:t>
      </w:r>
    </w:p>
    <w:p w:rsidR="007F03AB" w:rsidRDefault="007F03AB" w:rsidP="007F03AB">
      <w:pPr>
        <w:spacing w:line="190"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rPr>
        <w:t>Jeigu Jūsų organizmo atsakas yra per stiprus, gydymas bus nutrauktas ir žCG nebebus skiriamas (žr.</w:t>
      </w:r>
    </w:p>
    <w:p w:rsidR="007F03AB" w:rsidRDefault="007F03AB" w:rsidP="007F03AB">
      <w:pPr>
        <w:numPr>
          <w:ilvl w:val="0"/>
          <w:numId w:val="12"/>
        </w:numPr>
        <w:tabs>
          <w:tab w:val="left" w:pos="167"/>
        </w:tabs>
        <w:spacing w:after="0" w:line="281" w:lineRule="auto"/>
        <w:ind w:left="2" w:right="300" w:hanging="2"/>
        <w:rPr>
          <w:rFonts w:ascii="Times New Roman" w:eastAsia="Times New Roman" w:hAnsi="Times New Roman"/>
        </w:rPr>
      </w:pPr>
      <w:r>
        <w:rPr>
          <w:rFonts w:ascii="Times New Roman" w:eastAsia="Times New Roman" w:hAnsi="Times New Roman"/>
        </w:rPr>
        <w:t>skyrių, „</w:t>
      </w:r>
      <w:r>
        <w:rPr>
          <w:rFonts w:ascii="Times New Roman" w:eastAsia="Times New Roman" w:hAnsi="Times New Roman"/>
          <w:u w:val="single"/>
        </w:rPr>
        <w:t>Kiaušidžių hiperstimuliacijos sindromas</w:t>
      </w:r>
      <w:r>
        <w:rPr>
          <w:rFonts w:ascii="Times New Roman" w:eastAsia="Times New Roman" w:hAnsi="Times New Roman"/>
        </w:rPr>
        <w:t xml:space="preserve"> (KHSS)“). Kitam gydymo ciklui Jūsų gydytojas skirs mažesnę Bemfola dozę nei praeitame cikle.</w:t>
      </w:r>
    </w:p>
    <w:p w:rsidR="007F03AB" w:rsidRDefault="007F03AB" w:rsidP="007F03AB">
      <w:pPr>
        <w:spacing w:line="168"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u w:val="single"/>
        </w:rPr>
      </w:pPr>
      <w:r>
        <w:rPr>
          <w:rFonts w:ascii="Times New Roman" w:eastAsia="Times New Roman" w:hAnsi="Times New Roman"/>
          <w:u w:val="single"/>
        </w:rPr>
        <w:t>Jeigu Jums nustatytas labai mažas FSH r LH hormonų kiekis</w:t>
      </w:r>
    </w:p>
    <w:p w:rsidR="007F03AB" w:rsidRDefault="007F03AB" w:rsidP="007F03AB">
      <w:pPr>
        <w:spacing w:line="268" w:lineRule="exact"/>
        <w:rPr>
          <w:rFonts w:ascii="Times New Roman" w:eastAsia="Times New Roman" w:hAnsi="Times New Roman"/>
        </w:rPr>
      </w:pPr>
    </w:p>
    <w:p w:rsidR="007F03AB" w:rsidRDefault="007F03AB" w:rsidP="007F03AB">
      <w:pPr>
        <w:numPr>
          <w:ilvl w:val="0"/>
          <w:numId w:val="13"/>
        </w:numPr>
        <w:tabs>
          <w:tab w:val="left" w:pos="722"/>
        </w:tabs>
        <w:spacing w:after="0" w:line="247" w:lineRule="auto"/>
        <w:ind w:left="722" w:right="660" w:hanging="362"/>
        <w:rPr>
          <w:rFonts w:ascii="Arial" w:eastAsia="Arial" w:hAnsi="Arial"/>
        </w:rPr>
      </w:pPr>
      <w:r>
        <w:rPr>
          <w:rFonts w:ascii="Times New Roman" w:eastAsia="Times New Roman" w:hAnsi="Times New Roman"/>
        </w:rPr>
        <w:t>Įprasta pradinė Bemfola dozė yra 75–150 TV (0,12–0,25 ml), kartu su 75 TV (0,12 ml) lutropino alfa.</w:t>
      </w:r>
    </w:p>
    <w:p w:rsidR="007F03AB" w:rsidRDefault="007F03AB" w:rsidP="007F03AB">
      <w:pPr>
        <w:spacing w:line="1" w:lineRule="exact"/>
        <w:rPr>
          <w:rFonts w:ascii="Arial" w:eastAsia="Arial" w:hAnsi="Arial"/>
        </w:rPr>
      </w:pPr>
    </w:p>
    <w:p w:rsidR="007F03AB" w:rsidRDefault="007F03AB" w:rsidP="007F03AB">
      <w:pPr>
        <w:numPr>
          <w:ilvl w:val="0"/>
          <w:numId w:val="13"/>
        </w:numPr>
        <w:tabs>
          <w:tab w:val="left" w:pos="722"/>
        </w:tabs>
        <w:spacing w:after="0" w:line="0" w:lineRule="atLeast"/>
        <w:ind w:left="722" w:hanging="362"/>
        <w:rPr>
          <w:rFonts w:ascii="Arial" w:eastAsia="Arial" w:hAnsi="Arial"/>
        </w:rPr>
      </w:pPr>
      <w:r>
        <w:rPr>
          <w:rFonts w:ascii="Times New Roman" w:eastAsia="Times New Roman" w:hAnsi="Times New Roman"/>
        </w:rPr>
        <w:t>Abu šiuos vaistus vartosite kasdien iki penkių savaičių.</w:t>
      </w:r>
    </w:p>
    <w:p w:rsidR="007F03AB" w:rsidRDefault="007F03AB" w:rsidP="007F03AB">
      <w:pPr>
        <w:spacing w:line="14" w:lineRule="exact"/>
        <w:rPr>
          <w:rFonts w:ascii="Arial" w:eastAsia="Arial" w:hAnsi="Arial"/>
        </w:rPr>
      </w:pPr>
    </w:p>
    <w:p w:rsidR="007F03AB" w:rsidRDefault="007F03AB" w:rsidP="007F03AB">
      <w:pPr>
        <w:numPr>
          <w:ilvl w:val="0"/>
          <w:numId w:val="13"/>
        </w:numPr>
        <w:tabs>
          <w:tab w:val="left" w:pos="722"/>
        </w:tabs>
        <w:spacing w:after="0" w:line="238" w:lineRule="auto"/>
        <w:ind w:left="722" w:hanging="361"/>
        <w:rPr>
          <w:rFonts w:ascii="Arial" w:eastAsia="Arial" w:hAnsi="Arial"/>
        </w:rPr>
      </w:pPr>
      <w:r>
        <w:rPr>
          <w:rFonts w:ascii="Times New Roman" w:eastAsia="Times New Roman" w:hAnsi="Times New Roman"/>
        </w:rPr>
        <w:t>Jūsų Bemfola dozę galima kas 7 arba kas 14 dienų didinti 37,5–75 TV, kol bus pasiektas</w:t>
      </w:r>
    </w:p>
    <w:p w:rsidR="007F03AB" w:rsidRDefault="007F03AB" w:rsidP="007F03AB">
      <w:pPr>
        <w:spacing w:line="0" w:lineRule="atLeast"/>
        <w:ind w:left="722"/>
        <w:rPr>
          <w:rFonts w:ascii="Times New Roman" w:eastAsia="Times New Roman" w:hAnsi="Times New Roman"/>
        </w:rPr>
      </w:pPr>
      <w:r>
        <w:rPr>
          <w:rFonts w:ascii="Times New Roman" w:eastAsia="Times New Roman" w:hAnsi="Times New Roman"/>
        </w:rPr>
        <w:t>reikiamas poveikis.</w:t>
      </w:r>
    </w:p>
    <w:p w:rsidR="007F03AB" w:rsidRDefault="007F03AB" w:rsidP="007F03AB">
      <w:pPr>
        <w:spacing w:line="0" w:lineRule="atLeast"/>
        <w:ind w:left="2" w:right="240"/>
        <w:rPr>
          <w:rFonts w:ascii="Times New Roman" w:eastAsia="Times New Roman" w:hAnsi="Times New Roman"/>
        </w:rPr>
      </w:pPr>
      <w:r>
        <w:rPr>
          <w:rFonts w:ascii="Times New Roman" w:eastAsia="Times New Roman" w:hAnsi="Times New Roman"/>
        </w:rPr>
        <w:t>Kai pasiekiamas reikiamas vaisto poveikis, Jums bus skirta vienkartinė 250 mikrogramų rekombinantinio žCG (r-žCG, t. y. specialia DNR technologija laboratorijoje pagaminto žCG) arba 5 000–10 000 TV žCG injekcija, praėjus 24–48 valandoms po paskutinės Bemfola i r lutropino alfa injekcijos. Jums rekomenduojama atlikti lytinį aktą žCG injekcijos parą ir kitą parą. Taip pat galima atlikti pagalbinį apvaisinimą gimdoje (intrauterininę inseminaciją) arba kitą pagalbinio apvaisinimo procedūrą, remiantis gydytojo vertinimu.</w:t>
      </w: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rPr>
        <w:t>Jei po 5 gydymo savaičių gydytojas poveikio nenustato, gydymo Bemfola ciklas turi būti nutrauktas.</w:t>
      </w: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rPr>
        <w:t>Kitam gydymo ciklui Jūsų gydytojas skirs didesnę pradinę Bemfola dozę nei praeitame cikle.</w:t>
      </w:r>
    </w:p>
    <w:p w:rsidR="007F03AB" w:rsidRDefault="007F03AB" w:rsidP="007F03AB">
      <w:pPr>
        <w:spacing w:line="254" w:lineRule="exact"/>
        <w:rPr>
          <w:rFonts w:ascii="Times New Roman" w:eastAsia="Times New Roman" w:hAnsi="Times New Roman"/>
        </w:rPr>
      </w:pPr>
    </w:p>
    <w:p w:rsidR="007F03AB" w:rsidRDefault="007F03AB" w:rsidP="007F03AB">
      <w:pPr>
        <w:spacing w:line="260" w:lineRule="auto"/>
        <w:ind w:left="2" w:right="240"/>
        <w:rPr>
          <w:rFonts w:ascii="Times New Roman" w:eastAsia="Times New Roman" w:hAnsi="Times New Roman"/>
        </w:rPr>
      </w:pPr>
      <w:r>
        <w:rPr>
          <w:rFonts w:ascii="Times New Roman" w:eastAsia="Times New Roman" w:hAnsi="Times New Roman"/>
        </w:rPr>
        <w:t>Jeigu Jūsų organizmo reakcija yra per stipri, gydymas Bemfola bus nutrauktas ir žCG Jums nebebus skiriamas (žr. 2 skyrių, „</w:t>
      </w:r>
      <w:r>
        <w:rPr>
          <w:rFonts w:ascii="Times New Roman" w:eastAsia="Times New Roman" w:hAnsi="Times New Roman"/>
          <w:u w:val="single"/>
        </w:rPr>
        <w:t>Kiaušidžių hiperstimuliacijos sindromas</w:t>
      </w:r>
      <w:r>
        <w:rPr>
          <w:rFonts w:ascii="Times New Roman" w:eastAsia="Times New Roman" w:hAnsi="Times New Roman"/>
        </w:rPr>
        <w:t xml:space="preserve"> (KHSS)“). Kitam gydymo ciklui Jūsų gydytojas skirs mažesnę Bemfola dozę nei praeitame cikle.</w:t>
      </w:r>
    </w:p>
    <w:p w:rsidR="007F03AB" w:rsidRDefault="007F03AB" w:rsidP="007F03AB">
      <w:pPr>
        <w:spacing w:line="185"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Jeigu reikia, kad subręstų keli kiaušinėliai paėmimui prieš dirbtinį apvaisinimą</w:t>
      </w:r>
    </w:p>
    <w:p w:rsidR="007F03AB" w:rsidRDefault="007F03AB" w:rsidP="007F03AB">
      <w:pPr>
        <w:spacing w:line="274" w:lineRule="exact"/>
        <w:rPr>
          <w:rFonts w:ascii="Times New Roman" w:eastAsia="Times New Roman" w:hAnsi="Times New Roman"/>
        </w:rPr>
      </w:pPr>
    </w:p>
    <w:p w:rsidR="007F03AB" w:rsidRDefault="007F03AB" w:rsidP="007F03AB">
      <w:pPr>
        <w:numPr>
          <w:ilvl w:val="0"/>
          <w:numId w:val="14"/>
        </w:numPr>
        <w:tabs>
          <w:tab w:val="left" w:pos="722"/>
        </w:tabs>
        <w:spacing w:after="0" w:line="247" w:lineRule="auto"/>
        <w:ind w:left="722" w:hanging="361"/>
        <w:rPr>
          <w:rFonts w:ascii="Arial" w:eastAsia="Arial" w:hAnsi="Arial"/>
        </w:rPr>
      </w:pPr>
      <w:r>
        <w:rPr>
          <w:rFonts w:ascii="Times New Roman" w:eastAsia="Times New Roman" w:hAnsi="Times New Roman"/>
        </w:rPr>
        <w:t>Įprasta pradinė Bemfola dozė yra 150–225 TV (0,25–0,37 ml), vartojama kasdien, pradedant 2 arba 3 gydymo ciklo dieną.</w:t>
      </w:r>
    </w:p>
    <w:p w:rsidR="007F03AB" w:rsidRDefault="007F03AB" w:rsidP="007F03AB">
      <w:pPr>
        <w:spacing w:line="1" w:lineRule="exact"/>
        <w:rPr>
          <w:rFonts w:ascii="Arial" w:eastAsia="Arial" w:hAnsi="Arial"/>
        </w:rPr>
      </w:pPr>
    </w:p>
    <w:p w:rsidR="007F03AB" w:rsidRDefault="007F03AB" w:rsidP="007F03AB">
      <w:pPr>
        <w:numPr>
          <w:ilvl w:val="0"/>
          <w:numId w:val="14"/>
        </w:numPr>
        <w:tabs>
          <w:tab w:val="left" w:pos="722"/>
        </w:tabs>
        <w:spacing w:after="0" w:line="246" w:lineRule="auto"/>
        <w:ind w:left="722" w:right="360" w:hanging="361"/>
        <w:rPr>
          <w:rFonts w:ascii="Arial" w:eastAsia="Arial" w:hAnsi="Arial"/>
        </w:rPr>
      </w:pPr>
      <w:r>
        <w:rPr>
          <w:rFonts w:ascii="Times New Roman" w:eastAsia="Times New Roman" w:hAnsi="Times New Roman"/>
        </w:rPr>
        <w:t>Bemfola dozę galima didinti priklausomai nuo Jūsų organizmo reakcijos. Didžiausia paros dozė yra 450 TV (0,75 ml).</w:t>
      </w:r>
    </w:p>
    <w:p w:rsidR="007F03AB" w:rsidRDefault="007F03AB" w:rsidP="007F03AB">
      <w:pPr>
        <w:spacing w:line="1" w:lineRule="exact"/>
        <w:rPr>
          <w:rFonts w:ascii="Arial" w:eastAsia="Arial" w:hAnsi="Arial"/>
        </w:rPr>
      </w:pPr>
    </w:p>
    <w:p w:rsidR="007F03AB" w:rsidRDefault="007F03AB" w:rsidP="007F03AB">
      <w:pPr>
        <w:numPr>
          <w:ilvl w:val="0"/>
          <w:numId w:val="14"/>
        </w:numPr>
        <w:tabs>
          <w:tab w:val="left" w:pos="722"/>
        </w:tabs>
        <w:spacing w:after="0" w:line="244" w:lineRule="auto"/>
        <w:ind w:left="722" w:right="260" w:hanging="361"/>
        <w:jc w:val="both"/>
        <w:rPr>
          <w:rFonts w:ascii="Arial" w:eastAsia="Arial" w:hAnsi="Arial"/>
        </w:rPr>
      </w:pPr>
      <w:r>
        <w:rPr>
          <w:rFonts w:ascii="Times New Roman" w:eastAsia="Times New Roman" w:hAnsi="Times New Roman"/>
        </w:rPr>
        <w:t>Gydymas tęsiamas, kol subręsta reikiamas kiaušinėlių kiekis. Paprastai tam reikia 10 dienų, bet gali prireikti ir 5–20 dienų. Gydytojas tai patikrins, atlikęs kraujo tyrimą ir (arba) ištyręs ultragarsu.</w:t>
      </w:r>
    </w:p>
    <w:p w:rsidR="007F03AB" w:rsidRDefault="007F03AB" w:rsidP="007F03AB">
      <w:pPr>
        <w:spacing w:line="2" w:lineRule="exact"/>
        <w:rPr>
          <w:rFonts w:ascii="Arial" w:eastAsia="Arial" w:hAnsi="Arial"/>
        </w:rPr>
      </w:pPr>
    </w:p>
    <w:p w:rsidR="007F03AB" w:rsidRDefault="007F03AB" w:rsidP="007F03AB">
      <w:pPr>
        <w:numPr>
          <w:ilvl w:val="0"/>
          <w:numId w:val="14"/>
        </w:numPr>
        <w:tabs>
          <w:tab w:val="left" w:pos="722"/>
        </w:tabs>
        <w:spacing w:after="0" w:line="252" w:lineRule="auto"/>
        <w:ind w:left="722" w:right="140" w:hanging="361"/>
        <w:rPr>
          <w:rFonts w:ascii="Arial" w:eastAsia="Arial" w:hAnsi="Arial"/>
        </w:rPr>
      </w:pPr>
      <w:r>
        <w:rPr>
          <w:rFonts w:ascii="Times New Roman" w:eastAsia="Times New Roman" w:hAnsi="Times New Roman"/>
        </w:rPr>
        <w:t>Kai kiaušinėliai bus paruošti, Jums bus skirta vienkartinė 250 mikrogramų rekombinantinio žCG (r-žCG, t. y. specialia rekombinantine DNR technologija laboratorijoje pagaminto žCG) arba 5 000–10 000 TV žCG injekcija, praėjus 24–48 valandoms po paskutinės Bemfola injekcijos. Taip Jūsų kiaušinėliai paruošiami paėmimui.</w:t>
      </w: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76" w:lineRule="exact"/>
        <w:rPr>
          <w:rFonts w:ascii="Times New Roman" w:eastAsia="Times New Roman" w:hAnsi="Times New Roman"/>
        </w:rPr>
      </w:pPr>
    </w:p>
    <w:p w:rsidR="007F03AB" w:rsidRDefault="007F03AB" w:rsidP="007F03AB">
      <w:pPr>
        <w:spacing w:line="0" w:lineRule="atLeast"/>
        <w:ind w:right="278"/>
        <w:jc w:val="center"/>
        <w:rPr>
          <w:rFonts w:ascii="Arial" w:eastAsia="Arial" w:hAnsi="Arial"/>
          <w:sz w:val="16"/>
        </w:rPr>
      </w:pPr>
      <w:r>
        <w:rPr>
          <w:rFonts w:ascii="Arial" w:eastAsia="Arial" w:hAnsi="Arial"/>
          <w:sz w:val="16"/>
        </w:rPr>
        <w:t>42</w:t>
      </w:r>
    </w:p>
    <w:p w:rsidR="007F03AB" w:rsidRDefault="007F03AB" w:rsidP="007F03AB">
      <w:pPr>
        <w:spacing w:line="0" w:lineRule="atLeast"/>
        <w:ind w:right="278"/>
        <w:jc w:val="center"/>
        <w:rPr>
          <w:rFonts w:ascii="Arial" w:eastAsia="Arial" w:hAnsi="Arial"/>
          <w:sz w:val="16"/>
        </w:rPr>
        <w:sectPr w:rsidR="007F03AB">
          <w:pgSz w:w="11900" w:h="16841"/>
          <w:pgMar w:top="1378" w:right="1426" w:bottom="189" w:left="1418" w:header="0" w:footer="0" w:gutter="0"/>
          <w:cols w:space="0" w:equalWidth="0">
            <w:col w:w="9062"/>
          </w:cols>
          <w:docGrid w:linePitch="360"/>
        </w:sectPr>
      </w:pPr>
    </w:p>
    <w:p w:rsidR="007F03AB" w:rsidRDefault="007F03AB" w:rsidP="007F03AB">
      <w:pPr>
        <w:spacing w:line="239" w:lineRule="auto"/>
        <w:ind w:left="2" w:right="40"/>
        <w:rPr>
          <w:rFonts w:ascii="Times New Roman" w:eastAsia="Times New Roman" w:hAnsi="Times New Roman"/>
        </w:rPr>
      </w:pPr>
      <w:bookmarkStart w:id="2" w:name="page43"/>
      <w:bookmarkEnd w:id="2"/>
      <w:r>
        <w:rPr>
          <w:rFonts w:ascii="Times New Roman" w:eastAsia="Times New Roman" w:hAnsi="Times New Roman"/>
        </w:rPr>
        <w:t>Kitais atvejais gydytojas gali pirma sustabdyti Jūsų ovuliaciją, skirdamas gonadotropiną atpalaiduojančio hormono (GnRH) agonistą arba antagonistą. Tais atvejais Bemfola pradedama gydyti praėjus dviem savaitėms nuo gydymo agonistu pradžios Tuomet Bemfola ir GnRH agonistas skiriami, kol subręsta reikiamas folikulų kiekis. Pavyzdžiui, po dviejų gydymo GnRH agonistu savaičių 150– 225 TV Bemfola skiriama 7 dienas. Tuomet dozė koreguojama pagal kiaušidžių atsaką</w:t>
      </w:r>
    </w:p>
    <w:p w:rsidR="007F03AB" w:rsidRDefault="007F03AB" w:rsidP="007F03AB">
      <w:pPr>
        <w:spacing w:line="4"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Vyrams</w:t>
      </w:r>
    </w:p>
    <w:p w:rsidR="007F03AB" w:rsidRDefault="007F03AB" w:rsidP="007F03AB">
      <w:pPr>
        <w:spacing w:line="271" w:lineRule="exact"/>
        <w:rPr>
          <w:rFonts w:ascii="Times New Roman" w:eastAsia="Times New Roman" w:hAnsi="Times New Roman"/>
        </w:rPr>
      </w:pPr>
    </w:p>
    <w:p w:rsidR="007F03AB" w:rsidRDefault="007F03AB" w:rsidP="007F03AB">
      <w:pPr>
        <w:numPr>
          <w:ilvl w:val="0"/>
          <w:numId w:val="15"/>
        </w:numPr>
        <w:tabs>
          <w:tab w:val="left" w:pos="722"/>
        </w:tabs>
        <w:spacing w:after="0" w:line="0" w:lineRule="atLeast"/>
        <w:ind w:left="722" w:hanging="362"/>
        <w:rPr>
          <w:rFonts w:ascii="Arial" w:eastAsia="Arial" w:hAnsi="Arial"/>
        </w:rPr>
      </w:pPr>
      <w:r>
        <w:rPr>
          <w:rFonts w:ascii="Times New Roman" w:eastAsia="Times New Roman" w:hAnsi="Times New Roman"/>
        </w:rPr>
        <w:t>Įprasta Bemfola dozė yra 150 TV (0,25 ml), vartojama kartu su žCG.</w:t>
      </w:r>
    </w:p>
    <w:p w:rsidR="007F03AB" w:rsidRDefault="007F03AB" w:rsidP="007F03AB">
      <w:pPr>
        <w:spacing w:line="14" w:lineRule="exact"/>
        <w:rPr>
          <w:rFonts w:ascii="Arial" w:eastAsia="Arial" w:hAnsi="Arial"/>
        </w:rPr>
      </w:pPr>
    </w:p>
    <w:p w:rsidR="007F03AB" w:rsidRDefault="007F03AB" w:rsidP="007F03AB">
      <w:pPr>
        <w:numPr>
          <w:ilvl w:val="0"/>
          <w:numId w:val="15"/>
        </w:numPr>
        <w:tabs>
          <w:tab w:val="left" w:pos="722"/>
        </w:tabs>
        <w:spacing w:after="0" w:line="0" w:lineRule="atLeast"/>
        <w:ind w:left="722" w:hanging="361"/>
        <w:rPr>
          <w:rFonts w:ascii="Arial" w:eastAsia="Arial" w:hAnsi="Arial"/>
        </w:rPr>
      </w:pPr>
      <w:r>
        <w:rPr>
          <w:rFonts w:ascii="Times New Roman" w:eastAsia="Times New Roman" w:hAnsi="Times New Roman"/>
        </w:rPr>
        <w:t>Abu šiuos vaistus vartosite tris kartus per savaitę ne mažiau kaip 4 mėnesius.</w:t>
      </w:r>
    </w:p>
    <w:p w:rsidR="007F03AB" w:rsidRDefault="007F03AB" w:rsidP="007F03AB">
      <w:pPr>
        <w:spacing w:line="14" w:lineRule="exact"/>
        <w:rPr>
          <w:rFonts w:ascii="Arial" w:eastAsia="Arial" w:hAnsi="Arial"/>
        </w:rPr>
      </w:pPr>
    </w:p>
    <w:p w:rsidR="007F03AB" w:rsidRDefault="007F03AB" w:rsidP="007F03AB">
      <w:pPr>
        <w:numPr>
          <w:ilvl w:val="0"/>
          <w:numId w:val="15"/>
        </w:numPr>
        <w:tabs>
          <w:tab w:val="left" w:pos="722"/>
        </w:tabs>
        <w:spacing w:after="0" w:line="278" w:lineRule="auto"/>
        <w:ind w:left="722" w:right="160" w:hanging="361"/>
        <w:rPr>
          <w:rFonts w:ascii="Arial" w:eastAsia="Arial" w:hAnsi="Arial"/>
        </w:rPr>
      </w:pPr>
      <w:r>
        <w:rPr>
          <w:rFonts w:ascii="Times New Roman" w:eastAsia="Times New Roman" w:hAnsi="Times New Roman"/>
        </w:rPr>
        <w:t>Jeigu po 4 mėnesių atsakas į gydymą nebuvo pasiektas, gydytojas gali pasiūlyti toliau vartoti šiuos du vaistus ne mažiau kaip 18 mėnesių.</w:t>
      </w:r>
    </w:p>
    <w:p w:rsidR="007F03AB" w:rsidRDefault="007F03AB" w:rsidP="007F03AB">
      <w:pPr>
        <w:spacing w:line="168"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Pavartojus per didelę Bemfola dozę</w:t>
      </w:r>
    </w:p>
    <w:p w:rsidR="007F03AB" w:rsidRDefault="007F03AB" w:rsidP="007F03AB">
      <w:pPr>
        <w:spacing w:line="258" w:lineRule="exact"/>
        <w:rPr>
          <w:rFonts w:ascii="Times New Roman" w:eastAsia="Times New Roman" w:hAnsi="Times New Roman"/>
        </w:rPr>
      </w:pPr>
    </w:p>
    <w:p w:rsidR="007F03AB" w:rsidRDefault="007F03AB" w:rsidP="007F03AB">
      <w:pPr>
        <w:spacing w:line="253" w:lineRule="auto"/>
        <w:ind w:left="2"/>
        <w:rPr>
          <w:rFonts w:ascii="Times New Roman" w:eastAsia="Times New Roman" w:hAnsi="Times New Roman"/>
          <w:i/>
        </w:rPr>
      </w:pPr>
      <w:r>
        <w:rPr>
          <w:rFonts w:ascii="Times New Roman" w:eastAsia="Times New Roman" w:hAnsi="Times New Roman"/>
        </w:rPr>
        <w:t>Nėra pranešimų apie poveikį dėl per didelio vaisto kiekio pavartojimo Tačiau gali išsivystyti kiaušidžių hiperstimuliacijos sindromas (KHSS), kuris aprašytas 4 skyriuje. Tačiau KHSS gali atsirasti tik tuomet, jei kartu vartojamas ir žCG (žr. 2 skyrių, „</w:t>
      </w:r>
      <w:r>
        <w:rPr>
          <w:rFonts w:ascii="Times New Roman" w:eastAsia="Times New Roman" w:hAnsi="Times New Roman"/>
          <w:u w:val="single"/>
        </w:rPr>
        <w:t>Kiaušidžių hiperstimuliacijos sindromas</w:t>
      </w:r>
      <w:r>
        <w:rPr>
          <w:rFonts w:ascii="Times New Roman" w:eastAsia="Times New Roman" w:hAnsi="Times New Roman"/>
        </w:rPr>
        <w:t xml:space="preserve"> (KHSS)“).</w:t>
      </w:r>
      <w:r>
        <w:rPr>
          <w:rFonts w:ascii="Times New Roman" w:eastAsia="Times New Roman" w:hAnsi="Times New Roman"/>
          <w:i/>
        </w:rPr>
        <w:t>.</w:t>
      </w:r>
    </w:p>
    <w:p w:rsidR="007F03AB" w:rsidRDefault="007F03AB" w:rsidP="007F03AB">
      <w:pPr>
        <w:spacing w:line="194"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Pamiršus pavartoti Bemfola</w:t>
      </w:r>
    </w:p>
    <w:p w:rsidR="007F03AB" w:rsidRDefault="007F03AB" w:rsidP="007F03AB">
      <w:pPr>
        <w:spacing w:line="257" w:lineRule="exact"/>
        <w:rPr>
          <w:rFonts w:ascii="Times New Roman" w:eastAsia="Times New Roman" w:hAnsi="Times New Roman"/>
        </w:rPr>
      </w:pPr>
    </w:p>
    <w:p w:rsidR="007F03AB" w:rsidRDefault="007F03AB" w:rsidP="007F03AB">
      <w:pPr>
        <w:spacing w:line="279" w:lineRule="auto"/>
        <w:ind w:left="2" w:right="180"/>
        <w:rPr>
          <w:rFonts w:ascii="Times New Roman" w:eastAsia="Times New Roman" w:hAnsi="Times New Roman"/>
        </w:rPr>
      </w:pPr>
      <w:r>
        <w:rPr>
          <w:rFonts w:ascii="Times New Roman" w:eastAsia="Times New Roman" w:hAnsi="Times New Roman"/>
        </w:rPr>
        <w:t>Pamiršus pavartoti Bemfola, negalima vartoti dvigubos dozės norint kompensuoti praleistą dozę. Kai tik pastebėsite, kad praleidote dozę, kreipkitės į gydytoją.</w:t>
      </w:r>
    </w:p>
    <w:p w:rsidR="007F03AB" w:rsidRDefault="007F03AB" w:rsidP="007F03AB">
      <w:pPr>
        <w:spacing w:line="170"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rPr>
        <w:t>Jeigu kiltų daugiau klausimų dėl šio vaisto vartojimo, kreipkitės į gydytoją arba vaistininką.</w:t>
      </w:r>
    </w:p>
    <w:p w:rsidR="007F03AB" w:rsidRDefault="007F03AB" w:rsidP="007F03AB">
      <w:pPr>
        <w:tabs>
          <w:tab w:val="left" w:pos="561"/>
        </w:tabs>
        <w:spacing w:line="0" w:lineRule="atLeast"/>
        <w:ind w:left="561"/>
        <w:rPr>
          <w:rFonts w:ascii="Times New Roman" w:eastAsia="Times New Roman" w:hAnsi="Times New Roman"/>
          <w:b/>
        </w:rPr>
      </w:pPr>
    </w:p>
    <w:p w:rsidR="007F03AB" w:rsidRDefault="007F03AB" w:rsidP="007F03AB">
      <w:pPr>
        <w:numPr>
          <w:ilvl w:val="0"/>
          <w:numId w:val="9"/>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Galimas šalutinis poveikis</w:t>
      </w:r>
    </w:p>
    <w:p w:rsidR="007F03AB" w:rsidRDefault="007F03AB" w:rsidP="007F03AB">
      <w:pPr>
        <w:tabs>
          <w:tab w:val="left" w:pos="562"/>
        </w:tabs>
        <w:spacing w:line="0" w:lineRule="atLeast"/>
        <w:ind w:left="562"/>
        <w:rPr>
          <w:rFonts w:ascii="Times New Roman" w:eastAsia="Times New Roman" w:hAnsi="Times New Roman"/>
          <w:b/>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rPr>
        <w:t>Šis vaistas, kaip ir kiti vaistai, gali sukelti šalutinį poveikį, nors jis pasireiškia ne visiems žmonėms.</w:t>
      </w:r>
    </w:p>
    <w:p w:rsidR="007F03AB" w:rsidRDefault="007F03AB" w:rsidP="007F03AB">
      <w:pPr>
        <w:spacing w:line="0" w:lineRule="atLeast"/>
        <w:ind w:left="2"/>
        <w:rPr>
          <w:rFonts w:ascii="Times New Roman" w:eastAsia="Times New Roman" w:hAnsi="Times New Roman"/>
          <w:u w:val="single"/>
        </w:rPr>
      </w:pPr>
      <w:r>
        <w:rPr>
          <w:rFonts w:ascii="Times New Roman" w:eastAsia="Times New Roman" w:hAnsi="Times New Roman"/>
          <w:u w:val="single"/>
        </w:rPr>
        <w:t>Sunkus šalutinis poveikis moterims</w:t>
      </w:r>
    </w:p>
    <w:p w:rsidR="007F03AB" w:rsidRDefault="007F03AB" w:rsidP="007F03AB">
      <w:pPr>
        <w:spacing w:line="18" w:lineRule="exact"/>
        <w:rPr>
          <w:rFonts w:ascii="Times New Roman" w:eastAsia="Times New Roman" w:hAnsi="Times New Roman"/>
        </w:rPr>
      </w:pPr>
    </w:p>
    <w:p w:rsidR="007F03AB" w:rsidRDefault="007F03AB" w:rsidP="007F03AB">
      <w:pPr>
        <w:numPr>
          <w:ilvl w:val="0"/>
          <w:numId w:val="16"/>
        </w:numPr>
        <w:tabs>
          <w:tab w:val="left" w:pos="722"/>
        </w:tabs>
        <w:spacing w:after="0" w:line="242" w:lineRule="auto"/>
        <w:ind w:left="722" w:right="60" w:hanging="362"/>
        <w:rPr>
          <w:rFonts w:ascii="Arial" w:eastAsia="Arial" w:hAnsi="Arial"/>
        </w:rPr>
      </w:pPr>
      <w:r>
        <w:rPr>
          <w:rFonts w:ascii="Times New Roman" w:eastAsia="Times New Roman" w:hAnsi="Times New Roman"/>
        </w:rPr>
        <w:t>Skausmas pilvo apačioje kartu su pykinimu arba vėmimu gali būti kiaušidžių hiperstimuliacijos sindromo (KHSS) simptomai. Tai gali rodyti, kad kiaušidžių reakcija į gydymą yra per stipri ir kad kiaušidėse susidarė didelių cistų (taip pat žr. 2 skyrių „</w:t>
      </w:r>
      <w:r>
        <w:rPr>
          <w:rFonts w:ascii="Times New Roman" w:eastAsia="Times New Roman" w:hAnsi="Times New Roman"/>
          <w:u w:val="single"/>
        </w:rPr>
        <w:t>Kiaušidžių hiperstimuliacijos sindromas</w:t>
      </w:r>
      <w:r>
        <w:rPr>
          <w:rFonts w:ascii="Times New Roman" w:eastAsia="Times New Roman" w:hAnsi="Times New Roman"/>
        </w:rPr>
        <w:t xml:space="preserve"> (KHSS)“). Šis šalutinis poveikis yra dažnas (gali pasireikšti ne</w:t>
      </w:r>
      <w:r>
        <w:rPr>
          <w:rFonts w:ascii="Times New Roman" w:eastAsia="Times New Roman" w:hAnsi="Times New Roman"/>
          <w:u w:val="single"/>
        </w:rPr>
        <w:t xml:space="preserve"> </w:t>
      </w:r>
      <w:r>
        <w:rPr>
          <w:rFonts w:ascii="Times New Roman" w:eastAsia="Times New Roman" w:hAnsi="Times New Roman"/>
        </w:rPr>
        <w:t>daugiau kaip 1 žmogui iš 10).</w:t>
      </w:r>
    </w:p>
    <w:p w:rsidR="007F03AB" w:rsidRDefault="007F03AB" w:rsidP="007F03AB">
      <w:pPr>
        <w:spacing w:line="2" w:lineRule="exact"/>
        <w:rPr>
          <w:rFonts w:ascii="Arial" w:eastAsia="Arial" w:hAnsi="Arial"/>
        </w:rPr>
      </w:pPr>
    </w:p>
    <w:p w:rsidR="007F03AB" w:rsidRDefault="007F03AB" w:rsidP="007F03AB">
      <w:pPr>
        <w:numPr>
          <w:ilvl w:val="0"/>
          <w:numId w:val="16"/>
        </w:numPr>
        <w:tabs>
          <w:tab w:val="left" w:pos="722"/>
        </w:tabs>
        <w:spacing w:after="0" w:line="250" w:lineRule="auto"/>
        <w:ind w:left="722" w:right="160" w:hanging="362"/>
        <w:rPr>
          <w:rFonts w:ascii="Arial" w:eastAsia="Arial" w:hAnsi="Arial"/>
          <w:sz w:val="21"/>
        </w:rPr>
      </w:pPr>
      <w:r>
        <w:rPr>
          <w:rFonts w:ascii="Times New Roman" w:eastAsia="Times New Roman" w:hAnsi="Times New Roman"/>
          <w:sz w:val="21"/>
        </w:rPr>
        <w:t>KHSS gali tapti sunkus su aiškiai padidėjusiomis kiaušidėmis, sumažėjusiu šlapimo susidarymu, svorio didėjimu, pasunkėjusiu kvėpavimu ir (arba) skysčių kaupimusi pilve arba krūtinėje. Šis šalutinis poveikis yra nedažnas (gali pasireikšti ne daugiau kaip 1 žmogui iš</w:t>
      </w:r>
    </w:p>
    <w:p w:rsidR="007F03AB" w:rsidRDefault="007F03AB" w:rsidP="007F03AB">
      <w:pPr>
        <w:spacing w:line="2" w:lineRule="exact"/>
        <w:rPr>
          <w:rFonts w:ascii="Arial" w:eastAsia="Arial" w:hAnsi="Arial"/>
          <w:sz w:val="21"/>
        </w:rPr>
      </w:pPr>
    </w:p>
    <w:p w:rsidR="007F03AB" w:rsidRDefault="007F03AB" w:rsidP="007F03AB">
      <w:pPr>
        <w:spacing w:line="0" w:lineRule="atLeast"/>
        <w:ind w:left="722"/>
        <w:rPr>
          <w:rFonts w:ascii="Times New Roman" w:eastAsia="Times New Roman" w:hAnsi="Times New Roman"/>
        </w:rPr>
      </w:pPr>
      <w:r>
        <w:rPr>
          <w:rFonts w:ascii="Times New Roman" w:eastAsia="Times New Roman" w:hAnsi="Times New Roman"/>
        </w:rPr>
        <w:t>100).</w:t>
      </w:r>
    </w:p>
    <w:p w:rsidR="007F03AB" w:rsidRDefault="007F03AB" w:rsidP="007F03AB">
      <w:pPr>
        <w:spacing w:line="18" w:lineRule="exact"/>
        <w:rPr>
          <w:rFonts w:ascii="Arial" w:eastAsia="Arial" w:hAnsi="Arial"/>
          <w:sz w:val="21"/>
        </w:rPr>
      </w:pPr>
    </w:p>
    <w:p w:rsidR="007F03AB" w:rsidRDefault="007F03AB" w:rsidP="007F03AB">
      <w:pPr>
        <w:numPr>
          <w:ilvl w:val="0"/>
          <w:numId w:val="16"/>
        </w:numPr>
        <w:tabs>
          <w:tab w:val="left" w:pos="722"/>
        </w:tabs>
        <w:spacing w:after="0" w:line="246" w:lineRule="auto"/>
        <w:ind w:left="722" w:right="140" w:hanging="362"/>
        <w:rPr>
          <w:rFonts w:ascii="Arial" w:eastAsia="Arial" w:hAnsi="Arial"/>
        </w:rPr>
      </w:pPr>
      <w:r>
        <w:rPr>
          <w:rFonts w:ascii="Times New Roman" w:eastAsia="Times New Roman" w:hAnsi="Times New Roman"/>
        </w:rPr>
        <w:t>Retai gali pasireikšti KHSS komplikacijos, pvz., kiaušidės persisukimas arba kraujo krešuliai (gali pasireikšti ne daugiau kaip 1 žmogui iš 1000).</w:t>
      </w:r>
    </w:p>
    <w:p w:rsidR="007F03AB" w:rsidRDefault="007F03AB" w:rsidP="007F03AB">
      <w:pPr>
        <w:spacing w:line="1" w:lineRule="exact"/>
        <w:rPr>
          <w:rFonts w:ascii="Arial" w:eastAsia="Arial" w:hAnsi="Arial"/>
        </w:rPr>
      </w:pPr>
    </w:p>
    <w:p w:rsidR="007F03AB" w:rsidRDefault="007F03AB" w:rsidP="007F03AB">
      <w:pPr>
        <w:numPr>
          <w:ilvl w:val="0"/>
          <w:numId w:val="16"/>
        </w:numPr>
        <w:tabs>
          <w:tab w:val="left" w:pos="722"/>
        </w:tabs>
        <w:spacing w:after="0" w:line="239" w:lineRule="auto"/>
        <w:ind w:left="722" w:right="400" w:hanging="361"/>
        <w:rPr>
          <w:rFonts w:ascii="Arial" w:eastAsia="Arial" w:hAnsi="Arial"/>
        </w:rPr>
      </w:pPr>
      <w:r>
        <w:rPr>
          <w:rFonts w:ascii="Times New Roman" w:eastAsia="Times New Roman" w:hAnsi="Times New Roman"/>
        </w:rPr>
        <w:t>Labai retai gali pasireikšti sunkios kraujo krešėjimo komplikacijos (tromboemboliniai reiškiniai), kartais nepriklausomai nuo KHSS (gali pasireikšti ne daugiau kaip 1 žmogui iš 10 000). Tai gali sukelti krūtinės skausmą, dusulį, insultą ar širdies smūgį (taip pat žr.</w:t>
      </w:r>
    </w:p>
    <w:p w:rsidR="007F03AB" w:rsidRDefault="007F03AB" w:rsidP="007F03AB">
      <w:pPr>
        <w:spacing w:line="1" w:lineRule="exact"/>
        <w:rPr>
          <w:rFonts w:ascii="Arial" w:eastAsia="Arial" w:hAnsi="Arial"/>
        </w:rPr>
      </w:pPr>
    </w:p>
    <w:p w:rsidR="007F03AB" w:rsidRDefault="007F03AB" w:rsidP="007F03AB">
      <w:pPr>
        <w:spacing w:line="0" w:lineRule="atLeast"/>
        <w:ind w:left="722"/>
        <w:rPr>
          <w:rFonts w:ascii="Times New Roman" w:eastAsia="Times New Roman" w:hAnsi="Times New Roman"/>
        </w:rPr>
      </w:pPr>
      <w:r>
        <w:rPr>
          <w:rFonts w:ascii="Times New Roman" w:eastAsia="Times New Roman" w:hAnsi="Times New Roman"/>
        </w:rPr>
        <w:t>2 skyriaus dalį „Kraujo krešėjimo sutrikimai“).</w:t>
      </w:r>
    </w:p>
    <w:p w:rsidR="007F03AB" w:rsidRDefault="007F03AB" w:rsidP="007F03AB">
      <w:pPr>
        <w:spacing w:line="250"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Sunkus šalutinis poveikis vyrams ir moterims</w:t>
      </w:r>
    </w:p>
    <w:p w:rsidR="007F03AB" w:rsidRDefault="007F03AB" w:rsidP="007F03AB">
      <w:pPr>
        <w:spacing w:line="19" w:lineRule="exact"/>
        <w:rPr>
          <w:rFonts w:ascii="Times New Roman" w:eastAsia="Times New Roman" w:hAnsi="Times New Roman"/>
        </w:rPr>
      </w:pPr>
    </w:p>
    <w:p w:rsidR="007F03AB" w:rsidRDefault="007F03AB" w:rsidP="007F03AB">
      <w:pPr>
        <w:numPr>
          <w:ilvl w:val="0"/>
          <w:numId w:val="17"/>
        </w:numPr>
        <w:tabs>
          <w:tab w:val="left" w:pos="722"/>
        </w:tabs>
        <w:spacing w:after="0" w:line="258" w:lineRule="auto"/>
        <w:ind w:left="722" w:right="240" w:hanging="361"/>
        <w:rPr>
          <w:rFonts w:ascii="Arial" w:eastAsia="Arial" w:hAnsi="Arial"/>
        </w:rPr>
      </w:pPr>
      <w:r>
        <w:rPr>
          <w:rFonts w:ascii="Times New Roman" w:eastAsia="Times New Roman" w:hAnsi="Times New Roman"/>
        </w:rPr>
        <w:t>Alerginės reakcijos, pvz., išbėrimas, odos paraudimas, dilgėlinė, veido patinimas su pasunkėjusiu kvėpavimu, kartais gali būti sunkios. Šis šalutinis poveikis yra labai retas (gali pasireikšti ne daugiau kaip 1 iš 10 000 žmonių).</w:t>
      </w:r>
    </w:p>
    <w:p w:rsidR="007F03AB" w:rsidRDefault="007F03AB" w:rsidP="007F03AB">
      <w:pPr>
        <w:spacing w:line="193" w:lineRule="exact"/>
        <w:rPr>
          <w:rFonts w:ascii="Times New Roman" w:eastAsia="Times New Roman" w:hAnsi="Times New Roman"/>
        </w:rPr>
      </w:pPr>
    </w:p>
    <w:p w:rsidR="007F03AB" w:rsidRDefault="007F03AB" w:rsidP="007F03AB">
      <w:pPr>
        <w:spacing w:line="281" w:lineRule="auto"/>
        <w:ind w:left="2" w:right="480"/>
        <w:rPr>
          <w:rFonts w:ascii="Times New Roman" w:eastAsia="Times New Roman" w:hAnsi="Times New Roman"/>
        </w:rPr>
      </w:pPr>
      <w:r>
        <w:rPr>
          <w:rFonts w:ascii="Times New Roman" w:eastAsia="Times New Roman" w:hAnsi="Times New Roman"/>
        </w:rPr>
        <w:t>Jeigu pasireiškė bet kuris anksčiau nurodytas šalutinis poveikis, nedelsdami kreipkitės į gydytoją, kuris gali paprašyti nutraukti Bemfola vartojimą.</w:t>
      </w:r>
    </w:p>
    <w:p w:rsidR="007F03AB" w:rsidRDefault="007F03AB" w:rsidP="007F03AB">
      <w:pPr>
        <w:spacing w:line="281" w:lineRule="auto"/>
        <w:ind w:left="2" w:right="480"/>
        <w:rPr>
          <w:rFonts w:ascii="Times New Roman" w:eastAsia="Times New Roman" w:hAnsi="Times New Roman"/>
        </w:rPr>
        <w:sectPr w:rsidR="007F03AB">
          <w:pgSz w:w="11900" w:h="16841"/>
          <w:pgMar w:top="1107" w:right="1426" w:bottom="189" w:left="1418" w:header="0" w:footer="0" w:gutter="0"/>
          <w:cols w:space="0" w:equalWidth="0">
            <w:col w:w="9062"/>
          </w:cols>
          <w:docGrid w:linePitch="360"/>
        </w:sectPr>
      </w:pPr>
    </w:p>
    <w:p w:rsidR="007F03AB" w:rsidRDefault="007F03AB" w:rsidP="007F03AB">
      <w:pPr>
        <w:spacing w:line="200" w:lineRule="exact"/>
        <w:rPr>
          <w:rFonts w:ascii="Times New Roman" w:eastAsia="Times New Roman" w:hAnsi="Times New Roman"/>
        </w:rPr>
      </w:pPr>
    </w:p>
    <w:p w:rsidR="007F03AB" w:rsidRDefault="007F03AB" w:rsidP="007F03AB">
      <w:pPr>
        <w:spacing w:line="217" w:lineRule="exact"/>
        <w:rPr>
          <w:rFonts w:ascii="Times New Roman" w:eastAsia="Times New Roman" w:hAnsi="Times New Roman"/>
        </w:rPr>
      </w:pPr>
    </w:p>
    <w:p w:rsidR="007F03AB" w:rsidRDefault="007F03AB" w:rsidP="007F03AB">
      <w:pPr>
        <w:spacing w:line="0" w:lineRule="atLeast"/>
        <w:ind w:right="278"/>
        <w:jc w:val="center"/>
        <w:rPr>
          <w:rFonts w:ascii="Arial" w:eastAsia="Arial" w:hAnsi="Arial"/>
          <w:sz w:val="16"/>
        </w:rPr>
      </w:pPr>
      <w:r>
        <w:rPr>
          <w:rFonts w:ascii="Arial" w:eastAsia="Arial" w:hAnsi="Arial"/>
          <w:sz w:val="16"/>
        </w:rPr>
        <w:t>43</w:t>
      </w:r>
    </w:p>
    <w:p w:rsidR="007F03AB" w:rsidRDefault="007F03AB" w:rsidP="007F03AB">
      <w:pPr>
        <w:spacing w:line="0" w:lineRule="atLeast"/>
        <w:ind w:right="278"/>
        <w:jc w:val="center"/>
        <w:rPr>
          <w:rFonts w:ascii="Arial" w:eastAsia="Arial" w:hAnsi="Arial"/>
          <w:sz w:val="16"/>
        </w:rPr>
        <w:sectPr w:rsidR="007F03AB">
          <w:type w:val="continuous"/>
          <w:pgSz w:w="11900" w:h="16841"/>
          <w:pgMar w:top="1107" w:right="1426" w:bottom="189" w:left="1418" w:header="0" w:footer="0" w:gutter="0"/>
          <w:cols w:space="0" w:equalWidth="0">
            <w:col w:w="9062"/>
          </w:cols>
          <w:docGrid w:linePitch="360"/>
        </w:sectPr>
      </w:pPr>
    </w:p>
    <w:p w:rsidR="007F03AB" w:rsidRDefault="007F03AB" w:rsidP="007F03AB">
      <w:pPr>
        <w:spacing w:line="0" w:lineRule="atLeast"/>
        <w:ind w:left="2"/>
        <w:rPr>
          <w:rFonts w:ascii="Times New Roman" w:eastAsia="Times New Roman" w:hAnsi="Times New Roman"/>
          <w:b/>
        </w:rPr>
      </w:pPr>
      <w:bookmarkStart w:id="3" w:name="page44"/>
      <w:bookmarkEnd w:id="3"/>
      <w:r>
        <w:rPr>
          <w:rFonts w:ascii="Times New Roman" w:eastAsia="Times New Roman" w:hAnsi="Times New Roman"/>
          <w:b/>
        </w:rPr>
        <w:t>Kitas šalutinis poveikis moterims</w:t>
      </w:r>
    </w:p>
    <w:p w:rsidR="007F03AB" w:rsidRDefault="007F03AB" w:rsidP="007F03AB">
      <w:pPr>
        <w:spacing w:line="257"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u w:val="single"/>
        </w:rPr>
        <w:t>Labai dažni (gali pasireikšti daugiau kaip daugiau nei 1 iš 10 žmonių)</w:t>
      </w:r>
      <w:r>
        <w:rPr>
          <w:rFonts w:ascii="Times New Roman" w:eastAsia="Times New Roman" w:hAnsi="Times New Roman"/>
        </w:rPr>
        <w:t>:</w:t>
      </w:r>
    </w:p>
    <w:p w:rsidR="007F03AB" w:rsidRDefault="007F03AB" w:rsidP="007F03AB">
      <w:pPr>
        <w:spacing w:line="18" w:lineRule="exact"/>
        <w:rPr>
          <w:rFonts w:ascii="Times New Roman" w:eastAsia="Times New Roman" w:hAnsi="Times New Roman"/>
        </w:rPr>
      </w:pPr>
    </w:p>
    <w:p w:rsidR="007F03AB" w:rsidRDefault="007F03AB" w:rsidP="007F03AB">
      <w:pPr>
        <w:numPr>
          <w:ilvl w:val="0"/>
          <w:numId w:val="18"/>
        </w:numPr>
        <w:tabs>
          <w:tab w:val="left" w:pos="722"/>
        </w:tabs>
        <w:spacing w:after="0" w:line="0" w:lineRule="atLeast"/>
        <w:ind w:left="722" w:hanging="362"/>
        <w:rPr>
          <w:rFonts w:ascii="Arial" w:eastAsia="Arial" w:hAnsi="Arial"/>
        </w:rPr>
      </w:pPr>
      <w:r>
        <w:rPr>
          <w:rFonts w:ascii="Times New Roman" w:eastAsia="Times New Roman" w:hAnsi="Times New Roman"/>
        </w:rPr>
        <w:t>skysčio maišeliai kiaušidėse (kiaušidžių cistos);</w:t>
      </w:r>
    </w:p>
    <w:p w:rsidR="007F03AB" w:rsidRDefault="007F03AB" w:rsidP="007F03AB">
      <w:pPr>
        <w:spacing w:line="14" w:lineRule="exact"/>
        <w:rPr>
          <w:rFonts w:ascii="Arial" w:eastAsia="Arial" w:hAnsi="Arial"/>
        </w:rPr>
      </w:pPr>
    </w:p>
    <w:p w:rsidR="007F03AB" w:rsidRDefault="007F03AB" w:rsidP="007F03AB">
      <w:pPr>
        <w:numPr>
          <w:ilvl w:val="0"/>
          <w:numId w:val="18"/>
        </w:numPr>
        <w:tabs>
          <w:tab w:val="left" w:pos="722"/>
        </w:tabs>
        <w:spacing w:after="0" w:line="0" w:lineRule="atLeast"/>
        <w:ind w:left="722" w:hanging="362"/>
        <w:rPr>
          <w:rFonts w:ascii="Arial" w:eastAsia="Arial" w:hAnsi="Arial"/>
        </w:rPr>
      </w:pPr>
      <w:r>
        <w:rPr>
          <w:rFonts w:ascii="Times New Roman" w:eastAsia="Times New Roman" w:hAnsi="Times New Roman"/>
        </w:rPr>
        <w:t>galvos skausmas;</w:t>
      </w:r>
    </w:p>
    <w:p w:rsidR="007F03AB" w:rsidRDefault="007F03AB" w:rsidP="007F03AB">
      <w:pPr>
        <w:spacing w:line="14" w:lineRule="exact"/>
        <w:rPr>
          <w:rFonts w:ascii="Arial" w:eastAsia="Arial" w:hAnsi="Arial"/>
        </w:rPr>
      </w:pPr>
    </w:p>
    <w:p w:rsidR="007F03AB" w:rsidRDefault="007F03AB" w:rsidP="007F03AB">
      <w:pPr>
        <w:numPr>
          <w:ilvl w:val="0"/>
          <w:numId w:val="18"/>
        </w:numPr>
        <w:tabs>
          <w:tab w:val="left" w:pos="722"/>
        </w:tabs>
        <w:spacing w:after="0" w:line="278" w:lineRule="auto"/>
        <w:ind w:left="722" w:right="266" w:hanging="362"/>
        <w:rPr>
          <w:rFonts w:ascii="Arial" w:eastAsia="Arial" w:hAnsi="Arial"/>
        </w:rPr>
      </w:pPr>
      <w:r>
        <w:rPr>
          <w:rFonts w:ascii="Times New Roman" w:eastAsia="Times New Roman" w:hAnsi="Times New Roman"/>
        </w:rPr>
        <w:t>vietinės reakcijos injekcijos vietoje, pvz., skausmas, paraudimas, kraujosruvos, patinimas ir (arba) sudirginimas.</w:t>
      </w:r>
    </w:p>
    <w:p w:rsidR="007F03AB" w:rsidRDefault="007F03AB" w:rsidP="007F03AB">
      <w:pPr>
        <w:spacing w:line="171"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u w:val="single"/>
        </w:rPr>
        <w:t>Dažni (gali pasireikšti ne daugiau kaip 1 iš 10 žmonių)</w:t>
      </w:r>
      <w:r>
        <w:rPr>
          <w:rFonts w:ascii="Times New Roman" w:eastAsia="Times New Roman" w:hAnsi="Times New Roman"/>
        </w:rPr>
        <w:t>:</w:t>
      </w:r>
    </w:p>
    <w:p w:rsidR="007F03AB" w:rsidRDefault="007F03AB" w:rsidP="007F03AB">
      <w:pPr>
        <w:spacing w:line="16" w:lineRule="exact"/>
        <w:rPr>
          <w:rFonts w:ascii="Times New Roman" w:eastAsia="Times New Roman" w:hAnsi="Times New Roman"/>
        </w:rPr>
      </w:pPr>
    </w:p>
    <w:p w:rsidR="007F03AB" w:rsidRDefault="007F03AB" w:rsidP="007F03AB">
      <w:pPr>
        <w:numPr>
          <w:ilvl w:val="0"/>
          <w:numId w:val="19"/>
        </w:numPr>
        <w:tabs>
          <w:tab w:val="left" w:pos="722"/>
        </w:tabs>
        <w:spacing w:after="0" w:line="0" w:lineRule="atLeast"/>
        <w:ind w:left="722" w:hanging="362"/>
        <w:rPr>
          <w:rFonts w:ascii="Arial" w:eastAsia="Arial" w:hAnsi="Arial"/>
        </w:rPr>
      </w:pPr>
      <w:r>
        <w:rPr>
          <w:rFonts w:ascii="Times New Roman" w:eastAsia="Times New Roman" w:hAnsi="Times New Roman"/>
        </w:rPr>
        <w:t>pilvo skausmas;</w:t>
      </w:r>
    </w:p>
    <w:p w:rsidR="007F03AB" w:rsidRDefault="007F03AB" w:rsidP="007F03AB">
      <w:pPr>
        <w:spacing w:line="14" w:lineRule="exact"/>
        <w:rPr>
          <w:rFonts w:ascii="Arial" w:eastAsia="Arial" w:hAnsi="Arial"/>
        </w:rPr>
      </w:pPr>
    </w:p>
    <w:p w:rsidR="007F03AB" w:rsidRDefault="007F03AB" w:rsidP="007F03AB">
      <w:pPr>
        <w:numPr>
          <w:ilvl w:val="0"/>
          <w:numId w:val="19"/>
        </w:numPr>
        <w:tabs>
          <w:tab w:val="left" w:pos="722"/>
        </w:tabs>
        <w:spacing w:after="0" w:line="0" w:lineRule="atLeast"/>
        <w:ind w:left="722" w:hanging="362"/>
        <w:rPr>
          <w:rFonts w:ascii="Arial" w:eastAsia="Arial" w:hAnsi="Arial"/>
        </w:rPr>
      </w:pPr>
      <w:r>
        <w:rPr>
          <w:rFonts w:ascii="Times New Roman" w:eastAsia="Times New Roman" w:hAnsi="Times New Roman"/>
        </w:rPr>
        <w:t>pykinimas, vėmimas, viduriavimas, pilvo spazmai ir vidurių pūtimas.</w:t>
      </w:r>
    </w:p>
    <w:p w:rsidR="007F03AB" w:rsidRDefault="007F03AB" w:rsidP="007F03AB">
      <w:pPr>
        <w:spacing w:line="250"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u w:val="single"/>
        </w:rPr>
        <w:t>Labai reti (gali pasireikšti ne daugiau kaip 1 iš 10 000 žmonių)</w:t>
      </w:r>
      <w:r>
        <w:rPr>
          <w:rFonts w:ascii="Times New Roman" w:eastAsia="Times New Roman" w:hAnsi="Times New Roman"/>
        </w:rPr>
        <w:t>:</w:t>
      </w:r>
    </w:p>
    <w:p w:rsidR="007F03AB" w:rsidRDefault="007F03AB" w:rsidP="007F03AB">
      <w:pPr>
        <w:spacing w:line="18" w:lineRule="exact"/>
        <w:rPr>
          <w:rFonts w:ascii="Times New Roman" w:eastAsia="Times New Roman" w:hAnsi="Times New Roman"/>
        </w:rPr>
      </w:pPr>
    </w:p>
    <w:p w:rsidR="007F03AB" w:rsidRDefault="007F03AB" w:rsidP="007F03AB">
      <w:pPr>
        <w:numPr>
          <w:ilvl w:val="0"/>
          <w:numId w:val="20"/>
        </w:numPr>
        <w:tabs>
          <w:tab w:val="left" w:pos="722"/>
        </w:tabs>
        <w:spacing w:after="0" w:line="246" w:lineRule="auto"/>
        <w:ind w:left="722" w:right="546" w:hanging="362"/>
        <w:rPr>
          <w:rFonts w:ascii="Arial" w:eastAsia="Arial" w:hAnsi="Arial"/>
        </w:rPr>
      </w:pPr>
      <w:r>
        <w:rPr>
          <w:rFonts w:ascii="Times New Roman" w:eastAsia="Times New Roman" w:hAnsi="Times New Roman"/>
        </w:rPr>
        <w:t>gali pasireikšti alerginės reakcijos, pvz., išbėrimas, odos paraudimas, veido patinimas su pasunkėjusiu kvėpavimu. Kartais šios reakcijos gali būti sunkios.</w:t>
      </w:r>
    </w:p>
    <w:p w:rsidR="007F03AB" w:rsidRDefault="007F03AB" w:rsidP="007F03AB">
      <w:pPr>
        <w:spacing w:line="1" w:lineRule="exact"/>
        <w:rPr>
          <w:rFonts w:ascii="Arial" w:eastAsia="Arial" w:hAnsi="Arial"/>
        </w:rPr>
      </w:pPr>
    </w:p>
    <w:p w:rsidR="007F03AB" w:rsidRDefault="007F03AB" w:rsidP="007F03AB">
      <w:pPr>
        <w:numPr>
          <w:ilvl w:val="0"/>
          <w:numId w:val="20"/>
        </w:numPr>
        <w:tabs>
          <w:tab w:val="left" w:pos="722"/>
        </w:tabs>
        <w:spacing w:after="0" w:line="0" w:lineRule="atLeast"/>
        <w:ind w:left="722" w:hanging="362"/>
        <w:rPr>
          <w:rFonts w:ascii="Arial" w:eastAsia="Arial" w:hAnsi="Arial"/>
        </w:rPr>
      </w:pPr>
      <w:r>
        <w:rPr>
          <w:rFonts w:ascii="Times New Roman" w:eastAsia="Times New Roman" w:hAnsi="Times New Roman"/>
        </w:rPr>
        <w:t>Gali pasunkėti astma.</w:t>
      </w:r>
    </w:p>
    <w:p w:rsidR="007F03AB" w:rsidRDefault="007F03AB" w:rsidP="007F03AB">
      <w:pPr>
        <w:spacing w:line="246"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Kitas šalutinis poveikis vyrams</w:t>
      </w:r>
    </w:p>
    <w:p w:rsidR="007F03AB" w:rsidRDefault="007F03AB" w:rsidP="007F03AB">
      <w:pPr>
        <w:spacing w:line="257"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u w:val="single"/>
        </w:rPr>
        <w:t>Labai dažni (gali pasireikšti daugiau kaip 1 iš 10 žmonių)</w:t>
      </w:r>
      <w:r>
        <w:rPr>
          <w:rFonts w:ascii="Times New Roman" w:eastAsia="Times New Roman" w:hAnsi="Times New Roman"/>
        </w:rPr>
        <w:t>:</w:t>
      </w:r>
    </w:p>
    <w:p w:rsidR="007F03AB" w:rsidRDefault="007F03AB" w:rsidP="007F03AB">
      <w:pPr>
        <w:spacing w:line="18" w:lineRule="exact"/>
        <w:rPr>
          <w:rFonts w:ascii="Times New Roman" w:eastAsia="Times New Roman" w:hAnsi="Times New Roman"/>
        </w:rPr>
      </w:pPr>
    </w:p>
    <w:p w:rsidR="007F03AB" w:rsidRDefault="007F03AB" w:rsidP="007F03AB">
      <w:pPr>
        <w:numPr>
          <w:ilvl w:val="0"/>
          <w:numId w:val="21"/>
        </w:numPr>
        <w:tabs>
          <w:tab w:val="left" w:pos="722"/>
        </w:tabs>
        <w:spacing w:after="0" w:line="278" w:lineRule="auto"/>
        <w:ind w:left="722" w:right="266" w:hanging="362"/>
        <w:rPr>
          <w:rFonts w:ascii="Arial" w:eastAsia="Arial" w:hAnsi="Arial"/>
        </w:rPr>
      </w:pPr>
      <w:r>
        <w:rPr>
          <w:rFonts w:ascii="Times New Roman" w:eastAsia="Times New Roman" w:hAnsi="Times New Roman"/>
        </w:rPr>
        <w:t>vietinės reakcijos injekcijos vietoje, pvz., skausmas, paraudimas, kraujosruvos, patinimas ir (arba) sudirginimas.</w:t>
      </w:r>
    </w:p>
    <w:p w:rsidR="007F03AB" w:rsidRDefault="007F03AB" w:rsidP="007F03AB">
      <w:pPr>
        <w:spacing w:line="171"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u w:val="single"/>
        </w:rPr>
        <w:t>Dažni (gali pasireikšti ne daugiau kaip 1 iš 10 žmonių)</w:t>
      </w:r>
      <w:r>
        <w:rPr>
          <w:rFonts w:ascii="Times New Roman" w:eastAsia="Times New Roman" w:hAnsi="Times New Roman"/>
        </w:rPr>
        <w:t>:</w:t>
      </w:r>
    </w:p>
    <w:p w:rsidR="007F03AB" w:rsidRDefault="007F03AB" w:rsidP="007F03AB">
      <w:pPr>
        <w:spacing w:line="16" w:lineRule="exact"/>
        <w:rPr>
          <w:rFonts w:ascii="Times New Roman" w:eastAsia="Times New Roman" w:hAnsi="Times New Roman"/>
        </w:rPr>
      </w:pPr>
    </w:p>
    <w:p w:rsidR="007F03AB" w:rsidRDefault="007F03AB" w:rsidP="007F03AB">
      <w:pPr>
        <w:numPr>
          <w:ilvl w:val="0"/>
          <w:numId w:val="22"/>
        </w:numPr>
        <w:tabs>
          <w:tab w:val="left" w:pos="722"/>
        </w:tabs>
        <w:spacing w:after="0" w:line="0" w:lineRule="atLeast"/>
        <w:ind w:left="722" w:hanging="362"/>
        <w:rPr>
          <w:rFonts w:ascii="Arial" w:eastAsia="Arial" w:hAnsi="Arial"/>
        </w:rPr>
      </w:pPr>
      <w:r>
        <w:rPr>
          <w:rFonts w:ascii="Times New Roman" w:eastAsia="Times New Roman" w:hAnsi="Times New Roman"/>
        </w:rPr>
        <w:t>venų padidėjimas virš sėklidžių ir žemiau jų (varikocelė);</w:t>
      </w:r>
    </w:p>
    <w:p w:rsidR="007F03AB" w:rsidRDefault="007F03AB" w:rsidP="007F03AB">
      <w:pPr>
        <w:spacing w:line="14" w:lineRule="exact"/>
        <w:rPr>
          <w:rFonts w:ascii="Arial" w:eastAsia="Arial" w:hAnsi="Arial"/>
        </w:rPr>
      </w:pPr>
    </w:p>
    <w:p w:rsidR="007F03AB" w:rsidRDefault="007F03AB" w:rsidP="007F03AB">
      <w:pPr>
        <w:numPr>
          <w:ilvl w:val="0"/>
          <w:numId w:val="22"/>
        </w:numPr>
        <w:tabs>
          <w:tab w:val="left" w:pos="722"/>
        </w:tabs>
        <w:spacing w:after="0" w:line="0" w:lineRule="atLeast"/>
        <w:ind w:left="722" w:hanging="361"/>
        <w:rPr>
          <w:rFonts w:ascii="Arial" w:eastAsia="Arial" w:hAnsi="Arial"/>
        </w:rPr>
      </w:pPr>
      <w:r>
        <w:rPr>
          <w:rFonts w:ascii="Times New Roman" w:eastAsia="Times New Roman" w:hAnsi="Times New Roman"/>
        </w:rPr>
        <w:t>krūtų padidėjimas, spuogai arba svorio didėjimas.</w:t>
      </w:r>
    </w:p>
    <w:p w:rsidR="007F03AB" w:rsidRDefault="007F03AB" w:rsidP="007F03AB">
      <w:pPr>
        <w:spacing w:line="250"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u w:val="single"/>
        </w:rPr>
        <w:t>Labai reti (gali pasireikšti ne daugiau kaip 1 iš 10 000 žmonių)</w:t>
      </w:r>
      <w:r>
        <w:rPr>
          <w:rFonts w:ascii="Times New Roman" w:eastAsia="Times New Roman" w:hAnsi="Times New Roman"/>
        </w:rPr>
        <w:t>:</w:t>
      </w:r>
    </w:p>
    <w:p w:rsidR="007F03AB" w:rsidRDefault="007F03AB" w:rsidP="007F03AB">
      <w:pPr>
        <w:spacing w:line="18" w:lineRule="exact"/>
        <w:rPr>
          <w:rFonts w:ascii="Times New Roman" w:eastAsia="Times New Roman" w:hAnsi="Times New Roman"/>
        </w:rPr>
      </w:pPr>
    </w:p>
    <w:p w:rsidR="007F03AB" w:rsidRDefault="007F03AB" w:rsidP="007F03AB">
      <w:pPr>
        <w:numPr>
          <w:ilvl w:val="0"/>
          <w:numId w:val="23"/>
        </w:numPr>
        <w:tabs>
          <w:tab w:val="left" w:pos="722"/>
        </w:tabs>
        <w:spacing w:after="0" w:line="246" w:lineRule="auto"/>
        <w:ind w:left="722" w:right="826" w:hanging="362"/>
        <w:rPr>
          <w:rFonts w:ascii="Arial" w:eastAsia="Arial" w:hAnsi="Arial"/>
        </w:rPr>
      </w:pPr>
      <w:r>
        <w:rPr>
          <w:rFonts w:ascii="Times New Roman" w:eastAsia="Times New Roman" w:hAnsi="Times New Roman"/>
        </w:rPr>
        <w:t>gali pasireikšti alerginės reakcijos, pvz., išbėrimas, odos paraudimas, dilgėlinė, veido patinimas su pasunkėjusiu kvėpavimu. Kartais šios reakcijos gali būti sunkios.</w:t>
      </w:r>
    </w:p>
    <w:p w:rsidR="007F03AB" w:rsidRDefault="007F03AB" w:rsidP="007F03AB">
      <w:pPr>
        <w:spacing w:line="1" w:lineRule="exact"/>
        <w:rPr>
          <w:rFonts w:ascii="Arial" w:eastAsia="Arial" w:hAnsi="Arial"/>
        </w:rPr>
      </w:pPr>
    </w:p>
    <w:p w:rsidR="007F03AB" w:rsidRDefault="007F03AB" w:rsidP="007F03AB">
      <w:pPr>
        <w:numPr>
          <w:ilvl w:val="0"/>
          <w:numId w:val="23"/>
        </w:numPr>
        <w:tabs>
          <w:tab w:val="left" w:pos="722"/>
        </w:tabs>
        <w:spacing w:after="0" w:line="0" w:lineRule="atLeast"/>
        <w:ind w:left="722" w:hanging="362"/>
        <w:rPr>
          <w:rFonts w:ascii="Arial" w:eastAsia="Arial" w:hAnsi="Arial"/>
        </w:rPr>
      </w:pPr>
      <w:r>
        <w:rPr>
          <w:rFonts w:ascii="Times New Roman" w:eastAsia="Times New Roman" w:hAnsi="Times New Roman"/>
        </w:rPr>
        <w:t>Gali pasunkėti astma.</w:t>
      </w:r>
    </w:p>
    <w:p w:rsidR="007F03AB" w:rsidRDefault="007F03AB" w:rsidP="007F03AB">
      <w:pPr>
        <w:spacing w:line="249"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Pranešimas apie šalutinį poveikį</w:t>
      </w:r>
    </w:p>
    <w:p w:rsidR="007F03AB" w:rsidRDefault="007F03AB" w:rsidP="007F03AB">
      <w:pPr>
        <w:spacing w:line="2" w:lineRule="exact"/>
        <w:rPr>
          <w:rFonts w:ascii="Times New Roman" w:eastAsia="Times New Roman" w:hAnsi="Times New Roman"/>
        </w:rPr>
      </w:pPr>
    </w:p>
    <w:p w:rsidR="007F03AB" w:rsidRDefault="007F03AB" w:rsidP="007F03AB">
      <w:pPr>
        <w:spacing w:line="253" w:lineRule="auto"/>
        <w:ind w:left="2" w:right="246"/>
        <w:rPr>
          <w:rFonts w:ascii="Times New Roman" w:eastAsia="Times New Roman" w:hAnsi="Times New Roman"/>
        </w:rPr>
      </w:pPr>
      <w:r>
        <w:rPr>
          <w:rFonts w:ascii="Times New Roman" w:eastAsia="Times New Roman" w:hAnsi="Times New Roman"/>
        </w:rPr>
        <w:t>Jeigu pasireiškė šalutinis poveikis, įskaitant šiame lapelyje nenurodytą, pasakykite gydytojui arba vaistininkui. Apie šalutinį poveikį taip pat galite pranešti tiesiogiai naudodamiesi</w:t>
      </w:r>
      <w:r>
        <w:rPr>
          <w:rFonts w:ascii="Times New Roman" w:eastAsia="Times New Roman" w:hAnsi="Times New Roman"/>
          <w:color w:val="0000FF"/>
        </w:rPr>
        <w:t xml:space="preserve"> </w:t>
      </w:r>
      <w:r>
        <w:rPr>
          <w:rFonts w:ascii="Times New Roman" w:eastAsia="Times New Roman" w:hAnsi="Times New Roman"/>
          <w:color w:val="0000FF"/>
          <w:u w:val="single"/>
        </w:rPr>
        <w:t>V priede</w:t>
      </w:r>
      <w:r>
        <w:rPr>
          <w:rFonts w:ascii="Times New Roman" w:eastAsia="Times New Roman" w:hAnsi="Times New Roman"/>
        </w:rPr>
        <w:t xml:space="preserve"> nurodyta nacionaline pranešimo sistema. Pranešdami apie šalutinį poveikį galite mums padėti gauti daugiau informacijos apie šio vaisto saugumą.</w:t>
      </w:r>
    </w:p>
    <w:p w:rsidR="007F03AB" w:rsidRDefault="007F03AB" w:rsidP="007F03AB">
      <w:pPr>
        <w:tabs>
          <w:tab w:val="left" w:pos="562"/>
        </w:tabs>
        <w:spacing w:line="0" w:lineRule="atLeast"/>
        <w:ind w:left="562"/>
        <w:rPr>
          <w:rFonts w:ascii="Times New Roman" w:eastAsia="Times New Roman" w:hAnsi="Times New Roman"/>
          <w:b/>
        </w:rPr>
      </w:pPr>
    </w:p>
    <w:p w:rsidR="007F03AB" w:rsidRDefault="007F03AB" w:rsidP="007F03AB">
      <w:pPr>
        <w:numPr>
          <w:ilvl w:val="0"/>
          <w:numId w:val="9"/>
        </w:numPr>
        <w:tabs>
          <w:tab w:val="left" w:pos="561"/>
        </w:tabs>
        <w:spacing w:after="0" w:line="0" w:lineRule="atLeast"/>
        <w:ind w:left="561" w:hanging="561"/>
        <w:rPr>
          <w:rFonts w:ascii="Times New Roman" w:eastAsia="Times New Roman" w:hAnsi="Times New Roman"/>
          <w:b/>
        </w:rPr>
      </w:pPr>
      <w:r>
        <w:rPr>
          <w:b/>
        </w:rPr>
        <w:t xml:space="preserve">Kaip laikyti </w:t>
      </w:r>
      <w:r>
        <w:rPr>
          <w:rFonts w:ascii="Times New Roman" w:eastAsia="Times New Roman" w:hAnsi="Times New Roman"/>
          <w:b/>
        </w:rPr>
        <w:t>Bemfola</w:t>
      </w:r>
    </w:p>
    <w:p w:rsidR="007F03AB" w:rsidRDefault="007F03AB" w:rsidP="007F03AB">
      <w:pPr>
        <w:spacing w:line="0" w:lineRule="atLeast"/>
        <w:ind w:left="2"/>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rPr>
        <w:t>Šį vaistą laikykite vaikams nepastebimoje ir nepasiekiamoje vietoje.</w:t>
      </w:r>
    </w:p>
    <w:p w:rsidR="007F03AB" w:rsidRDefault="007F03AB" w:rsidP="007F03AB">
      <w:pPr>
        <w:spacing w:line="279" w:lineRule="auto"/>
        <w:ind w:left="2" w:right="186"/>
        <w:rPr>
          <w:rFonts w:ascii="Times New Roman" w:eastAsia="Times New Roman" w:hAnsi="Times New Roman"/>
        </w:rPr>
      </w:pPr>
      <w:r>
        <w:rPr>
          <w:rFonts w:ascii="Times New Roman" w:eastAsia="Times New Roman" w:hAnsi="Times New Roman"/>
        </w:rPr>
        <w:t>Ant švirkštiklio etiketės ar dėžutės po „Tinka iki“ nurodytam tinkamumo laikui pasibaigus šio vaisto vartoti negalima. Vaistas tinkamas vartoti iki paskutinės to mėnesio dienos.</w:t>
      </w:r>
    </w:p>
    <w:p w:rsidR="007F03AB" w:rsidRDefault="007F03AB" w:rsidP="007F03AB">
      <w:pPr>
        <w:spacing w:line="170"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rPr>
        <w:t>Laikyti šaldytuve (2 °C–8 °C). Negalima užšaldyti.</w:t>
      </w:r>
    </w:p>
    <w:p w:rsidR="007F03AB" w:rsidRDefault="007F03AB" w:rsidP="007F03AB">
      <w:pPr>
        <w:spacing w:line="1"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rPr>
        <w:t>Laikyti gamintojo pakuotėje, kad vaistas būtų apsaugotas nuo šviesos.</w:t>
      </w:r>
    </w:p>
    <w:p w:rsidR="007F03AB" w:rsidRDefault="007F03AB" w:rsidP="007F03AB">
      <w:pPr>
        <w:spacing w:line="251" w:lineRule="exact"/>
        <w:rPr>
          <w:rFonts w:ascii="Times New Roman" w:eastAsia="Times New Roman" w:hAnsi="Times New Roman"/>
        </w:rPr>
      </w:pPr>
    </w:p>
    <w:p w:rsidR="007F03AB" w:rsidRDefault="007F03AB" w:rsidP="007F03AB">
      <w:pPr>
        <w:spacing w:line="260" w:lineRule="auto"/>
        <w:ind w:left="2" w:right="126"/>
        <w:rPr>
          <w:rFonts w:ascii="Times New Roman" w:eastAsia="Times New Roman" w:hAnsi="Times New Roman"/>
        </w:rPr>
      </w:pPr>
      <w:r>
        <w:rPr>
          <w:rFonts w:ascii="Times New Roman" w:eastAsia="Times New Roman" w:hAnsi="Times New Roman"/>
        </w:rPr>
        <w:t>Jei tinkamumo terminas nepasibaigęs, neatidarytą švirkštiklį galima laikyti ne aukštesnėje kaip 25 °C temperatūroje ne ilgiau kaip 3 mėnesius, po to jį vėl dėti į šaldytuvą negalima. Jeigu jis nebuvo suvartotas per 3 mėnesius, jį reikia sunaikinti.</w:t>
      </w:r>
    </w:p>
    <w:p w:rsidR="007F03AB" w:rsidRDefault="007F03AB" w:rsidP="007F03AB">
      <w:pPr>
        <w:spacing w:line="190" w:lineRule="exact"/>
        <w:rPr>
          <w:rFonts w:ascii="Times New Roman" w:eastAsia="Times New Roman" w:hAnsi="Times New Roman"/>
        </w:rPr>
      </w:pPr>
    </w:p>
    <w:p w:rsidR="007F03AB" w:rsidRDefault="007F03AB" w:rsidP="007F03AB">
      <w:pPr>
        <w:spacing w:line="279" w:lineRule="auto"/>
        <w:ind w:left="2" w:right="286"/>
        <w:rPr>
          <w:rFonts w:ascii="Times New Roman" w:eastAsia="Times New Roman" w:hAnsi="Times New Roman"/>
        </w:rPr>
      </w:pPr>
      <w:r>
        <w:rPr>
          <w:rFonts w:ascii="Times New Roman" w:eastAsia="Times New Roman" w:hAnsi="Times New Roman"/>
        </w:rPr>
        <w:t>Pastebėjus matomų gedimo požymių, jei jame yra neištirpusių dalelių arba jis neskaidrus, šio vaisto vartoti negalima.</w:t>
      </w:r>
    </w:p>
    <w:p w:rsidR="007F03AB" w:rsidRDefault="007F03AB" w:rsidP="007F03AB">
      <w:pPr>
        <w:spacing w:line="279" w:lineRule="auto"/>
        <w:ind w:left="2" w:right="286"/>
        <w:rPr>
          <w:rFonts w:ascii="Times New Roman" w:eastAsia="Times New Roman" w:hAnsi="Times New Roman"/>
        </w:rPr>
        <w:sectPr w:rsidR="007F03AB">
          <w:pgSz w:w="11900" w:h="16841"/>
          <w:pgMar w:top="1103" w:right="1440" w:bottom="189" w:left="1418" w:header="0" w:footer="0" w:gutter="0"/>
          <w:cols w:space="0" w:equalWidth="0">
            <w:col w:w="9048"/>
          </w:cols>
          <w:docGrid w:linePitch="360"/>
        </w:sect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10" w:lineRule="exact"/>
        <w:rPr>
          <w:rFonts w:ascii="Times New Roman" w:eastAsia="Times New Roman" w:hAnsi="Times New Roman"/>
        </w:rPr>
      </w:pPr>
    </w:p>
    <w:p w:rsidR="007F03AB" w:rsidRDefault="007F03AB" w:rsidP="007F03AB">
      <w:pPr>
        <w:spacing w:line="0" w:lineRule="atLeast"/>
        <w:ind w:right="265"/>
        <w:jc w:val="center"/>
        <w:rPr>
          <w:rFonts w:ascii="Arial" w:eastAsia="Arial" w:hAnsi="Arial"/>
          <w:sz w:val="16"/>
        </w:rPr>
      </w:pPr>
      <w:r>
        <w:rPr>
          <w:rFonts w:ascii="Arial" w:eastAsia="Arial" w:hAnsi="Arial"/>
          <w:sz w:val="16"/>
        </w:rPr>
        <w:t>44</w:t>
      </w:r>
    </w:p>
    <w:p w:rsidR="007F03AB" w:rsidRDefault="007F03AB" w:rsidP="007F03AB">
      <w:pPr>
        <w:spacing w:line="0" w:lineRule="atLeast"/>
        <w:ind w:right="265"/>
        <w:jc w:val="center"/>
        <w:rPr>
          <w:rFonts w:ascii="Arial" w:eastAsia="Arial" w:hAnsi="Arial"/>
          <w:sz w:val="16"/>
        </w:rPr>
        <w:sectPr w:rsidR="007F03AB">
          <w:type w:val="continuous"/>
          <w:pgSz w:w="11900" w:h="16841"/>
          <w:pgMar w:top="1103" w:right="1440" w:bottom="189" w:left="1418" w:header="0" w:footer="0" w:gutter="0"/>
          <w:cols w:space="0" w:equalWidth="0">
            <w:col w:w="9048"/>
          </w:cols>
          <w:docGrid w:linePitch="360"/>
        </w:sectPr>
      </w:pPr>
    </w:p>
    <w:p w:rsidR="007F03AB" w:rsidRDefault="007F03AB" w:rsidP="007F03AB">
      <w:pPr>
        <w:spacing w:line="0" w:lineRule="atLeast"/>
        <w:ind w:left="2"/>
        <w:rPr>
          <w:rFonts w:ascii="Times New Roman" w:eastAsia="Times New Roman" w:hAnsi="Times New Roman"/>
        </w:rPr>
      </w:pPr>
      <w:bookmarkStart w:id="4" w:name="page45"/>
      <w:bookmarkEnd w:id="4"/>
      <w:r>
        <w:rPr>
          <w:rFonts w:ascii="Times New Roman" w:eastAsia="Times New Roman" w:hAnsi="Times New Roman"/>
        </w:rPr>
        <w:t>Atidarius, vaistą reikia nedelsiant suleisti.</w:t>
      </w:r>
    </w:p>
    <w:p w:rsidR="007F03AB" w:rsidRDefault="007F03AB" w:rsidP="007F03AB">
      <w:pPr>
        <w:spacing w:line="253" w:lineRule="exact"/>
        <w:rPr>
          <w:rFonts w:ascii="Times New Roman" w:eastAsia="Times New Roman" w:hAnsi="Times New Roman"/>
        </w:rPr>
      </w:pPr>
    </w:p>
    <w:p w:rsidR="007F03AB" w:rsidRDefault="007F03AB" w:rsidP="007F03AB">
      <w:pPr>
        <w:spacing w:line="281" w:lineRule="auto"/>
        <w:ind w:left="2" w:right="166"/>
        <w:rPr>
          <w:rFonts w:ascii="Times New Roman" w:eastAsia="Times New Roman" w:hAnsi="Times New Roman"/>
        </w:rPr>
      </w:pPr>
      <w:r>
        <w:rPr>
          <w:rFonts w:ascii="Times New Roman" w:eastAsia="Times New Roman" w:hAnsi="Times New Roman"/>
        </w:rPr>
        <w:t>Vaistų negalima išmesti į kanalizaciją. Kaip išmesti nereikalingus vaistus, klauskite vaistininko. Šios priemonės padės apsaugoti aplinką.</w:t>
      </w:r>
    </w:p>
    <w:p w:rsidR="007F03AB" w:rsidRDefault="007F03AB" w:rsidP="007F03AB">
      <w:pPr>
        <w:tabs>
          <w:tab w:val="left" w:pos="561"/>
        </w:tabs>
        <w:spacing w:line="0" w:lineRule="atLeast"/>
        <w:ind w:left="561"/>
        <w:rPr>
          <w:rFonts w:ascii="Times New Roman" w:eastAsia="Times New Roman" w:hAnsi="Times New Roman"/>
          <w:b/>
        </w:rPr>
      </w:pPr>
    </w:p>
    <w:p w:rsidR="007F03AB" w:rsidRDefault="007F03AB" w:rsidP="007F03AB">
      <w:pPr>
        <w:numPr>
          <w:ilvl w:val="0"/>
          <w:numId w:val="9"/>
        </w:numPr>
        <w:tabs>
          <w:tab w:val="left" w:pos="561"/>
        </w:tabs>
        <w:spacing w:after="0" w:line="0" w:lineRule="atLeast"/>
        <w:ind w:left="561" w:hanging="561"/>
        <w:rPr>
          <w:rFonts w:ascii="Times New Roman" w:eastAsia="Times New Roman" w:hAnsi="Times New Roman"/>
          <w:b/>
        </w:rPr>
      </w:pPr>
      <w:r>
        <w:rPr>
          <w:rFonts w:ascii="Times New Roman" w:eastAsia="Times New Roman" w:hAnsi="Times New Roman"/>
          <w:b/>
        </w:rPr>
        <w:t>Pakuotės turinys ir kita Informacija</w:t>
      </w:r>
    </w:p>
    <w:p w:rsidR="007F03AB" w:rsidRDefault="007F03AB" w:rsidP="007F03AB">
      <w:pPr>
        <w:tabs>
          <w:tab w:val="left" w:pos="568"/>
        </w:tabs>
        <w:spacing w:line="489" w:lineRule="auto"/>
        <w:ind w:left="2" w:right="5106"/>
        <w:rPr>
          <w:rFonts w:ascii="Times New Roman" w:eastAsia="Times New Roman" w:hAnsi="Times New Roman"/>
          <w:b/>
        </w:rPr>
      </w:pPr>
    </w:p>
    <w:p w:rsidR="007F03AB" w:rsidRDefault="007F03AB" w:rsidP="007F03AB">
      <w:pPr>
        <w:tabs>
          <w:tab w:val="left" w:pos="568"/>
        </w:tabs>
        <w:spacing w:line="489" w:lineRule="auto"/>
        <w:ind w:left="2" w:right="5106"/>
        <w:rPr>
          <w:rFonts w:ascii="Times New Roman" w:eastAsia="Times New Roman" w:hAnsi="Times New Roman"/>
          <w:b/>
        </w:rPr>
      </w:pPr>
      <w:r>
        <w:rPr>
          <w:rFonts w:ascii="Times New Roman" w:eastAsia="Times New Roman" w:hAnsi="Times New Roman"/>
          <w:b/>
        </w:rPr>
        <w:t>Bemfola sudėtis</w:t>
      </w:r>
    </w:p>
    <w:p w:rsidR="007F03AB" w:rsidRDefault="007F03AB" w:rsidP="007F03AB">
      <w:pPr>
        <w:numPr>
          <w:ilvl w:val="1"/>
          <w:numId w:val="24"/>
        </w:numPr>
        <w:tabs>
          <w:tab w:val="left" w:pos="722"/>
        </w:tabs>
        <w:spacing w:after="0" w:line="0" w:lineRule="atLeast"/>
        <w:ind w:left="722" w:hanging="362"/>
        <w:rPr>
          <w:rFonts w:ascii="Arial" w:eastAsia="Arial" w:hAnsi="Arial"/>
        </w:rPr>
      </w:pPr>
      <w:r>
        <w:rPr>
          <w:rFonts w:ascii="Times New Roman" w:eastAsia="Times New Roman" w:hAnsi="Times New Roman"/>
        </w:rPr>
        <w:t>Veiklioji medžiaga yra folitropinas alfa.</w:t>
      </w:r>
    </w:p>
    <w:p w:rsidR="007F03AB" w:rsidRDefault="007F03AB" w:rsidP="007F03AB">
      <w:pPr>
        <w:spacing w:line="266" w:lineRule="exact"/>
        <w:rPr>
          <w:rFonts w:ascii="Arial" w:eastAsia="Arial" w:hAnsi="Arial"/>
        </w:rPr>
      </w:pPr>
    </w:p>
    <w:p w:rsidR="007F03AB" w:rsidRDefault="007F03AB" w:rsidP="007F03AB">
      <w:pPr>
        <w:numPr>
          <w:ilvl w:val="1"/>
          <w:numId w:val="24"/>
        </w:numPr>
        <w:tabs>
          <w:tab w:val="left" w:pos="721"/>
        </w:tabs>
        <w:spacing w:after="0" w:line="246" w:lineRule="auto"/>
        <w:ind w:left="722" w:right="326" w:hanging="361"/>
        <w:rPr>
          <w:rFonts w:ascii="Arial" w:eastAsia="Arial" w:hAnsi="Arial"/>
        </w:rPr>
      </w:pPr>
      <w:r>
        <w:rPr>
          <w:rFonts w:ascii="Times New Roman" w:eastAsia="Times New Roman" w:hAnsi="Times New Roman"/>
        </w:rPr>
        <w:t>Bemfola 75 TV/0,125 ml: Kiekviename užtaise yra 75 TV folitropino alfa/0,125 ml tirpalo (atitinka 5,5 mikrogramo).</w:t>
      </w:r>
    </w:p>
    <w:p w:rsidR="007F03AB" w:rsidRDefault="007F03AB" w:rsidP="007F03AB">
      <w:pPr>
        <w:spacing w:line="1" w:lineRule="exact"/>
        <w:rPr>
          <w:rFonts w:ascii="Arial" w:eastAsia="Arial" w:hAnsi="Arial"/>
        </w:rPr>
      </w:pPr>
    </w:p>
    <w:p w:rsidR="007F03AB" w:rsidRDefault="007F03AB" w:rsidP="007F03AB">
      <w:pPr>
        <w:numPr>
          <w:ilvl w:val="1"/>
          <w:numId w:val="24"/>
        </w:numPr>
        <w:tabs>
          <w:tab w:val="left" w:pos="722"/>
        </w:tabs>
        <w:spacing w:after="0" w:line="247" w:lineRule="auto"/>
        <w:ind w:left="722" w:right="326" w:hanging="361"/>
        <w:rPr>
          <w:rFonts w:ascii="Arial" w:eastAsia="Arial" w:hAnsi="Arial"/>
        </w:rPr>
      </w:pPr>
      <w:r>
        <w:rPr>
          <w:rFonts w:ascii="Times New Roman" w:eastAsia="Times New Roman" w:hAnsi="Times New Roman"/>
        </w:rPr>
        <w:t>Bemfola 150 TV/0,25 ml: Kiekviename užtaise yra 150 TV folitropino alfa/0,25 ml tirpalo (atitinka 11 mikrogramų).</w:t>
      </w:r>
    </w:p>
    <w:p w:rsidR="007F03AB" w:rsidRDefault="007F03AB" w:rsidP="007F03AB">
      <w:pPr>
        <w:spacing w:line="1" w:lineRule="exact"/>
        <w:rPr>
          <w:rFonts w:ascii="Arial" w:eastAsia="Arial" w:hAnsi="Arial"/>
        </w:rPr>
      </w:pPr>
    </w:p>
    <w:p w:rsidR="007F03AB" w:rsidRDefault="007F03AB" w:rsidP="007F03AB">
      <w:pPr>
        <w:numPr>
          <w:ilvl w:val="1"/>
          <w:numId w:val="24"/>
        </w:numPr>
        <w:tabs>
          <w:tab w:val="left" w:pos="722"/>
        </w:tabs>
        <w:spacing w:after="0" w:line="246" w:lineRule="auto"/>
        <w:ind w:left="722" w:right="106" w:hanging="361"/>
        <w:rPr>
          <w:rFonts w:ascii="Arial" w:eastAsia="Arial" w:hAnsi="Arial"/>
        </w:rPr>
      </w:pPr>
      <w:r>
        <w:rPr>
          <w:rFonts w:ascii="Times New Roman" w:eastAsia="Times New Roman" w:hAnsi="Times New Roman"/>
        </w:rPr>
        <w:t>Bemfola 225 TV/0,375 ml: Kiekviename užtaise yra 225 TV folitropino alfa/0,375 ml tirpalo (atitinka 16,5 mikrogramo).</w:t>
      </w:r>
    </w:p>
    <w:p w:rsidR="007F03AB" w:rsidRDefault="007F03AB" w:rsidP="007F03AB">
      <w:pPr>
        <w:spacing w:line="1" w:lineRule="exact"/>
        <w:rPr>
          <w:rFonts w:ascii="Arial" w:eastAsia="Arial" w:hAnsi="Arial"/>
        </w:rPr>
      </w:pPr>
    </w:p>
    <w:p w:rsidR="007F03AB" w:rsidRDefault="007F03AB" w:rsidP="007F03AB">
      <w:pPr>
        <w:numPr>
          <w:ilvl w:val="1"/>
          <w:numId w:val="24"/>
        </w:numPr>
        <w:tabs>
          <w:tab w:val="left" w:pos="722"/>
        </w:tabs>
        <w:spacing w:after="0" w:line="247" w:lineRule="auto"/>
        <w:ind w:left="722" w:right="326" w:hanging="361"/>
        <w:rPr>
          <w:rFonts w:ascii="Arial" w:eastAsia="Arial" w:hAnsi="Arial"/>
        </w:rPr>
      </w:pPr>
      <w:r>
        <w:rPr>
          <w:rFonts w:ascii="Times New Roman" w:eastAsia="Times New Roman" w:hAnsi="Times New Roman"/>
        </w:rPr>
        <w:t>Bemfola 300 TV/0,50 ml: Kiekviename užtaise yra 300 TV folitropino alfa/0,50 ml tirpalo (atitinka 22 mikrogramus).</w:t>
      </w:r>
    </w:p>
    <w:p w:rsidR="007F03AB" w:rsidRDefault="007F03AB" w:rsidP="007F03AB">
      <w:pPr>
        <w:spacing w:line="1" w:lineRule="exact"/>
        <w:rPr>
          <w:rFonts w:ascii="Arial" w:eastAsia="Arial" w:hAnsi="Arial"/>
        </w:rPr>
      </w:pPr>
    </w:p>
    <w:p w:rsidR="007F03AB" w:rsidRDefault="007F03AB" w:rsidP="007F03AB">
      <w:pPr>
        <w:numPr>
          <w:ilvl w:val="1"/>
          <w:numId w:val="24"/>
        </w:numPr>
        <w:tabs>
          <w:tab w:val="left" w:pos="722"/>
        </w:tabs>
        <w:spacing w:after="0" w:line="238" w:lineRule="auto"/>
        <w:ind w:left="722" w:hanging="361"/>
        <w:rPr>
          <w:rFonts w:ascii="Arial" w:eastAsia="Arial" w:hAnsi="Arial"/>
        </w:rPr>
      </w:pPr>
      <w:r>
        <w:rPr>
          <w:rFonts w:ascii="Times New Roman" w:eastAsia="Times New Roman" w:hAnsi="Times New Roman"/>
        </w:rPr>
        <w:t>Bemfola 450 TV/0,75 ml: Kiekviename užtaise yra 450 TV folitropino alfa/0,75 ml tirpalo</w:t>
      </w:r>
    </w:p>
    <w:p w:rsidR="007F03AB" w:rsidRDefault="007F03AB" w:rsidP="007F03AB">
      <w:pPr>
        <w:spacing w:line="0" w:lineRule="atLeast"/>
        <w:ind w:left="722"/>
        <w:rPr>
          <w:rFonts w:ascii="Times New Roman" w:eastAsia="Times New Roman" w:hAnsi="Times New Roman"/>
        </w:rPr>
      </w:pPr>
      <w:r>
        <w:rPr>
          <w:rFonts w:ascii="Times New Roman" w:eastAsia="Times New Roman" w:hAnsi="Times New Roman"/>
        </w:rPr>
        <w:t>(atitinka 33 mikrogramus).</w:t>
      </w:r>
    </w:p>
    <w:p w:rsidR="007F03AB" w:rsidRDefault="007F03AB" w:rsidP="007F03AB">
      <w:pPr>
        <w:spacing w:line="15" w:lineRule="exact"/>
        <w:rPr>
          <w:rFonts w:ascii="Arial" w:eastAsia="Arial" w:hAnsi="Arial"/>
        </w:rPr>
      </w:pPr>
    </w:p>
    <w:p w:rsidR="007F03AB" w:rsidRDefault="007F03AB" w:rsidP="007F03AB">
      <w:pPr>
        <w:numPr>
          <w:ilvl w:val="1"/>
          <w:numId w:val="24"/>
        </w:numPr>
        <w:tabs>
          <w:tab w:val="left" w:pos="722"/>
        </w:tabs>
        <w:spacing w:after="0" w:line="0" w:lineRule="atLeast"/>
        <w:ind w:left="722" w:hanging="361"/>
        <w:rPr>
          <w:rFonts w:ascii="Arial" w:eastAsia="Arial" w:hAnsi="Arial"/>
        </w:rPr>
      </w:pPr>
      <w:r>
        <w:rPr>
          <w:rFonts w:ascii="Times New Roman" w:eastAsia="Times New Roman" w:hAnsi="Times New Roman"/>
        </w:rPr>
        <w:t>Viename mililitre tirpalo yra 600 TV folitropino alfa (atitinka 44 mikrogramus).</w:t>
      </w:r>
    </w:p>
    <w:p w:rsidR="007F03AB" w:rsidRDefault="007F03AB" w:rsidP="007F03AB">
      <w:pPr>
        <w:spacing w:line="14" w:lineRule="exact"/>
        <w:rPr>
          <w:rFonts w:ascii="Arial" w:eastAsia="Arial" w:hAnsi="Arial"/>
        </w:rPr>
      </w:pPr>
    </w:p>
    <w:p w:rsidR="007F03AB" w:rsidRDefault="007F03AB" w:rsidP="007F03AB">
      <w:pPr>
        <w:numPr>
          <w:ilvl w:val="1"/>
          <w:numId w:val="24"/>
        </w:numPr>
        <w:tabs>
          <w:tab w:val="left" w:pos="722"/>
        </w:tabs>
        <w:spacing w:after="0" w:line="303" w:lineRule="auto"/>
        <w:ind w:left="722" w:right="786" w:hanging="361"/>
        <w:jc w:val="both"/>
        <w:rPr>
          <w:rFonts w:ascii="Arial" w:eastAsia="Arial" w:hAnsi="Arial"/>
          <w:sz w:val="21"/>
        </w:rPr>
      </w:pPr>
      <w:r>
        <w:rPr>
          <w:rFonts w:ascii="Times New Roman" w:eastAsia="Times New Roman" w:hAnsi="Times New Roman"/>
          <w:sz w:val="21"/>
        </w:rPr>
        <w:t>Pagalbinės medžiagos yra poloksameras 188, sacharozė, metioninas, dinatrio fosfatas dihidratas, natrio-divandenilio fosfatas dihidratas, fosfato rūgštis ir injekcinis vanduo.</w:t>
      </w:r>
    </w:p>
    <w:p w:rsidR="007F03AB" w:rsidRDefault="007F03AB" w:rsidP="007F03AB">
      <w:pPr>
        <w:spacing w:line="144"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Bemfola išvaizda ir kiekis pakuotėje</w:t>
      </w:r>
    </w:p>
    <w:p w:rsidR="007F03AB" w:rsidRDefault="007F03AB" w:rsidP="007F03AB">
      <w:pPr>
        <w:spacing w:line="272" w:lineRule="exact"/>
        <w:rPr>
          <w:rFonts w:ascii="Times New Roman" w:eastAsia="Times New Roman" w:hAnsi="Times New Roman"/>
        </w:rPr>
      </w:pPr>
    </w:p>
    <w:p w:rsidR="007F03AB" w:rsidRDefault="007F03AB" w:rsidP="007F03AB">
      <w:pPr>
        <w:numPr>
          <w:ilvl w:val="0"/>
          <w:numId w:val="25"/>
        </w:numPr>
        <w:tabs>
          <w:tab w:val="left" w:pos="722"/>
        </w:tabs>
        <w:spacing w:after="0" w:line="0" w:lineRule="atLeast"/>
        <w:ind w:left="722" w:hanging="361"/>
        <w:rPr>
          <w:rFonts w:ascii="Arial" w:eastAsia="Arial" w:hAnsi="Arial"/>
        </w:rPr>
      </w:pPr>
      <w:r>
        <w:rPr>
          <w:rFonts w:ascii="Times New Roman" w:eastAsia="Times New Roman" w:hAnsi="Times New Roman"/>
        </w:rPr>
        <w:t>Bemfola tiekiamas kaip skaidrus bespalvis injekcinis skystis užpildytame švirkštiklyje</w:t>
      </w:r>
    </w:p>
    <w:p w:rsidR="007F03AB" w:rsidRDefault="007F03AB" w:rsidP="007F03AB">
      <w:pPr>
        <w:spacing w:line="0" w:lineRule="atLeast"/>
        <w:ind w:left="722"/>
        <w:rPr>
          <w:rFonts w:ascii="Times New Roman" w:eastAsia="Times New Roman" w:hAnsi="Times New Roman"/>
        </w:rPr>
      </w:pPr>
      <w:r>
        <w:rPr>
          <w:rFonts w:ascii="Times New Roman" w:eastAsia="Times New Roman" w:hAnsi="Times New Roman"/>
        </w:rPr>
        <w:t>(injekcija).</w:t>
      </w:r>
    </w:p>
    <w:p w:rsidR="007F03AB" w:rsidRDefault="007F03AB" w:rsidP="007F03AB">
      <w:pPr>
        <w:spacing w:line="15" w:lineRule="exact"/>
        <w:rPr>
          <w:rFonts w:ascii="Arial" w:eastAsia="Arial" w:hAnsi="Arial"/>
        </w:rPr>
      </w:pPr>
    </w:p>
    <w:p w:rsidR="007F03AB" w:rsidRDefault="007F03AB" w:rsidP="007F03AB">
      <w:pPr>
        <w:numPr>
          <w:ilvl w:val="0"/>
          <w:numId w:val="25"/>
        </w:numPr>
        <w:tabs>
          <w:tab w:val="left" w:pos="722"/>
        </w:tabs>
        <w:spacing w:after="0" w:line="278" w:lineRule="auto"/>
        <w:ind w:left="722" w:right="66" w:hanging="360"/>
        <w:rPr>
          <w:rFonts w:ascii="Arial" w:eastAsia="Arial" w:hAnsi="Arial"/>
        </w:rPr>
      </w:pPr>
      <w:r>
        <w:rPr>
          <w:rFonts w:ascii="Times New Roman" w:eastAsia="Times New Roman" w:hAnsi="Times New Roman"/>
        </w:rPr>
        <w:t>Vaistas tiekiamas pakuotėse po 1, 5 ar 10 švirkštiklių, 1, 5 arba 10 injekcnių adatų ir 1, 5 arba 10 alkoholiu suvilgytų tamponų. Gali būti tiekiamos ne visų dydžių pakuotės.</w:t>
      </w:r>
    </w:p>
    <w:p w:rsidR="007F03AB" w:rsidRDefault="007F03AB" w:rsidP="007F03AB">
      <w:pPr>
        <w:spacing w:line="168"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Registruotojas ir gamintojas</w:t>
      </w:r>
    </w:p>
    <w:p w:rsidR="007F03AB" w:rsidRDefault="007F03AB" w:rsidP="007F03AB">
      <w:pPr>
        <w:spacing w:line="256"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rPr>
        <w:t>Gedeon Richter Plc.</w:t>
      </w:r>
    </w:p>
    <w:p w:rsidR="007F03AB" w:rsidRDefault="007F03AB" w:rsidP="007F03AB">
      <w:pPr>
        <w:spacing w:line="239" w:lineRule="auto"/>
        <w:ind w:left="2"/>
        <w:rPr>
          <w:rFonts w:ascii="Times New Roman" w:eastAsia="Times New Roman" w:hAnsi="Times New Roman"/>
        </w:rPr>
      </w:pPr>
      <w:r>
        <w:rPr>
          <w:rFonts w:ascii="Times New Roman" w:eastAsia="Times New Roman" w:hAnsi="Times New Roman"/>
        </w:rPr>
        <w:t>Gyömrői út 19-21.</w:t>
      </w: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rPr>
        <w:t>1103 Budapest</w:t>
      </w:r>
    </w:p>
    <w:p w:rsidR="007F03AB" w:rsidRDefault="007F03AB" w:rsidP="007F03AB">
      <w:pPr>
        <w:spacing w:line="1"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rPr>
      </w:pPr>
      <w:r>
        <w:rPr>
          <w:rFonts w:ascii="Times New Roman" w:eastAsia="Times New Roman" w:hAnsi="Times New Roman"/>
        </w:rPr>
        <w:t>Vengrija</w:t>
      </w:r>
    </w:p>
    <w:p w:rsidR="007F03AB" w:rsidRDefault="007F03AB" w:rsidP="007F03AB">
      <w:pPr>
        <w:spacing w:line="200" w:lineRule="exact"/>
        <w:rPr>
          <w:rFonts w:ascii="Times New Roman" w:eastAsia="Times New Roman" w:hAnsi="Times New Roman"/>
        </w:rPr>
      </w:pPr>
    </w:p>
    <w:p w:rsidR="007F03AB" w:rsidRDefault="007F03AB" w:rsidP="007F03AB">
      <w:pPr>
        <w:spacing w:line="302"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Šis pakuotės lapelis paskutinį kartą peržiūrėtas.</w:t>
      </w:r>
    </w:p>
    <w:p w:rsidR="007F03AB" w:rsidRDefault="007F03AB" w:rsidP="007F03AB">
      <w:pPr>
        <w:spacing w:line="257" w:lineRule="exact"/>
        <w:rPr>
          <w:rFonts w:ascii="Times New Roman" w:eastAsia="Times New Roman" w:hAnsi="Times New Roman"/>
        </w:rPr>
      </w:pPr>
    </w:p>
    <w:p w:rsidR="007F03AB" w:rsidRDefault="007F03AB" w:rsidP="007F03AB">
      <w:pPr>
        <w:spacing w:line="282" w:lineRule="auto"/>
        <w:ind w:left="2" w:right="1826"/>
        <w:rPr>
          <w:rFonts w:ascii="Times New Roman" w:eastAsia="Times New Roman" w:hAnsi="Times New Roman"/>
          <w:color w:val="0000FF"/>
        </w:rPr>
      </w:pPr>
      <w:r>
        <w:rPr>
          <w:rFonts w:ascii="Times New Roman" w:eastAsia="Times New Roman" w:hAnsi="Times New Roman"/>
        </w:rPr>
        <w:t xml:space="preserve">Išsami informacija apie šį vaistą pateikiama Europos vaistų agentūros tinklalapyje </w:t>
      </w:r>
      <w:r>
        <w:rPr>
          <w:rFonts w:ascii="Times New Roman" w:eastAsia="Times New Roman" w:hAnsi="Times New Roman"/>
          <w:color w:val="0000FF"/>
          <w:u w:val="single"/>
        </w:rPr>
        <w:t>http://www.ema.europa.eu</w:t>
      </w:r>
      <w:r>
        <w:rPr>
          <w:rFonts w:ascii="Times New Roman" w:eastAsia="Times New Roman" w:hAnsi="Times New Roman"/>
          <w:color w:val="0000FF"/>
        </w:rPr>
        <w:t>.</w:t>
      </w:r>
    </w:p>
    <w:p w:rsidR="007F03AB" w:rsidRDefault="007F03AB" w:rsidP="007F03AB">
      <w:pPr>
        <w:spacing w:line="282" w:lineRule="auto"/>
        <w:ind w:left="2" w:right="1826"/>
        <w:rPr>
          <w:rFonts w:ascii="Times New Roman" w:eastAsia="Times New Roman" w:hAnsi="Times New Roman"/>
          <w:color w:val="0000FF"/>
        </w:rPr>
        <w:sectPr w:rsidR="007F03AB">
          <w:pgSz w:w="11900" w:h="16841"/>
          <w:pgMar w:top="1107" w:right="1440" w:bottom="189" w:left="1418" w:header="0" w:footer="0" w:gutter="0"/>
          <w:cols w:space="0" w:equalWidth="0">
            <w:col w:w="9048"/>
          </w:cols>
          <w:docGrid w:linePitch="360"/>
        </w:sect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367" w:lineRule="exact"/>
        <w:rPr>
          <w:rFonts w:ascii="Times New Roman" w:eastAsia="Times New Roman" w:hAnsi="Times New Roman"/>
        </w:rPr>
      </w:pPr>
    </w:p>
    <w:p w:rsidR="007F03AB" w:rsidRDefault="007F03AB" w:rsidP="007F03AB">
      <w:pPr>
        <w:spacing w:line="0" w:lineRule="atLeast"/>
        <w:ind w:right="265"/>
        <w:jc w:val="center"/>
        <w:rPr>
          <w:rFonts w:ascii="Arial" w:eastAsia="Arial" w:hAnsi="Arial"/>
          <w:sz w:val="16"/>
        </w:rPr>
      </w:pPr>
      <w:r>
        <w:rPr>
          <w:rFonts w:ascii="Arial" w:eastAsia="Arial" w:hAnsi="Arial"/>
          <w:sz w:val="16"/>
        </w:rPr>
        <w:t>45</w:t>
      </w:r>
    </w:p>
    <w:p w:rsidR="007F03AB" w:rsidRDefault="007F03AB" w:rsidP="007F03AB">
      <w:pPr>
        <w:spacing w:line="0" w:lineRule="atLeast"/>
        <w:ind w:right="265"/>
        <w:jc w:val="center"/>
        <w:rPr>
          <w:rFonts w:ascii="Arial" w:eastAsia="Arial" w:hAnsi="Arial"/>
          <w:sz w:val="16"/>
        </w:rPr>
        <w:sectPr w:rsidR="007F03AB">
          <w:type w:val="continuous"/>
          <w:pgSz w:w="11900" w:h="16841"/>
          <w:pgMar w:top="1107" w:right="1440" w:bottom="189" w:left="1418" w:header="0" w:footer="0" w:gutter="0"/>
          <w:cols w:space="0" w:equalWidth="0">
            <w:col w:w="9048"/>
          </w:cols>
          <w:docGrid w:linePitch="360"/>
        </w:sectPr>
      </w:pPr>
    </w:p>
    <w:p w:rsidR="007F03AB" w:rsidRDefault="007F03AB" w:rsidP="007F03AB">
      <w:pPr>
        <w:spacing w:line="0" w:lineRule="atLeast"/>
        <w:ind w:left="2342"/>
        <w:rPr>
          <w:rFonts w:ascii="Times New Roman" w:eastAsia="Times New Roman" w:hAnsi="Times New Roman"/>
          <w:b/>
        </w:rPr>
      </w:pPr>
      <w:bookmarkStart w:id="5" w:name="page46"/>
      <w:bookmarkEnd w:id="5"/>
      <w:r>
        <w:rPr>
          <w:rFonts w:ascii="Times New Roman" w:eastAsia="Times New Roman" w:hAnsi="Times New Roman"/>
          <w:b/>
        </w:rPr>
        <w:t>Bemfola 75 TV/0,125 ml užpildytas švirkštiklis</w:t>
      </w:r>
    </w:p>
    <w:p w:rsidR="007F03AB" w:rsidRDefault="007F03AB" w:rsidP="007F03AB">
      <w:pPr>
        <w:spacing w:line="0" w:lineRule="atLeast"/>
        <w:ind w:left="2342"/>
        <w:rPr>
          <w:rFonts w:ascii="Times New Roman" w:eastAsia="Times New Roman" w:hAnsi="Times New Roman"/>
          <w:b/>
        </w:rPr>
      </w:pPr>
      <w:r>
        <w:rPr>
          <w:rFonts w:ascii="Times New Roman" w:eastAsia="Times New Roman" w:hAnsi="Times New Roman"/>
          <w:b/>
        </w:rPr>
        <w:t>Bemfola 150 TV/0,25 ml užpildytas švirkštiklis</w:t>
      </w:r>
    </w:p>
    <w:p w:rsidR="007F03AB" w:rsidRDefault="007F03AB" w:rsidP="007F03AB">
      <w:pPr>
        <w:spacing w:line="0" w:lineRule="atLeast"/>
        <w:ind w:left="2322"/>
        <w:rPr>
          <w:rFonts w:ascii="Times New Roman" w:eastAsia="Times New Roman" w:hAnsi="Times New Roman"/>
          <w:b/>
        </w:rPr>
      </w:pPr>
      <w:r>
        <w:rPr>
          <w:rFonts w:ascii="Times New Roman" w:eastAsia="Times New Roman" w:hAnsi="Times New Roman"/>
          <w:b/>
        </w:rPr>
        <w:t>Bemfola 225 TV/0,375 ml užpildytas švirkštiklis</w:t>
      </w:r>
    </w:p>
    <w:p w:rsidR="007F03AB" w:rsidRDefault="007F03AB" w:rsidP="007F03AB">
      <w:pPr>
        <w:spacing w:line="0" w:lineRule="atLeast"/>
        <w:ind w:left="2382"/>
        <w:rPr>
          <w:rFonts w:ascii="Times New Roman" w:eastAsia="Times New Roman" w:hAnsi="Times New Roman"/>
          <w:b/>
        </w:rPr>
      </w:pPr>
      <w:r>
        <w:rPr>
          <w:rFonts w:ascii="Times New Roman" w:eastAsia="Times New Roman" w:hAnsi="Times New Roman"/>
          <w:b/>
        </w:rPr>
        <w:t>Bemfola 300 TV/0,50 ml užpildytas švirkštiklis</w:t>
      </w:r>
    </w:p>
    <w:p w:rsidR="007F03AB" w:rsidRDefault="007F03AB" w:rsidP="007F03AB">
      <w:pPr>
        <w:spacing w:line="1" w:lineRule="exact"/>
        <w:rPr>
          <w:rFonts w:ascii="Times New Roman" w:eastAsia="Times New Roman" w:hAnsi="Times New Roman"/>
        </w:rPr>
      </w:pPr>
    </w:p>
    <w:p w:rsidR="007F03AB" w:rsidRDefault="007F03AB" w:rsidP="007F03AB">
      <w:pPr>
        <w:spacing w:line="0" w:lineRule="atLeast"/>
        <w:ind w:left="2342"/>
        <w:rPr>
          <w:rFonts w:ascii="Times New Roman" w:eastAsia="Times New Roman" w:hAnsi="Times New Roman"/>
          <w:b/>
        </w:rPr>
      </w:pPr>
      <w:r>
        <w:rPr>
          <w:rFonts w:ascii="Times New Roman" w:eastAsia="Times New Roman" w:hAnsi="Times New Roman"/>
          <w:b/>
        </w:rPr>
        <w:t>Bemfola 450 TV/0,75 ml užpildytas švirkštiklis</w:t>
      </w:r>
    </w:p>
    <w:p w:rsidR="007F03AB" w:rsidRDefault="007F03AB" w:rsidP="007F03AB">
      <w:pPr>
        <w:spacing w:line="200" w:lineRule="exact"/>
        <w:rPr>
          <w:rFonts w:ascii="Times New Roman" w:eastAsia="Times New Roman" w:hAnsi="Times New Roman"/>
        </w:rPr>
      </w:pPr>
    </w:p>
    <w:p w:rsidR="007F03AB" w:rsidRDefault="007F03AB" w:rsidP="007F03AB">
      <w:pPr>
        <w:spacing w:line="305"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Naudojimo instrukcija</w:t>
      </w:r>
    </w:p>
    <w:p w:rsidR="007F03AB" w:rsidRDefault="007F03AB" w:rsidP="007F03AB">
      <w:pPr>
        <w:spacing w:line="252"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TURINYS</w:t>
      </w:r>
    </w:p>
    <w:p w:rsidR="007F03AB" w:rsidRDefault="007F03AB" w:rsidP="007F03AB">
      <w:pPr>
        <w:numPr>
          <w:ilvl w:val="0"/>
          <w:numId w:val="26"/>
        </w:numPr>
        <w:tabs>
          <w:tab w:val="left" w:pos="222"/>
        </w:tabs>
        <w:spacing w:after="0" w:line="239" w:lineRule="auto"/>
        <w:ind w:left="222" w:hanging="222"/>
        <w:rPr>
          <w:rFonts w:ascii="Times New Roman" w:eastAsia="Times New Roman" w:hAnsi="Times New Roman"/>
          <w:b/>
        </w:rPr>
      </w:pPr>
      <w:r>
        <w:rPr>
          <w:rFonts w:ascii="Times New Roman" w:eastAsia="Times New Roman" w:hAnsi="Times New Roman"/>
          <w:b/>
        </w:rPr>
        <w:t>Kaip naudoti Bemfola užpildytą švirkštiklį</w:t>
      </w:r>
    </w:p>
    <w:p w:rsidR="007F03AB" w:rsidRDefault="007F03AB" w:rsidP="007F03AB">
      <w:pPr>
        <w:numPr>
          <w:ilvl w:val="0"/>
          <w:numId w:val="26"/>
        </w:numPr>
        <w:tabs>
          <w:tab w:val="left" w:pos="222"/>
        </w:tabs>
        <w:spacing w:after="0" w:line="0" w:lineRule="atLeast"/>
        <w:ind w:left="222" w:hanging="222"/>
        <w:rPr>
          <w:rFonts w:ascii="Times New Roman" w:eastAsia="Times New Roman" w:hAnsi="Times New Roman"/>
          <w:b/>
        </w:rPr>
      </w:pPr>
      <w:r>
        <w:rPr>
          <w:rFonts w:ascii="Times New Roman" w:eastAsia="Times New Roman" w:hAnsi="Times New Roman"/>
          <w:b/>
        </w:rPr>
        <w:t>Prieš pradedant naudoti užpildytą švirkštiklį</w:t>
      </w:r>
    </w:p>
    <w:p w:rsidR="007F03AB" w:rsidRDefault="007F03AB" w:rsidP="007F03AB">
      <w:pPr>
        <w:spacing w:line="1" w:lineRule="exact"/>
        <w:rPr>
          <w:rFonts w:ascii="Times New Roman" w:eastAsia="Times New Roman" w:hAnsi="Times New Roman"/>
          <w:b/>
        </w:rPr>
      </w:pPr>
    </w:p>
    <w:p w:rsidR="007F03AB" w:rsidRDefault="007F03AB" w:rsidP="007F03AB">
      <w:pPr>
        <w:numPr>
          <w:ilvl w:val="0"/>
          <w:numId w:val="26"/>
        </w:numPr>
        <w:tabs>
          <w:tab w:val="left" w:pos="222"/>
        </w:tabs>
        <w:spacing w:after="0" w:line="239" w:lineRule="auto"/>
        <w:ind w:left="222" w:hanging="222"/>
        <w:rPr>
          <w:rFonts w:ascii="Times New Roman" w:eastAsia="Times New Roman" w:hAnsi="Times New Roman"/>
          <w:b/>
        </w:rPr>
      </w:pPr>
      <w:r>
        <w:rPr>
          <w:rFonts w:ascii="Times New Roman" w:eastAsia="Times New Roman" w:hAnsi="Times New Roman"/>
          <w:b/>
        </w:rPr>
        <w:t>Užpildyto švirkštiklio paruošimas injekcijai</w:t>
      </w:r>
    </w:p>
    <w:p w:rsidR="007F03AB" w:rsidRDefault="007F03AB" w:rsidP="007F03AB">
      <w:pPr>
        <w:numPr>
          <w:ilvl w:val="0"/>
          <w:numId w:val="26"/>
        </w:numPr>
        <w:tabs>
          <w:tab w:val="left" w:pos="222"/>
        </w:tabs>
        <w:spacing w:after="0" w:line="0" w:lineRule="atLeast"/>
        <w:ind w:left="222" w:hanging="222"/>
        <w:rPr>
          <w:rFonts w:ascii="Times New Roman" w:eastAsia="Times New Roman" w:hAnsi="Times New Roman"/>
          <w:b/>
        </w:rPr>
      </w:pPr>
      <w:r>
        <w:rPr>
          <w:rFonts w:ascii="Times New Roman" w:eastAsia="Times New Roman" w:hAnsi="Times New Roman"/>
          <w:b/>
        </w:rPr>
        <w:t>Gydytojo Jums paskirtos dozės nustatymas</w:t>
      </w:r>
    </w:p>
    <w:p w:rsidR="007F03AB" w:rsidRDefault="007F03AB" w:rsidP="007F03AB">
      <w:pPr>
        <w:spacing w:line="1" w:lineRule="exact"/>
        <w:rPr>
          <w:rFonts w:ascii="Times New Roman" w:eastAsia="Times New Roman" w:hAnsi="Times New Roman"/>
          <w:b/>
        </w:rPr>
      </w:pPr>
    </w:p>
    <w:p w:rsidR="007F03AB" w:rsidRDefault="007F03AB" w:rsidP="007F03AB">
      <w:pPr>
        <w:numPr>
          <w:ilvl w:val="0"/>
          <w:numId w:val="26"/>
        </w:numPr>
        <w:tabs>
          <w:tab w:val="left" w:pos="222"/>
        </w:tabs>
        <w:spacing w:after="0" w:line="239" w:lineRule="auto"/>
        <w:ind w:left="222" w:hanging="222"/>
        <w:rPr>
          <w:rFonts w:ascii="Times New Roman" w:eastAsia="Times New Roman" w:hAnsi="Times New Roman"/>
          <w:b/>
        </w:rPr>
      </w:pPr>
      <w:r>
        <w:rPr>
          <w:rFonts w:ascii="Times New Roman" w:eastAsia="Times New Roman" w:hAnsi="Times New Roman"/>
          <w:b/>
        </w:rPr>
        <w:t>Dozės injekcija</w:t>
      </w:r>
    </w:p>
    <w:p w:rsidR="007F03AB" w:rsidRDefault="007F03AB" w:rsidP="007F03AB">
      <w:pPr>
        <w:numPr>
          <w:ilvl w:val="0"/>
          <w:numId w:val="26"/>
        </w:numPr>
        <w:tabs>
          <w:tab w:val="left" w:pos="222"/>
        </w:tabs>
        <w:spacing w:after="0" w:line="0" w:lineRule="atLeast"/>
        <w:ind w:left="222" w:hanging="222"/>
        <w:rPr>
          <w:rFonts w:ascii="Times New Roman" w:eastAsia="Times New Roman" w:hAnsi="Times New Roman"/>
          <w:b/>
        </w:rPr>
      </w:pPr>
      <w:r>
        <w:rPr>
          <w:rFonts w:ascii="Times New Roman" w:eastAsia="Times New Roman" w:hAnsi="Times New Roman"/>
          <w:b/>
        </w:rPr>
        <w:t>Po injekcijos</w:t>
      </w:r>
    </w:p>
    <w:p w:rsidR="007F03AB" w:rsidRDefault="007F03AB" w:rsidP="007F03AB">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59264" behindDoc="1" locked="0" layoutInCell="1" allowOverlap="1">
                <wp:simplePos x="0" y="0"/>
                <wp:positionH relativeFrom="column">
                  <wp:posOffset>-74295</wp:posOffset>
                </wp:positionH>
                <wp:positionV relativeFrom="paragraph">
                  <wp:posOffset>182880</wp:posOffset>
                </wp:positionV>
                <wp:extent cx="5909310" cy="0"/>
                <wp:effectExtent l="1905" t="1905" r="3810"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E300F" id="Straight Connector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4pt" to="459.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" strokeweight=".48pt"/>
            </w:pict>
          </mc:Fallback>
        </mc:AlternateContent>
      </w:r>
      <w:r>
        <w:rPr>
          <w:rFonts w:ascii="Times New Roman" w:eastAsia="Times New Roman" w:hAnsi="Times New Roman"/>
          <w:b/>
          <w:noProof/>
        </w:rPr>
        <mc:AlternateContent>
          <mc:Choice Requires="wps">
            <w:drawing>
              <wp:anchor distT="0" distB="0" distL="114300" distR="114300" simplePos="0" relativeHeight="251660288" behindDoc="1" locked="0" layoutInCell="1" allowOverlap="1">
                <wp:simplePos x="0" y="0"/>
                <wp:positionH relativeFrom="column">
                  <wp:posOffset>-74295</wp:posOffset>
                </wp:positionH>
                <wp:positionV relativeFrom="paragraph">
                  <wp:posOffset>856615</wp:posOffset>
                </wp:positionV>
                <wp:extent cx="5909310" cy="0"/>
                <wp:effectExtent l="1905" t="8890" r="3810" b="6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8F96" id="Straight Connector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7.45pt" to="459.4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" strokeweight=".16967mm"/>
            </w:pict>
          </mc:Fallback>
        </mc:AlternateContent>
      </w:r>
      <w:r>
        <w:rPr>
          <w:rFonts w:ascii="Times New Roman" w:eastAsia="Times New Roman" w:hAnsi="Times New Roman"/>
          <w:b/>
          <w:noProof/>
        </w:rPr>
        <mc:AlternateContent>
          <mc:Choice Requires="wps">
            <w:drawing>
              <wp:anchor distT="0" distB="0" distL="114300" distR="114300" simplePos="0" relativeHeight="251661312" behindDoc="1" locked="0" layoutInCell="1" allowOverlap="1">
                <wp:simplePos x="0" y="0"/>
                <wp:positionH relativeFrom="column">
                  <wp:posOffset>-71120</wp:posOffset>
                </wp:positionH>
                <wp:positionV relativeFrom="paragraph">
                  <wp:posOffset>179705</wp:posOffset>
                </wp:positionV>
                <wp:extent cx="0" cy="679450"/>
                <wp:effectExtent l="5080" t="8255" r="4445"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028B" id="Straight Connector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15pt" to="-5.6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" strokeweight=".16931mm"/>
            </w:pict>
          </mc:Fallback>
        </mc:AlternateContent>
      </w:r>
      <w:r>
        <w:rPr>
          <w:rFonts w:ascii="Times New Roman" w:eastAsia="Times New Roman" w:hAnsi="Times New Roman"/>
          <w:b/>
          <w:noProof/>
        </w:rPr>
        <mc:AlternateContent>
          <mc:Choice Requires="wps">
            <w:drawing>
              <wp:anchor distT="0" distB="0" distL="114300" distR="114300" simplePos="0" relativeHeight="251662336" behindDoc="1" locked="0" layoutInCell="1" allowOverlap="1">
                <wp:simplePos x="0" y="0"/>
                <wp:positionH relativeFrom="column">
                  <wp:posOffset>5831840</wp:posOffset>
                </wp:positionH>
                <wp:positionV relativeFrom="paragraph">
                  <wp:posOffset>179705</wp:posOffset>
                </wp:positionV>
                <wp:extent cx="0" cy="679450"/>
                <wp:effectExtent l="2540" t="8255" r="6985"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3EDB4" id="Straight Connector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2pt,14.15pt" to="459.2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" strokeweight=".48pt"/>
            </w:pict>
          </mc:Fallback>
        </mc:AlternateContent>
      </w:r>
    </w:p>
    <w:p w:rsidR="007F03AB" w:rsidRDefault="007F03AB" w:rsidP="007F03AB">
      <w:pPr>
        <w:spacing w:line="265" w:lineRule="exact"/>
        <w:rPr>
          <w:rFonts w:ascii="Times New Roman" w:eastAsia="Times New Roman" w:hAnsi="Times New Roman"/>
        </w:rPr>
      </w:pPr>
    </w:p>
    <w:p w:rsidR="007F03AB" w:rsidRDefault="007F03AB" w:rsidP="007F03AB">
      <w:pPr>
        <w:spacing w:line="255" w:lineRule="auto"/>
        <w:ind w:left="2" w:right="186"/>
        <w:rPr>
          <w:rFonts w:ascii="Times New Roman" w:eastAsia="Times New Roman" w:hAnsi="Times New Roman"/>
        </w:rPr>
      </w:pPr>
      <w:r>
        <w:rPr>
          <w:rFonts w:ascii="Times New Roman" w:eastAsia="Times New Roman" w:hAnsi="Times New Roman"/>
          <w:b/>
        </w:rPr>
        <w:t>Įspėjimas.</w:t>
      </w:r>
      <w:r>
        <w:rPr>
          <w:rFonts w:ascii="Times New Roman" w:eastAsia="Times New Roman" w:hAnsi="Times New Roman"/>
        </w:rPr>
        <w:t xml:space="preserve"> Perskaitykite šią Bemfola užpildyto švirkštiklio naudojimo instrukciją.Nesilaikykite kituose šaltiniuose pateiktų instrukcijų, laikykitės tik sveikatos priežiūros specialistų pateiktų arba šioje instrukcijoje esančių Bemfola užpildyto švirkštiklio naudojimo nurodymų, nes priešingu atveju galimos užpildyto švirkštiklio naudojimo ir Jūsų gydymo klaidos.</w:t>
      </w:r>
    </w:p>
    <w:p w:rsidR="007F03AB" w:rsidRDefault="007F03AB" w:rsidP="007F03AB">
      <w:pPr>
        <w:spacing w:line="218" w:lineRule="exact"/>
        <w:rPr>
          <w:rFonts w:ascii="Times New Roman" w:eastAsia="Times New Roman" w:hAnsi="Times New Roman"/>
        </w:rPr>
      </w:pPr>
    </w:p>
    <w:p w:rsidR="007F03AB" w:rsidRDefault="007F03AB" w:rsidP="007F03AB">
      <w:pPr>
        <w:numPr>
          <w:ilvl w:val="0"/>
          <w:numId w:val="27"/>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Kaip naudoti Bemfola užpildytą švirkštiklį</w:t>
      </w:r>
    </w:p>
    <w:p w:rsidR="007F03AB" w:rsidRDefault="007F03AB" w:rsidP="007F03AB">
      <w:pPr>
        <w:spacing w:line="273" w:lineRule="exact"/>
        <w:rPr>
          <w:rFonts w:ascii="Times New Roman" w:eastAsia="Times New Roman" w:hAnsi="Times New Roman"/>
          <w:b/>
        </w:rPr>
      </w:pPr>
    </w:p>
    <w:p w:rsidR="007F03AB" w:rsidRDefault="007F03AB" w:rsidP="007F03AB">
      <w:pPr>
        <w:numPr>
          <w:ilvl w:val="1"/>
          <w:numId w:val="27"/>
        </w:numPr>
        <w:tabs>
          <w:tab w:val="left" w:pos="722"/>
        </w:tabs>
        <w:spacing w:after="0" w:line="244" w:lineRule="auto"/>
        <w:ind w:left="722" w:right="146" w:hanging="362"/>
        <w:rPr>
          <w:rFonts w:ascii="Arial" w:eastAsia="Arial" w:hAnsi="Arial"/>
        </w:rPr>
      </w:pPr>
      <w:r>
        <w:rPr>
          <w:rFonts w:ascii="Times New Roman" w:eastAsia="Times New Roman" w:hAnsi="Times New Roman"/>
        </w:rPr>
        <w:t>Prieš pradėdami naudoti užpildytus švirkštiklius, atidžiai perskaitykite visus šios instrukcijos nurodymus ir pakuotės lapelį.</w:t>
      </w:r>
    </w:p>
    <w:p w:rsidR="007F03AB" w:rsidRDefault="007F03AB" w:rsidP="007F03AB">
      <w:pPr>
        <w:spacing w:line="1" w:lineRule="exact"/>
        <w:rPr>
          <w:rFonts w:ascii="Arial" w:eastAsia="Arial" w:hAnsi="Arial"/>
        </w:rPr>
      </w:pPr>
    </w:p>
    <w:p w:rsidR="007F03AB" w:rsidRDefault="007F03AB" w:rsidP="007F03AB">
      <w:pPr>
        <w:numPr>
          <w:ilvl w:val="1"/>
          <w:numId w:val="27"/>
        </w:numPr>
        <w:tabs>
          <w:tab w:val="left" w:pos="722"/>
        </w:tabs>
        <w:spacing w:after="0" w:line="248" w:lineRule="auto"/>
        <w:ind w:left="722" w:right="646" w:hanging="361"/>
        <w:rPr>
          <w:rFonts w:ascii="Arial" w:eastAsia="Arial" w:hAnsi="Arial"/>
        </w:rPr>
      </w:pPr>
      <w:r>
        <w:rPr>
          <w:rFonts w:ascii="Times New Roman" w:eastAsia="Times New Roman" w:hAnsi="Times New Roman"/>
        </w:rPr>
        <w:t xml:space="preserve">Kiekvienas užpildytas švirkštiklis skirtas tik Jūsų </w:t>
      </w:r>
      <w:r>
        <w:rPr>
          <w:rFonts w:ascii="Times New Roman" w:eastAsia="Times New Roman" w:hAnsi="Times New Roman"/>
          <w:b/>
        </w:rPr>
        <w:t>vienkartiniam vartojimui</w:t>
      </w:r>
      <w:r>
        <w:rPr>
          <w:rFonts w:ascii="Times New Roman" w:eastAsia="Times New Roman" w:hAnsi="Times New Roman"/>
        </w:rPr>
        <w:t xml:space="preserve"> neleiskite niekam kitam jo naudoti.</w:t>
      </w:r>
    </w:p>
    <w:p w:rsidR="007F03AB" w:rsidRDefault="007F03AB" w:rsidP="007F03AB">
      <w:pPr>
        <w:numPr>
          <w:ilvl w:val="1"/>
          <w:numId w:val="27"/>
        </w:numPr>
        <w:tabs>
          <w:tab w:val="left" w:pos="722"/>
        </w:tabs>
        <w:spacing w:after="0" w:line="234" w:lineRule="auto"/>
        <w:ind w:left="722" w:hanging="362"/>
        <w:rPr>
          <w:rFonts w:ascii="Arial" w:eastAsia="Arial" w:hAnsi="Arial"/>
        </w:rPr>
      </w:pPr>
      <w:r>
        <w:rPr>
          <w:rFonts w:ascii="Times New Roman" w:eastAsia="Times New Roman" w:hAnsi="Times New Roman"/>
        </w:rPr>
        <w:t>Skaičiai, esantys užpildytų švirkštiklių dozės ekrane, išreikšti tarptautiniais vienetais (TV).</w:t>
      </w:r>
    </w:p>
    <w:p w:rsidR="007F03AB" w:rsidRDefault="007F03AB" w:rsidP="007F03AB">
      <w:pPr>
        <w:spacing w:line="0" w:lineRule="atLeast"/>
        <w:ind w:left="722"/>
        <w:rPr>
          <w:rFonts w:ascii="Times New Roman" w:eastAsia="Times New Roman" w:hAnsi="Times New Roman"/>
          <w:b/>
        </w:rPr>
      </w:pPr>
      <w:r>
        <w:rPr>
          <w:rFonts w:ascii="Times New Roman" w:eastAsia="Times New Roman" w:hAnsi="Times New Roman"/>
          <w:b/>
        </w:rPr>
        <w:t>Gydytojas Jums nurodys, kiek TV reikia susileisti kiekvieną parą.</w:t>
      </w:r>
    </w:p>
    <w:p w:rsidR="007F03AB" w:rsidRDefault="007F03AB" w:rsidP="007F03AB">
      <w:pPr>
        <w:spacing w:line="18" w:lineRule="exact"/>
        <w:rPr>
          <w:rFonts w:ascii="Arial" w:eastAsia="Arial" w:hAnsi="Arial"/>
        </w:rPr>
      </w:pPr>
    </w:p>
    <w:p w:rsidR="007F03AB" w:rsidRDefault="007F03AB" w:rsidP="007F03AB">
      <w:pPr>
        <w:numPr>
          <w:ilvl w:val="1"/>
          <w:numId w:val="27"/>
        </w:numPr>
        <w:tabs>
          <w:tab w:val="left" w:pos="722"/>
        </w:tabs>
        <w:spacing w:after="0" w:line="248" w:lineRule="auto"/>
        <w:ind w:left="722" w:right="546" w:hanging="362"/>
        <w:rPr>
          <w:rFonts w:ascii="Arial" w:eastAsia="Arial" w:hAnsi="Arial"/>
        </w:rPr>
      </w:pPr>
      <w:r>
        <w:rPr>
          <w:rFonts w:ascii="Times New Roman" w:eastAsia="Times New Roman" w:hAnsi="Times New Roman"/>
          <w:b/>
        </w:rPr>
        <w:t>Gydytojas ir (arba) vaistininkas Jums pasakys kiek Bemfola užpildytų švirkštiklių, skirtų vienkartiniam vartojimui, reikės visam Jūsų gydymo kursui.</w:t>
      </w:r>
    </w:p>
    <w:p w:rsidR="007F03AB" w:rsidRDefault="007F03AB" w:rsidP="007F03AB">
      <w:pPr>
        <w:numPr>
          <w:ilvl w:val="1"/>
          <w:numId w:val="27"/>
        </w:numPr>
        <w:tabs>
          <w:tab w:val="left" w:pos="722"/>
        </w:tabs>
        <w:spacing w:after="0" w:line="0" w:lineRule="atLeast"/>
        <w:ind w:left="722" w:hanging="361"/>
        <w:rPr>
          <w:rFonts w:ascii="Arial" w:eastAsia="Arial" w:hAnsi="Arial"/>
        </w:rPr>
      </w:pPr>
      <w:r>
        <w:rPr>
          <w:rFonts w:ascii="Times New Roman" w:eastAsia="Times New Roman" w:hAnsi="Times New Roman"/>
        </w:rPr>
        <w:t>Vaistą leiskitės kiekvieną dieną maždaug tuo pačiu metu.</w:t>
      </w:r>
    </w:p>
    <w:p w:rsidR="007F03AB" w:rsidRDefault="007F03AB" w:rsidP="007F03AB">
      <w:pPr>
        <w:spacing w:line="248" w:lineRule="exact"/>
        <w:rPr>
          <w:rFonts w:ascii="Arial" w:eastAsia="Arial" w:hAnsi="Arial"/>
        </w:rPr>
      </w:pPr>
    </w:p>
    <w:p w:rsidR="007F03AB" w:rsidRDefault="007F03AB" w:rsidP="007F03AB">
      <w:pPr>
        <w:numPr>
          <w:ilvl w:val="0"/>
          <w:numId w:val="27"/>
        </w:numPr>
        <w:tabs>
          <w:tab w:val="left" w:pos="562"/>
        </w:tabs>
        <w:spacing w:after="0" w:line="0" w:lineRule="atLeast"/>
        <w:ind w:left="562" w:hanging="561"/>
        <w:rPr>
          <w:rFonts w:ascii="Times New Roman" w:eastAsia="Times New Roman" w:hAnsi="Times New Roman"/>
          <w:b/>
        </w:rPr>
      </w:pPr>
      <w:r>
        <w:rPr>
          <w:rFonts w:ascii="Times New Roman" w:eastAsia="Times New Roman" w:hAnsi="Times New Roman"/>
          <w:b/>
        </w:rPr>
        <w:t>Prieš pradedant naudoti užpildytą švirkštiklį</w:t>
      </w:r>
    </w:p>
    <w:p w:rsidR="007F03AB" w:rsidRDefault="007F03AB" w:rsidP="007F03AB">
      <w:pPr>
        <w:spacing w:line="251" w:lineRule="exact"/>
        <w:rPr>
          <w:rFonts w:ascii="Times New Roman" w:eastAsia="Times New Roman" w:hAnsi="Times New Roman"/>
        </w:rPr>
      </w:pPr>
    </w:p>
    <w:p w:rsidR="007F03AB" w:rsidRDefault="007F03AB" w:rsidP="007F03AB">
      <w:pPr>
        <w:spacing w:line="0" w:lineRule="atLeast"/>
        <w:ind w:left="2"/>
        <w:rPr>
          <w:rFonts w:ascii="Times New Roman" w:eastAsia="Times New Roman" w:hAnsi="Times New Roman"/>
          <w:b/>
        </w:rPr>
      </w:pPr>
      <w:r>
        <w:rPr>
          <w:rFonts w:ascii="Times New Roman" w:eastAsia="Times New Roman" w:hAnsi="Times New Roman"/>
          <w:b/>
        </w:rPr>
        <w:t>2.1. Išimkite švirkštiklį iš šaldytuvo</w:t>
      </w:r>
    </w:p>
    <w:p w:rsidR="007F03AB" w:rsidRDefault="007F03AB" w:rsidP="007F03AB">
      <w:pPr>
        <w:spacing w:line="274" w:lineRule="exact"/>
        <w:rPr>
          <w:rFonts w:ascii="Times New Roman" w:eastAsia="Times New Roman" w:hAnsi="Times New Roman"/>
        </w:rPr>
      </w:pPr>
    </w:p>
    <w:p w:rsidR="007F03AB" w:rsidRDefault="007F03AB" w:rsidP="007F03AB">
      <w:pPr>
        <w:numPr>
          <w:ilvl w:val="0"/>
          <w:numId w:val="28"/>
        </w:numPr>
        <w:tabs>
          <w:tab w:val="left" w:pos="722"/>
        </w:tabs>
        <w:spacing w:after="0" w:line="0" w:lineRule="atLeast"/>
        <w:ind w:left="722" w:hanging="361"/>
        <w:rPr>
          <w:rFonts w:ascii="Arial" w:eastAsia="Arial" w:hAnsi="Arial"/>
        </w:rPr>
      </w:pPr>
      <w:r>
        <w:rPr>
          <w:rFonts w:ascii="Times New Roman" w:eastAsia="Times New Roman" w:hAnsi="Times New Roman"/>
        </w:rPr>
        <w:t>Vieną švirkštiklį išimkite iš šaldytuvo likus 5-10 minučių iki vaisto vartojimo.</w:t>
      </w:r>
    </w:p>
    <w:p w:rsidR="007F03AB" w:rsidRDefault="007F03AB" w:rsidP="007F03AB">
      <w:pPr>
        <w:spacing w:line="11" w:lineRule="exact"/>
        <w:rPr>
          <w:rFonts w:ascii="Arial" w:eastAsia="Arial" w:hAnsi="Arial"/>
        </w:rPr>
      </w:pPr>
    </w:p>
    <w:p w:rsidR="007F03AB" w:rsidRDefault="007F03AB" w:rsidP="007F03AB">
      <w:pPr>
        <w:numPr>
          <w:ilvl w:val="0"/>
          <w:numId w:val="28"/>
        </w:numPr>
        <w:tabs>
          <w:tab w:val="left" w:pos="722"/>
        </w:tabs>
        <w:spacing w:after="0" w:line="0" w:lineRule="atLeast"/>
        <w:ind w:left="722" w:hanging="361"/>
        <w:rPr>
          <w:rFonts w:ascii="Arial" w:eastAsia="Arial" w:hAnsi="Arial"/>
        </w:rPr>
      </w:pPr>
      <w:r>
        <w:rPr>
          <w:rFonts w:ascii="Times New Roman" w:eastAsia="Times New Roman" w:hAnsi="Times New Roman"/>
        </w:rPr>
        <w:t xml:space="preserve">Jei vaistas užšalęs, jo </w:t>
      </w:r>
      <w:r>
        <w:rPr>
          <w:rFonts w:ascii="Times New Roman" w:eastAsia="Times New Roman" w:hAnsi="Times New Roman"/>
          <w:b/>
        </w:rPr>
        <w:t>nevartokite.</w:t>
      </w:r>
    </w:p>
    <w:p w:rsidR="007F03AB" w:rsidRDefault="007F03AB" w:rsidP="007F03AB">
      <w:pPr>
        <w:spacing w:line="252" w:lineRule="exact"/>
        <w:rPr>
          <w:rFonts w:ascii="Times New Roman" w:eastAsia="Times New Roman" w:hAnsi="Times New Roman"/>
        </w:rPr>
      </w:pPr>
    </w:p>
    <w:p w:rsidR="007F03AB" w:rsidRDefault="007F03AB" w:rsidP="007F03AB">
      <w:pPr>
        <w:tabs>
          <w:tab w:val="left" w:pos="541"/>
        </w:tabs>
        <w:spacing w:line="0" w:lineRule="atLeast"/>
        <w:ind w:left="2"/>
        <w:rPr>
          <w:rFonts w:ascii="Times New Roman" w:eastAsia="Times New Roman" w:hAnsi="Times New Roman"/>
          <w:b/>
          <w:sz w:val="21"/>
        </w:rPr>
      </w:pPr>
      <w:r>
        <w:rPr>
          <w:rFonts w:ascii="Times New Roman" w:eastAsia="Times New Roman" w:hAnsi="Times New Roman"/>
          <w:b/>
        </w:rPr>
        <w:t>2.2.</w:t>
      </w:r>
      <w:r>
        <w:rPr>
          <w:rFonts w:ascii="Times New Roman" w:eastAsia="Times New Roman" w:hAnsi="Times New Roman"/>
        </w:rPr>
        <w:tab/>
      </w:r>
      <w:r>
        <w:rPr>
          <w:rFonts w:ascii="Times New Roman" w:eastAsia="Times New Roman" w:hAnsi="Times New Roman"/>
          <w:b/>
          <w:sz w:val="21"/>
        </w:rPr>
        <w:t>Nusiplaukite rankas</w:t>
      </w:r>
    </w:p>
    <w:p w:rsidR="007F03AB" w:rsidRDefault="007F03AB" w:rsidP="007F03AB">
      <w:pPr>
        <w:spacing w:line="19" w:lineRule="exact"/>
        <w:rPr>
          <w:rFonts w:ascii="Times New Roman" w:eastAsia="Times New Roman" w:hAnsi="Times New Roman"/>
        </w:rPr>
      </w:pPr>
    </w:p>
    <w:p w:rsidR="007F03AB" w:rsidRDefault="007F03AB" w:rsidP="007F03AB">
      <w:pPr>
        <w:numPr>
          <w:ilvl w:val="0"/>
          <w:numId w:val="29"/>
        </w:numPr>
        <w:tabs>
          <w:tab w:val="left" w:pos="722"/>
        </w:tabs>
        <w:spacing w:after="0" w:line="0" w:lineRule="atLeast"/>
        <w:ind w:left="722" w:hanging="361"/>
        <w:rPr>
          <w:rFonts w:ascii="Arial" w:eastAsia="Arial" w:hAnsi="Arial"/>
        </w:rPr>
      </w:pPr>
      <w:r>
        <w:rPr>
          <w:rFonts w:ascii="Times New Roman" w:eastAsia="Times New Roman" w:hAnsi="Times New Roman"/>
        </w:rPr>
        <w:t>Nusiplaukite rankas šiltu vandeniu ir muilu, nusausinkite jas.</w:t>
      </w:r>
    </w:p>
    <w:p w:rsidR="007F03AB" w:rsidRDefault="007F03AB" w:rsidP="007F03AB">
      <w:pPr>
        <w:spacing w:line="14" w:lineRule="exact"/>
        <w:rPr>
          <w:rFonts w:ascii="Arial" w:eastAsia="Arial" w:hAnsi="Arial"/>
        </w:rPr>
      </w:pPr>
    </w:p>
    <w:p w:rsidR="007F03AB" w:rsidRDefault="007F03AB" w:rsidP="007F03AB">
      <w:pPr>
        <w:numPr>
          <w:ilvl w:val="0"/>
          <w:numId w:val="29"/>
        </w:numPr>
        <w:tabs>
          <w:tab w:val="left" w:pos="722"/>
        </w:tabs>
        <w:spacing w:after="0" w:line="278" w:lineRule="auto"/>
        <w:ind w:left="722" w:right="566" w:hanging="361"/>
        <w:rPr>
          <w:rFonts w:ascii="Arial" w:eastAsia="Arial" w:hAnsi="Arial"/>
        </w:rPr>
      </w:pPr>
      <w:r>
        <w:rPr>
          <w:rFonts w:ascii="Times New Roman" w:eastAsia="Times New Roman" w:hAnsi="Times New Roman"/>
        </w:rPr>
        <w:t>Svarbu, kad Jūsų rankos ir kiti daiktai, kuriuos naudojate ruošdami švirkštiklį, būtų kiek galima švaresni.</w:t>
      </w:r>
    </w:p>
    <w:p w:rsidR="007F03AB" w:rsidRDefault="007F03AB" w:rsidP="007F03AB">
      <w:pPr>
        <w:spacing w:line="168" w:lineRule="exact"/>
        <w:rPr>
          <w:rFonts w:ascii="Times New Roman" w:eastAsia="Times New Roman" w:hAnsi="Times New Roman"/>
        </w:rPr>
      </w:pPr>
    </w:p>
    <w:p w:rsidR="007F03AB" w:rsidRDefault="007F03AB" w:rsidP="007F03AB">
      <w:pPr>
        <w:tabs>
          <w:tab w:val="left" w:pos="541"/>
        </w:tabs>
        <w:spacing w:line="0" w:lineRule="atLeast"/>
        <w:ind w:left="2"/>
        <w:rPr>
          <w:rFonts w:ascii="Times New Roman" w:eastAsia="Times New Roman" w:hAnsi="Times New Roman"/>
          <w:b/>
        </w:rPr>
      </w:pPr>
      <w:r>
        <w:rPr>
          <w:rFonts w:ascii="Times New Roman" w:eastAsia="Times New Roman" w:hAnsi="Times New Roman"/>
          <w:b/>
        </w:rPr>
        <w:t>2.3.</w:t>
      </w:r>
      <w:r>
        <w:rPr>
          <w:rFonts w:ascii="Times New Roman" w:eastAsia="Times New Roman" w:hAnsi="Times New Roman"/>
        </w:rPr>
        <w:tab/>
      </w:r>
      <w:r>
        <w:rPr>
          <w:rFonts w:ascii="Times New Roman" w:eastAsia="Times New Roman" w:hAnsi="Times New Roman"/>
          <w:b/>
        </w:rPr>
        <w:t>Raskite švarią vietą</w:t>
      </w:r>
    </w:p>
    <w:p w:rsidR="007F03AB" w:rsidRDefault="007F03AB" w:rsidP="007F03AB">
      <w:pPr>
        <w:spacing w:line="19" w:lineRule="exact"/>
        <w:rPr>
          <w:rFonts w:ascii="Times New Roman" w:eastAsia="Times New Roman" w:hAnsi="Times New Roman"/>
        </w:rPr>
      </w:pPr>
    </w:p>
    <w:p w:rsidR="007F03AB" w:rsidRDefault="007F03AB" w:rsidP="007F03AB">
      <w:pPr>
        <w:numPr>
          <w:ilvl w:val="1"/>
          <w:numId w:val="30"/>
        </w:numPr>
        <w:tabs>
          <w:tab w:val="left" w:pos="722"/>
        </w:tabs>
        <w:spacing w:after="0" w:line="0" w:lineRule="atLeast"/>
        <w:ind w:left="722" w:hanging="361"/>
        <w:rPr>
          <w:rFonts w:ascii="Arial" w:eastAsia="Arial" w:hAnsi="Arial"/>
        </w:rPr>
      </w:pPr>
      <w:r>
        <w:rPr>
          <w:rFonts w:ascii="Times New Roman" w:eastAsia="Times New Roman" w:hAnsi="Times New Roman"/>
        </w:rPr>
        <w:t>Tinkama vieta yra švarus stalas arba paviršius.</w:t>
      </w:r>
    </w:p>
    <w:p w:rsidR="007F03AB" w:rsidRDefault="007F03AB" w:rsidP="007F03AB">
      <w:pPr>
        <w:spacing w:line="248" w:lineRule="exact"/>
        <w:rPr>
          <w:rFonts w:ascii="Arial" w:eastAsia="Arial" w:hAnsi="Arial"/>
        </w:rPr>
      </w:pPr>
    </w:p>
    <w:p w:rsidR="007F03AB" w:rsidRDefault="007F03AB" w:rsidP="007F03AB">
      <w:pPr>
        <w:numPr>
          <w:ilvl w:val="0"/>
          <w:numId w:val="30"/>
        </w:numPr>
        <w:tabs>
          <w:tab w:val="left" w:pos="568"/>
        </w:tabs>
        <w:spacing w:after="0" w:line="527" w:lineRule="auto"/>
        <w:ind w:left="2" w:right="4386" w:hanging="1"/>
        <w:rPr>
          <w:rFonts w:ascii="Times New Roman" w:eastAsia="Times New Roman" w:hAnsi="Times New Roman"/>
          <w:b/>
        </w:rPr>
      </w:pPr>
      <w:r>
        <w:rPr>
          <w:rFonts w:ascii="Times New Roman" w:eastAsia="Times New Roman" w:hAnsi="Times New Roman"/>
          <w:b/>
        </w:rPr>
        <w:t>Užpildyto švirkštiklio paruošimas injekcijai Užpildyto švirkštiklio dalys</w:t>
      </w: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22" w:lineRule="exact"/>
        <w:rPr>
          <w:rFonts w:ascii="Times New Roman" w:eastAsia="Times New Roman" w:hAnsi="Times New Roman"/>
        </w:rPr>
      </w:pPr>
    </w:p>
    <w:p w:rsidR="007F03AB" w:rsidRDefault="007F03AB" w:rsidP="007F03AB">
      <w:pPr>
        <w:spacing w:line="0" w:lineRule="atLeast"/>
        <w:ind w:right="265"/>
        <w:jc w:val="center"/>
        <w:rPr>
          <w:rFonts w:ascii="Arial" w:eastAsia="Arial" w:hAnsi="Arial"/>
          <w:sz w:val="16"/>
        </w:rPr>
      </w:pPr>
      <w:r>
        <w:rPr>
          <w:rFonts w:ascii="Arial" w:eastAsia="Arial" w:hAnsi="Arial"/>
          <w:sz w:val="16"/>
        </w:rPr>
        <w:t>46</w:t>
      </w:r>
    </w:p>
    <w:p w:rsidR="007F03AB" w:rsidRDefault="007F03AB" w:rsidP="007F03AB">
      <w:pPr>
        <w:spacing w:line="0" w:lineRule="atLeast"/>
        <w:ind w:right="265"/>
        <w:jc w:val="center"/>
        <w:rPr>
          <w:rFonts w:ascii="Arial" w:eastAsia="Arial" w:hAnsi="Arial"/>
          <w:sz w:val="16"/>
        </w:rPr>
        <w:sectPr w:rsidR="007F03AB">
          <w:pgSz w:w="11900" w:h="16841"/>
          <w:pgMar w:top="1356" w:right="1440" w:bottom="189" w:left="1418" w:header="0" w:footer="0" w:gutter="0"/>
          <w:cols w:space="0" w:equalWidth="0">
            <w:col w:w="9048"/>
          </w:cols>
          <w:docGrid w:linePitch="360"/>
        </w:sectPr>
      </w:pPr>
    </w:p>
    <w:p w:rsidR="007F03AB" w:rsidRDefault="007F03AB" w:rsidP="007F03AB">
      <w:pPr>
        <w:spacing w:line="200" w:lineRule="exact"/>
        <w:rPr>
          <w:rFonts w:ascii="Times New Roman" w:eastAsia="Times New Roman" w:hAnsi="Times New Roman"/>
        </w:rPr>
      </w:pPr>
      <w:bookmarkStart w:id="6" w:name="page47"/>
      <w:bookmarkEnd w:id="6"/>
      <w:r>
        <w:rPr>
          <w:rFonts w:ascii="Arial" w:eastAsia="Arial" w:hAnsi="Arial"/>
          <w:noProof/>
          <w:sz w:val="16"/>
        </w:rPr>
        <w:drawing>
          <wp:anchor distT="0" distB="0" distL="114300" distR="114300" simplePos="0" relativeHeight="251663360" behindDoc="1" locked="0" layoutInCell="1" allowOverlap="1">
            <wp:simplePos x="0" y="0"/>
            <wp:positionH relativeFrom="page">
              <wp:posOffset>901065</wp:posOffset>
            </wp:positionH>
            <wp:positionV relativeFrom="page">
              <wp:posOffset>720090</wp:posOffset>
            </wp:positionV>
            <wp:extent cx="3296920" cy="33712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96920" cy="3371215"/>
                    </a:xfrm>
                    <a:prstGeom prst="rect">
                      <a:avLst/>
                    </a:prstGeom>
                    <a:noFill/>
                  </pic:spPr>
                </pic:pic>
              </a:graphicData>
            </a:graphic>
            <wp14:sizeRelH relativeFrom="page">
              <wp14:pctWidth>0</wp14:pctWidth>
            </wp14:sizeRelH>
            <wp14:sizeRelV relativeFrom="page">
              <wp14:pctHeight>0</wp14:pctHeight>
            </wp14:sizeRelV>
          </wp:anchor>
        </w:drawing>
      </w: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95" w:lineRule="exact"/>
        <w:rPr>
          <w:rFonts w:ascii="Times New Roman" w:eastAsia="Times New Roman" w:hAnsi="Times New Roman"/>
        </w:rPr>
      </w:pPr>
    </w:p>
    <w:p w:rsidR="007F03AB" w:rsidRDefault="007F03AB" w:rsidP="007F03AB">
      <w:pPr>
        <w:spacing w:line="260" w:lineRule="auto"/>
        <w:ind w:left="4580" w:right="106"/>
        <w:rPr>
          <w:rFonts w:ascii="Times New Roman" w:eastAsia="Times New Roman" w:hAnsi="Times New Roman"/>
        </w:rPr>
      </w:pPr>
      <w:r>
        <w:rPr>
          <w:rFonts w:ascii="Times New Roman" w:eastAsia="Times New Roman" w:hAnsi="Times New Roman"/>
        </w:rPr>
        <w:t>Injekciją reikia atlikti kasdien maždaug tuo pačiu metu. Likus 5–10 minučių iki naudojant švirkštiklį, išimkite jį iš šaldytuvo.</w:t>
      </w:r>
    </w:p>
    <w:p w:rsidR="007F03AB" w:rsidRDefault="007F03AB" w:rsidP="007F03AB">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4384" behindDoc="1" locked="0" layoutInCell="1" allowOverlap="1">
            <wp:simplePos x="0" y="0"/>
            <wp:positionH relativeFrom="column">
              <wp:posOffset>-13335</wp:posOffset>
            </wp:positionH>
            <wp:positionV relativeFrom="paragraph">
              <wp:posOffset>-504825</wp:posOffset>
            </wp:positionV>
            <wp:extent cx="2552065" cy="20193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065" cy="2019300"/>
                    </a:xfrm>
                    <a:prstGeom prst="rect">
                      <a:avLst/>
                    </a:prstGeom>
                    <a:noFill/>
                  </pic:spPr>
                </pic:pic>
              </a:graphicData>
            </a:graphic>
            <wp14:sizeRelH relativeFrom="page">
              <wp14:pctWidth>0</wp14:pctWidth>
            </wp14:sizeRelH>
            <wp14:sizeRelV relativeFrom="page">
              <wp14:pctHeight>0</wp14:pctHeight>
            </wp14:sizeRelV>
          </wp:anchor>
        </w:drawing>
      </w:r>
    </w:p>
    <w:p w:rsidR="007F03AB" w:rsidRDefault="007F03AB" w:rsidP="007F03AB">
      <w:pPr>
        <w:spacing w:line="172" w:lineRule="exact"/>
        <w:rPr>
          <w:rFonts w:ascii="Times New Roman" w:eastAsia="Times New Roman" w:hAnsi="Times New Roman"/>
        </w:rPr>
      </w:pPr>
    </w:p>
    <w:p w:rsidR="007F03AB" w:rsidRDefault="007F03AB" w:rsidP="007F03AB">
      <w:pPr>
        <w:spacing w:line="0" w:lineRule="atLeast"/>
        <w:ind w:left="3940"/>
        <w:jc w:val="center"/>
        <w:rPr>
          <w:rFonts w:ascii="Times New Roman" w:eastAsia="Times New Roman" w:hAnsi="Times New Roman"/>
          <w:i/>
        </w:rPr>
      </w:pPr>
      <w:r>
        <w:rPr>
          <w:rFonts w:ascii="Times New Roman" w:eastAsia="Times New Roman" w:hAnsi="Times New Roman"/>
          <w:b/>
          <w:i/>
        </w:rPr>
        <w:t>Pastaba.</w:t>
      </w:r>
      <w:r>
        <w:rPr>
          <w:rFonts w:ascii="Times New Roman" w:eastAsia="Times New Roman" w:hAnsi="Times New Roman"/>
          <w:i/>
        </w:rPr>
        <w:t xml:space="preserve"> Patikrinkite, ar vaistas neužšalęs.</w:t>
      </w: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322" w:lineRule="exact"/>
        <w:rPr>
          <w:rFonts w:ascii="Times New Roman" w:eastAsia="Times New Roman" w:hAnsi="Times New Roman"/>
        </w:rPr>
      </w:pPr>
    </w:p>
    <w:p w:rsidR="007F03AB" w:rsidRDefault="007F03AB" w:rsidP="007F03AB">
      <w:pPr>
        <w:spacing w:line="0" w:lineRule="atLeast"/>
        <w:ind w:left="4580"/>
        <w:rPr>
          <w:rFonts w:ascii="Times New Roman" w:eastAsia="Times New Roman" w:hAnsi="Times New Roman"/>
          <w:b/>
        </w:rPr>
      </w:pPr>
      <w:r>
        <w:rPr>
          <w:rFonts w:ascii="Times New Roman" w:eastAsia="Times New Roman" w:hAnsi="Times New Roman"/>
          <w:b/>
        </w:rPr>
        <w:t>Paruoškite injekcinę adatą</w:t>
      </w:r>
    </w:p>
    <w:p w:rsidR="007F03AB" w:rsidRDefault="007F03AB" w:rsidP="007F03AB">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65408" behindDoc="1" locked="0" layoutInCell="1" allowOverlap="1">
            <wp:simplePos x="0" y="0"/>
            <wp:positionH relativeFrom="column">
              <wp:posOffset>-13335</wp:posOffset>
            </wp:positionH>
            <wp:positionV relativeFrom="paragraph">
              <wp:posOffset>-140970</wp:posOffset>
            </wp:positionV>
            <wp:extent cx="2476500" cy="20142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2014220"/>
                    </a:xfrm>
                    <a:prstGeom prst="rect">
                      <a:avLst/>
                    </a:prstGeom>
                    <a:noFill/>
                  </pic:spPr>
                </pic:pic>
              </a:graphicData>
            </a:graphic>
            <wp14:sizeRelH relativeFrom="page">
              <wp14:pctWidth>0</wp14:pctWidth>
            </wp14:sizeRelH>
            <wp14:sizeRelV relativeFrom="page">
              <wp14:pctHeight>0</wp14:pctHeight>
            </wp14:sizeRelV>
          </wp:anchor>
        </w:drawing>
      </w:r>
    </w:p>
    <w:p w:rsidR="007F03AB" w:rsidRDefault="007F03AB" w:rsidP="007F03AB">
      <w:pPr>
        <w:spacing w:line="239" w:lineRule="auto"/>
        <w:ind w:left="4580" w:right="326"/>
        <w:rPr>
          <w:rFonts w:ascii="Times New Roman" w:eastAsia="Times New Roman" w:hAnsi="Times New Roman"/>
        </w:rPr>
      </w:pPr>
      <w:r>
        <w:rPr>
          <w:rFonts w:ascii="Times New Roman" w:eastAsia="Times New Roman" w:hAnsi="Times New Roman"/>
        </w:rPr>
        <w:t>Paimkite naują adatą – naudokite tik pakuotėje esančią vienkartinio naudojimo adatą. Tvirtai suimkite išorinį adatos dangtelį.</w:t>
      </w:r>
    </w:p>
    <w:p w:rsidR="007F03AB" w:rsidRDefault="007F03AB" w:rsidP="007F03AB">
      <w:pPr>
        <w:spacing w:line="2" w:lineRule="exact"/>
        <w:rPr>
          <w:rFonts w:ascii="Times New Roman" w:eastAsia="Times New Roman" w:hAnsi="Times New Roman"/>
        </w:rPr>
      </w:pPr>
    </w:p>
    <w:p w:rsidR="007F03AB" w:rsidRDefault="007F03AB" w:rsidP="007F03AB">
      <w:pPr>
        <w:spacing w:line="253" w:lineRule="auto"/>
        <w:ind w:left="4580" w:right="246"/>
        <w:jc w:val="both"/>
        <w:rPr>
          <w:rFonts w:ascii="Times New Roman" w:eastAsia="Times New Roman" w:hAnsi="Times New Roman"/>
        </w:rPr>
      </w:pPr>
      <w:r>
        <w:rPr>
          <w:rFonts w:ascii="Times New Roman" w:eastAsia="Times New Roman" w:hAnsi="Times New Roman"/>
        </w:rPr>
        <w:t>Visada patikrinkite, ar išorinio adatos dangtelio nuplėšiama auselė nepažeista ar neatsiklijavusi. Nuo injekcinės adatos nuplėškite nuplėšiamąją auselę.</w:t>
      </w:r>
    </w:p>
    <w:p w:rsidR="007F03AB" w:rsidRDefault="007F03AB" w:rsidP="007F03AB">
      <w:pPr>
        <w:spacing w:line="200" w:lineRule="exact"/>
        <w:rPr>
          <w:rFonts w:ascii="Times New Roman" w:eastAsia="Times New Roman" w:hAnsi="Times New Roman"/>
        </w:rPr>
      </w:pPr>
    </w:p>
    <w:p w:rsidR="007F03AB" w:rsidRDefault="007F03AB" w:rsidP="007F03AB">
      <w:pPr>
        <w:spacing w:line="252" w:lineRule="auto"/>
        <w:ind w:left="4580" w:right="86"/>
        <w:rPr>
          <w:rFonts w:ascii="Times New Roman" w:eastAsia="Times New Roman" w:hAnsi="Times New Roman"/>
          <w:i/>
        </w:rPr>
      </w:pPr>
      <w:r>
        <w:rPr>
          <w:rFonts w:ascii="Times New Roman" w:eastAsia="Times New Roman" w:hAnsi="Times New Roman"/>
          <w:b/>
          <w:i/>
        </w:rPr>
        <w:t>Įspėjimas.</w:t>
      </w:r>
      <w:r>
        <w:rPr>
          <w:rFonts w:ascii="Times New Roman" w:eastAsia="Times New Roman" w:hAnsi="Times New Roman"/>
          <w:i/>
        </w:rPr>
        <w:t xml:space="preserve"> Jei nuplėšiama auselė pažeista arba atsiklijavusi, adatos nenaudokite. Išmeskite ją į aštriems daiktams skirtą talpyklę. Paimkite naują adatą.</w:t>
      </w:r>
    </w:p>
    <w:p w:rsidR="007F03AB" w:rsidRDefault="007F03AB" w:rsidP="007F03AB">
      <w:pPr>
        <w:spacing w:line="200" w:lineRule="exact"/>
        <w:rPr>
          <w:rFonts w:ascii="Times New Roman" w:eastAsia="Times New Roman" w:hAnsi="Times New Roman"/>
        </w:rPr>
      </w:pPr>
    </w:p>
    <w:p w:rsidR="007F03AB" w:rsidRDefault="007F03AB" w:rsidP="007F03AB">
      <w:pPr>
        <w:spacing w:line="236" w:lineRule="exact"/>
        <w:rPr>
          <w:rFonts w:ascii="Times New Roman" w:eastAsia="Times New Roman" w:hAnsi="Times New Roman"/>
        </w:rPr>
      </w:pPr>
    </w:p>
    <w:p w:rsidR="007F03AB" w:rsidRDefault="007F03AB" w:rsidP="007F03AB">
      <w:pPr>
        <w:spacing w:line="0" w:lineRule="atLeast"/>
        <w:ind w:right="286"/>
        <w:jc w:val="center"/>
        <w:rPr>
          <w:rFonts w:ascii="Arial" w:eastAsia="Arial" w:hAnsi="Arial"/>
          <w:sz w:val="16"/>
        </w:rPr>
      </w:pPr>
      <w:r>
        <w:rPr>
          <w:rFonts w:ascii="Arial" w:eastAsia="Arial" w:hAnsi="Arial"/>
          <w:sz w:val="16"/>
        </w:rPr>
        <w:t>47</w:t>
      </w:r>
    </w:p>
    <w:p w:rsidR="007F03AB" w:rsidRDefault="007F03AB" w:rsidP="007F03AB">
      <w:pPr>
        <w:spacing w:line="0" w:lineRule="atLeast"/>
        <w:ind w:right="286"/>
        <w:jc w:val="center"/>
        <w:rPr>
          <w:rFonts w:ascii="Arial" w:eastAsia="Arial" w:hAnsi="Arial"/>
          <w:sz w:val="16"/>
        </w:rPr>
        <w:sectPr w:rsidR="007F03AB">
          <w:pgSz w:w="11900" w:h="16841"/>
          <w:pgMar w:top="1440" w:right="1440" w:bottom="189" w:left="1440" w:header="0" w:footer="0" w:gutter="0"/>
          <w:cols w:space="0" w:equalWidth="0">
            <w:col w:w="9026"/>
          </w:cols>
          <w:docGrid w:linePitch="360"/>
        </w:sectPr>
      </w:pPr>
    </w:p>
    <w:p w:rsidR="007F03AB" w:rsidRDefault="007F03AB" w:rsidP="007F03AB">
      <w:pPr>
        <w:spacing w:line="200" w:lineRule="exact"/>
        <w:rPr>
          <w:rFonts w:ascii="Times New Roman" w:eastAsia="Times New Roman" w:hAnsi="Times New Roman"/>
        </w:rPr>
      </w:pPr>
      <w:bookmarkStart w:id="7" w:name="page48"/>
      <w:bookmarkEnd w:id="7"/>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333" w:lineRule="exact"/>
        <w:rPr>
          <w:rFonts w:ascii="Times New Roman" w:eastAsia="Times New Roman" w:hAnsi="Times New Roman"/>
        </w:rPr>
      </w:pPr>
    </w:p>
    <w:p w:rsidR="007F03AB" w:rsidRDefault="007F03AB" w:rsidP="007F03AB">
      <w:pPr>
        <w:spacing w:line="0" w:lineRule="atLeast"/>
        <w:ind w:left="4600"/>
        <w:rPr>
          <w:rFonts w:ascii="Times New Roman" w:eastAsia="Times New Roman" w:hAnsi="Times New Roman"/>
        </w:rPr>
      </w:pPr>
      <w:r>
        <w:rPr>
          <w:rFonts w:ascii="Times New Roman" w:eastAsia="Times New Roman" w:hAnsi="Times New Roman"/>
        </w:rPr>
        <w:t>Pritvirtinkite adatą.</w:t>
      </w:r>
    </w:p>
    <w:p w:rsidR="007F03AB" w:rsidRDefault="007F03AB" w:rsidP="007F03AB">
      <w:pPr>
        <w:spacing w:line="250" w:lineRule="auto"/>
        <w:ind w:left="4600" w:right="146"/>
        <w:rPr>
          <w:rFonts w:ascii="Times New Roman" w:eastAsia="Times New Roman" w:hAnsi="Times New Roman"/>
        </w:rPr>
      </w:pPr>
      <w:r>
        <w:rPr>
          <w:rFonts w:ascii="Times New Roman" w:eastAsia="Times New Roman" w:hAnsi="Times New Roman"/>
        </w:rPr>
        <w:t>Suimkite švirkštiklį už šonų ir laikydami adatą vienoje linijoje su juo, užstumkite adatą ant švirkštiklio galo ir tvirtai spustelėkite ją į vietą. Įsitikinkite, kad adatą patikimai pritvirtinote prie švirkštiklio tinkamoje padėtyje.</w:t>
      </w:r>
    </w:p>
    <w:p w:rsidR="007F03AB" w:rsidRDefault="007F03AB" w:rsidP="007F03AB">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6432" behindDoc="1" locked="0" layoutInCell="1" allowOverlap="1">
            <wp:simplePos x="0" y="0"/>
            <wp:positionH relativeFrom="column">
              <wp:posOffset>-635</wp:posOffset>
            </wp:positionH>
            <wp:positionV relativeFrom="paragraph">
              <wp:posOffset>-498475</wp:posOffset>
            </wp:positionV>
            <wp:extent cx="2453640" cy="1915795"/>
            <wp:effectExtent l="0" t="0" r="381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1915795"/>
                    </a:xfrm>
                    <a:prstGeom prst="rect">
                      <a:avLst/>
                    </a:prstGeom>
                    <a:noFill/>
                  </pic:spPr>
                </pic:pic>
              </a:graphicData>
            </a:graphic>
            <wp14:sizeRelH relativeFrom="page">
              <wp14:pctWidth>0</wp14:pctWidth>
            </wp14:sizeRelH>
            <wp14:sizeRelV relativeFrom="page">
              <wp14:pctHeight>0</wp14:pctHeight>
            </wp14:sizeRelV>
          </wp:anchor>
        </w:drawing>
      </w: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377" w:lineRule="exact"/>
        <w:rPr>
          <w:rFonts w:ascii="Times New Roman" w:eastAsia="Times New Roman" w:hAnsi="Times New Roman"/>
        </w:rPr>
      </w:pPr>
    </w:p>
    <w:p w:rsidR="007F03AB" w:rsidRDefault="007F03AB" w:rsidP="007F03AB">
      <w:pPr>
        <w:spacing w:line="0" w:lineRule="atLeast"/>
        <w:ind w:left="4600"/>
        <w:rPr>
          <w:rFonts w:ascii="Times New Roman" w:eastAsia="Times New Roman" w:hAnsi="Times New Roman"/>
          <w:b/>
          <w:i/>
        </w:rPr>
      </w:pPr>
      <w:r>
        <w:rPr>
          <w:rFonts w:ascii="Times New Roman" w:eastAsia="Times New Roman" w:hAnsi="Times New Roman"/>
          <w:b/>
          <w:i/>
        </w:rPr>
        <w:t>Įspėjimas.</w:t>
      </w:r>
    </w:p>
    <w:p w:rsidR="007F03AB" w:rsidRDefault="007F03AB" w:rsidP="007F03AB">
      <w:pPr>
        <w:spacing w:line="238" w:lineRule="auto"/>
        <w:ind w:left="4600"/>
        <w:rPr>
          <w:rFonts w:ascii="Times New Roman" w:eastAsia="Times New Roman" w:hAnsi="Times New Roman"/>
          <w:i/>
        </w:rPr>
      </w:pPr>
      <w:r>
        <w:rPr>
          <w:rFonts w:ascii="Times New Roman" w:eastAsia="Times New Roman" w:hAnsi="Times New Roman"/>
          <w:i/>
        </w:rPr>
        <w:t>Nepaisant to, kad ant švirktiklio galo yra įpjovos,</w:t>
      </w:r>
    </w:p>
    <w:p w:rsidR="007F03AB" w:rsidRDefault="007F03AB" w:rsidP="007F03AB">
      <w:pPr>
        <w:spacing w:line="0" w:lineRule="atLeast"/>
        <w:ind w:left="4600"/>
        <w:rPr>
          <w:rFonts w:ascii="Times New Roman" w:eastAsia="Times New Roman" w:hAnsi="Times New Roman"/>
          <w:i/>
        </w:rPr>
      </w:pPr>
      <w:r>
        <w:rPr>
          <w:rFonts w:ascii="Times New Roman" w:eastAsia="Times New Roman" w:hAnsi="Times New Roman"/>
          <w:b/>
          <w:i/>
        </w:rPr>
        <w:t>niekada nesukite adatos ant švirkštiklio,</w:t>
      </w:r>
      <w:r>
        <w:rPr>
          <w:rFonts w:ascii="Times New Roman" w:eastAsia="Times New Roman" w:hAnsi="Times New Roman"/>
          <w:i/>
        </w:rPr>
        <w:t xml:space="preserve"> nes</w:t>
      </w:r>
    </w:p>
    <w:p w:rsidR="007F03AB" w:rsidRDefault="007F03AB" w:rsidP="007F03AB">
      <w:pPr>
        <w:spacing w:line="2" w:lineRule="exact"/>
        <w:rPr>
          <w:rFonts w:ascii="Times New Roman" w:eastAsia="Times New Roman" w:hAnsi="Times New Roman"/>
        </w:rPr>
      </w:pPr>
    </w:p>
    <w:p w:rsidR="007F03AB" w:rsidRDefault="007F03AB" w:rsidP="007F03AB">
      <w:pPr>
        <w:spacing w:line="0" w:lineRule="atLeast"/>
        <w:ind w:left="4600"/>
        <w:rPr>
          <w:rFonts w:ascii="Times New Roman" w:eastAsia="Times New Roman" w:hAnsi="Times New Roman"/>
          <w:i/>
        </w:rPr>
      </w:pPr>
      <w:r>
        <w:rPr>
          <w:rFonts w:ascii="Times New Roman" w:eastAsia="Times New Roman" w:hAnsi="Times New Roman"/>
          <w:i/>
        </w:rPr>
        <w:t>tokiu būdu adata gali atsidurti netinkamoje</w:t>
      </w:r>
    </w:p>
    <w:p w:rsidR="007F03AB" w:rsidRDefault="007F03AB" w:rsidP="007F03AB">
      <w:pPr>
        <w:spacing w:line="0" w:lineRule="atLeast"/>
        <w:ind w:left="4600"/>
        <w:rPr>
          <w:rFonts w:ascii="Times New Roman" w:eastAsia="Times New Roman" w:hAnsi="Times New Roman"/>
          <w:i/>
        </w:rPr>
      </w:pPr>
      <w:r>
        <w:rPr>
          <w:rFonts w:ascii="Times New Roman" w:eastAsia="Times New Roman" w:hAnsi="Times New Roman"/>
          <w:i/>
        </w:rPr>
        <w:t>padėtyje.</w:t>
      </w:r>
    </w:p>
    <w:p w:rsidR="007F03AB" w:rsidRDefault="007F03AB" w:rsidP="007F03AB">
      <w:pPr>
        <w:spacing w:line="2" w:lineRule="exact"/>
        <w:rPr>
          <w:rFonts w:ascii="Times New Roman" w:eastAsia="Times New Roman" w:hAnsi="Times New Roman"/>
        </w:rPr>
      </w:pPr>
    </w:p>
    <w:p w:rsidR="007F03AB" w:rsidRDefault="007F03AB" w:rsidP="007F03AB">
      <w:pPr>
        <w:spacing w:line="0" w:lineRule="atLeast"/>
        <w:ind w:left="4600"/>
        <w:rPr>
          <w:rFonts w:ascii="Times New Roman" w:eastAsia="Times New Roman" w:hAnsi="Times New Roman"/>
          <w:i/>
        </w:rPr>
      </w:pPr>
      <w:r>
        <w:rPr>
          <w:rFonts w:ascii="Times New Roman" w:eastAsia="Times New Roman" w:hAnsi="Times New Roman"/>
          <w:i/>
        </w:rPr>
        <w:t>Uždėdami adatą, nenuspauskite dozavimo</w:t>
      </w:r>
    </w:p>
    <w:p w:rsidR="007F03AB" w:rsidRDefault="007F03AB" w:rsidP="007F03AB">
      <w:pPr>
        <w:spacing w:line="0" w:lineRule="atLeast"/>
        <w:ind w:left="4600"/>
        <w:rPr>
          <w:rFonts w:ascii="Times New Roman" w:eastAsia="Times New Roman" w:hAnsi="Times New Roman"/>
          <w:i/>
        </w:rPr>
      </w:pPr>
      <w:r>
        <w:rPr>
          <w:rFonts w:ascii="Times New Roman" w:eastAsia="Times New Roman" w:hAnsi="Times New Roman"/>
          <w:i/>
        </w:rPr>
        <w:t>rankenėlės.</w:t>
      </w:r>
    </w:p>
    <w:p w:rsidR="007F03AB" w:rsidRDefault="007F03AB" w:rsidP="007F03AB">
      <w:pPr>
        <w:spacing w:line="20" w:lineRule="exact"/>
        <w:rPr>
          <w:rFonts w:ascii="Times New Roman" w:eastAsia="Times New Roman" w:hAnsi="Times New Roman"/>
        </w:rPr>
      </w:pPr>
      <w:r>
        <w:rPr>
          <w:rFonts w:ascii="Times New Roman" w:eastAsia="Times New Roman" w:hAnsi="Times New Roman"/>
          <w:i/>
          <w:noProof/>
        </w:rPr>
        <w:drawing>
          <wp:anchor distT="0" distB="0" distL="114300" distR="114300" simplePos="0" relativeHeight="251667456" behindDoc="1" locked="0" layoutInCell="1" allowOverlap="1">
            <wp:simplePos x="0" y="0"/>
            <wp:positionH relativeFrom="column">
              <wp:posOffset>-635</wp:posOffset>
            </wp:positionH>
            <wp:positionV relativeFrom="paragraph">
              <wp:posOffset>13335</wp:posOffset>
            </wp:positionV>
            <wp:extent cx="2667000" cy="220091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200910"/>
                    </a:xfrm>
                    <a:prstGeom prst="rect">
                      <a:avLst/>
                    </a:prstGeom>
                    <a:noFill/>
                  </pic:spPr>
                </pic:pic>
              </a:graphicData>
            </a:graphic>
            <wp14:sizeRelH relativeFrom="page">
              <wp14:pctWidth>0</wp14:pctWidth>
            </wp14:sizeRelH>
            <wp14:sizeRelV relativeFrom="page">
              <wp14:pctHeight>0</wp14:pctHeight>
            </wp14:sizeRelV>
          </wp:anchor>
        </w:drawing>
      </w:r>
    </w:p>
    <w:p w:rsidR="007F03AB" w:rsidRDefault="007F03AB" w:rsidP="007F03AB">
      <w:pPr>
        <w:spacing w:line="200" w:lineRule="exact"/>
        <w:rPr>
          <w:rFonts w:ascii="Times New Roman" w:eastAsia="Times New Roman" w:hAnsi="Times New Roman"/>
        </w:rPr>
      </w:pPr>
    </w:p>
    <w:p w:rsidR="007F03AB" w:rsidRDefault="007F03AB" w:rsidP="007F03AB">
      <w:pPr>
        <w:spacing w:line="278" w:lineRule="exact"/>
        <w:rPr>
          <w:rFonts w:ascii="Times New Roman" w:eastAsia="Times New Roman" w:hAnsi="Times New Roman"/>
        </w:rPr>
      </w:pPr>
    </w:p>
    <w:p w:rsidR="007F03AB" w:rsidRDefault="007F03AB" w:rsidP="007F03AB">
      <w:pPr>
        <w:spacing w:line="0" w:lineRule="atLeast"/>
        <w:ind w:left="4600" w:right="266"/>
        <w:rPr>
          <w:rFonts w:ascii="Times New Roman" w:eastAsia="Times New Roman" w:hAnsi="Times New Roman"/>
          <w:b/>
        </w:rPr>
      </w:pPr>
      <w:r>
        <w:rPr>
          <w:rFonts w:ascii="Times New Roman" w:eastAsia="Times New Roman" w:hAnsi="Times New Roman"/>
        </w:rPr>
        <w:t xml:space="preserve">Nuimkite išorinį adatos dangtelį (G). </w:t>
      </w:r>
      <w:r>
        <w:rPr>
          <w:rFonts w:ascii="Times New Roman" w:eastAsia="Times New Roman" w:hAnsi="Times New Roman"/>
          <w:b/>
        </w:rPr>
        <w:t>Pasilikite jį, nes po injekcijos jo prireiks švirkštikliui išmesti.</w:t>
      </w:r>
    </w:p>
    <w:p w:rsidR="007F03AB" w:rsidRDefault="007F03AB" w:rsidP="007F03AB">
      <w:pPr>
        <w:spacing w:line="3" w:lineRule="exact"/>
        <w:rPr>
          <w:rFonts w:ascii="Times New Roman" w:eastAsia="Times New Roman" w:hAnsi="Times New Roman"/>
        </w:rPr>
      </w:pPr>
    </w:p>
    <w:p w:rsidR="007F03AB" w:rsidRDefault="007F03AB" w:rsidP="007F03AB">
      <w:pPr>
        <w:spacing w:line="0" w:lineRule="atLeast"/>
        <w:ind w:left="4600"/>
        <w:rPr>
          <w:rFonts w:ascii="Times New Roman" w:eastAsia="Times New Roman" w:hAnsi="Times New Roman"/>
        </w:rPr>
      </w:pPr>
      <w:r>
        <w:rPr>
          <w:rFonts w:ascii="Times New Roman" w:eastAsia="Times New Roman" w:hAnsi="Times New Roman"/>
        </w:rPr>
        <w:t>Nuimkite vidinį adatos dangtelį (F).</w:t>
      </w:r>
    </w:p>
    <w:p w:rsidR="007F03AB" w:rsidRDefault="007F03AB" w:rsidP="007F03AB">
      <w:pPr>
        <w:spacing w:line="253" w:lineRule="exact"/>
        <w:rPr>
          <w:rFonts w:ascii="Times New Roman" w:eastAsia="Times New Roman" w:hAnsi="Times New Roman"/>
        </w:rPr>
      </w:pPr>
    </w:p>
    <w:p w:rsidR="007F03AB" w:rsidRDefault="007F03AB" w:rsidP="007F03AB">
      <w:pPr>
        <w:spacing w:line="0" w:lineRule="atLeast"/>
        <w:ind w:left="4600"/>
        <w:rPr>
          <w:rFonts w:ascii="Times New Roman" w:eastAsia="Times New Roman" w:hAnsi="Times New Roman"/>
        </w:rPr>
      </w:pPr>
      <w:r>
        <w:rPr>
          <w:rFonts w:ascii="Times New Roman" w:eastAsia="Times New Roman" w:hAnsi="Times New Roman"/>
        </w:rPr>
        <w:t>Patikrinkite, ar adata yra tinkamoje padėtyje.</w:t>
      </w:r>
    </w:p>
    <w:p w:rsidR="007F03AB" w:rsidRDefault="007F03AB" w:rsidP="007F03AB">
      <w:pPr>
        <w:spacing w:line="0" w:lineRule="atLeast"/>
        <w:ind w:left="4600"/>
        <w:rPr>
          <w:rFonts w:ascii="Times New Roman" w:eastAsia="Times New Roman" w:hAnsi="Times New Roman"/>
        </w:rPr>
        <w:sectPr w:rsidR="007F03AB">
          <w:pgSz w:w="11900" w:h="16841"/>
          <w:pgMar w:top="1440" w:right="1440" w:bottom="189" w:left="1420" w:header="0" w:footer="0" w:gutter="0"/>
          <w:cols w:space="0" w:equalWidth="0">
            <w:col w:w="9046"/>
          </w:cols>
          <w:docGrid w:linePitch="360"/>
        </w:sect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400" w:lineRule="exact"/>
        <w:rPr>
          <w:rFonts w:ascii="Times New Roman" w:eastAsia="Times New Roman" w:hAnsi="Times New Roman"/>
        </w:rPr>
      </w:pPr>
    </w:p>
    <w:p w:rsidR="007F03AB" w:rsidRDefault="007F03AB" w:rsidP="007F03AB">
      <w:pPr>
        <w:spacing w:line="0" w:lineRule="atLeast"/>
        <w:rPr>
          <w:rFonts w:ascii="Times New Roman" w:eastAsia="Times New Roman" w:hAnsi="Times New Roman"/>
        </w:rPr>
      </w:pPr>
      <w:r>
        <w:rPr>
          <w:rFonts w:ascii="Times New Roman" w:eastAsia="Times New Roman" w:hAnsi="Times New Roman"/>
        </w:rPr>
        <w:t>Tinkama</w:t>
      </w:r>
    </w:p>
    <w:p w:rsidR="007F03AB" w:rsidRDefault="007F03AB" w:rsidP="007F03AB">
      <w:pPr>
        <w:spacing w:line="1" w:lineRule="exact"/>
        <w:rPr>
          <w:rFonts w:ascii="Times New Roman" w:eastAsia="Times New Roman" w:hAnsi="Times New Roman"/>
        </w:rPr>
      </w:pPr>
    </w:p>
    <w:p w:rsidR="007F03AB" w:rsidRDefault="007F03AB" w:rsidP="007F03AB">
      <w:pPr>
        <w:spacing w:line="0" w:lineRule="atLeast"/>
        <w:rPr>
          <w:rFonts w:ascii="Times New Roman" w:eastAsia="Times New Roman" w:hAnsi="Times New Roman"/>
          <w:sz w:val="21"/>
        </w:rPr>
      </w:pPr>
      <w:r>
        <w:rPr>
          <w:rFonts w:ascii="Times New Roman" w:eastAsia="Times New Roman" w:hAnsi="Times New Roman"/>
          <w:sz w:val="21"/>
        </w:rPr>
        <w:t>adatos padėtis</w:t>
      </w:r>
    </w:p>
    <w:p w:rsidR="007F03AB" w:rsidRDefault="007F03AB" w:rsidP="007F03AB">
      <w:pPr>
        <w:spacing w:line="200" w:lineRule="exact"/>
        <w:rPr>
          <w:rFonts w:ascii="Times New Roman" w:eastAsia="Times New Roman" w:hAnsi="Times New Roman"/>
        </w:rPr>
      </w:pPr>
      <w:r>
        <w:rPr>
          <w:rFonts w:ascii="Times New Roman" w:eastAsia="Times New Roman" w:hAnsi="Times New Roman"/>
          <w:sz w:val="21"/>
        </w:rPr>
        <w:br w:type="column"/>
      </w: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400" w:lineRule="exact"/>
        <w:rPr>
          <w:rFonts w:ascii="Times New Roman" w:eastAsia="Times New Roman" w:hAnsi="Times New Roman"/>
        </w:rPr>
      </w:pPr>
    </w:p>
    <w:p w:rsidR="007F03AB" w:rsidRDefault="007F03AB" w:rsidP="007F03AB">
      <w:pPr>
        <w:spacing w:line="0" w:lineRule="atLeast"/>
        <w:rPr>
          <w:rFonts w:ascii="Times New Roman" w:eastAsia="Times New Roman" w:hAnsi="Times New Roman"/>
        </w:rPr>
      </w:pPr>
      <w:r>
        <w:rPr>
          <w:rFonts w:ascii="Times New Roman" w:eastAsia="Times New Roman" w:hAnsi="Times New Roman"/>
        </w:rPr>
        <w:t>Netinkama</w:t>
      </w:r>
    </w:p>
    <w:p w:rsidR="007F03AB" w:rsidRDefault="007F03AB" w:rsidP="007F03AB">
      <w:pPr>
        <w:spacing w:line="1" w:lineRule="exact"/>
        <w:rPr>
          <w:rFonts w:ascii="Times New Roman" w:eastAsia="Times New Roman" w:hAnsi="Times New Roman"/>
        </w:rPr>
      </w:pPr>
    </w:p>
    <w:p w:rsidR="007F03AB" w:rsidRDefault="007F03AB" w:rsidP="007F03AB">
      <w:pPr>
        <w:spacing w:line="0" w:lineRule="atLeast"/>
        <w:ind w:left="20"/>
        <w:rPr>
          <w:rFonts w:ascii="Times New Roman" w:eastAsia="Times New Roman" w:hAnsi="Times New Roman"/>
          <w:sz w:val="21"/>
        </w:rPr>
      </w:pPr>
      <w:r>
        <w:rPr>
          <w:rFonts w:ascii="Times New Roman" w:eastAsia="Times New Roman" w:hAnsi="Times New Roman"/>
          <w:sz w:val="21"/>
        </w:rPr>
        <w:t>adatos padėtis</w:t>
      </w:r>
    </w:p>
    <w:p w:rsidR="007F03AB" w:rsidRDefault="007F03AB" w:rsidP="007F03AB">
      <w:pPr>
        <w:spacing w:line="0" w:lineRule="atLeast"/>
        <w:ind w:left="20"/>
        <w:rPr>
          <w:rFonts w:ascii="Times New Roman" w:eastAsia="Times New Roman" w:hAnsi="Times New Roman"/>
          <w:sz w:val="21"/>
        </w:rPr>
        <w:sectPr w:rsidR="007F03AB">
          <w:type w:val="continuous"/>
          <w:pgSz w:w="11900" w:h="16841"/>
          <w:pgMar w:top="1440" w:right="1440" w:bottom="189" w:left="1420" w:header="0" w:footer="0" w:gutter="0"/>
          <w:cols w:num="2" w:space="0" w:equalWidth="0">
            <w:col w:w="1880" w:space="720"/>
            <w:col w:w="6446"/>
          </w:cols>
          <w:docGrid w:linePitch="360"/>
        </w:sect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75" w:lineRule="exact"/>
        <w:rPr>
          <w:rFonts w:ascii="Times New Roman" w:eastAsia="Times New Roman" w:hAnsi="Times New Roman"/>
        </w:rPr>
      </w:pPr>
    </w:p>
    <w:p w:rsidR="007F03AB" w:rsidRDefault="007F03AB" w:rsidP="007F03AB">
      <w:pPr>
        <w:spacing w:line="0" w:lineRule="atLeast"/>
        <w:ind w:right="266"/>
        <w:jc w:val="center"/>
        <w:rPr>
          <w:rFonts w:ascii="Arial" w:eastAsia="Arial" w:hAnsi="Arial"/>
          <w:sz w:val="16"/>
        </w:rPr>
      </w:pPr>
      <w:r>
        <w:rPr>
          <w:rFonts w:ascii="Arial" w:eastAsia="Arial" w:hAnsi="Arial"/>
          <w:sz w:val="16"/>
        </w:rPr>
        <w:t>48</w:t>
      </w:r>
    </w:p>
    <w:p w:rsidR="007F03AB" w:rsidRDefault="007F03AB" w:rsidP="007F03AB">
      <w:pPr>
        <w:spacing w:line="0" w:lineRule="atLeast"/>
        <w:ind w:right="266"/>
        <w:jc w:val="center"/>
        <w:rPr>
          <w:rFonts w:ascii="Arial" w:eastAsia="Arial" w:hAnsi="Arial"/>
          <w:sz w:val="16"/>
        </w:rPr>
        <w:sectPr w:rsidR="007F03AB">
          <w:type w:val="continuous"/>
          <w:pgSz w:w="11900" w:h="16841"/>
          <w:pgMar w:top="1440" w:right="1440" w:bottom="189" w:left="1420" w:header="0" w:footer="0" w:gutter="0"/>
          <w:cols w:space="0" w:equalWidth="0">
            <w:col w:w="9046"/>
          </w:cols>
          <w:docGrid w:linePitch="360"/>
        </w:sectPr>
      </w:pPr>
    </w:p>
    <w:p w:rsidR="007F03AB" w:rsidRDefault="007F03AB" w:rsidP="007F03AB">
      <w:pPr>
        <w:spacing w:line="200" w:lineRule="exact"/>
        <w:rPr>
          <w:rFonts w:ascii="Times New Roman" w:eastAsia="Times New Roman" w:hAnsi="Times New Roman"/>
        </w:rPr>
      </w:pPr>
      <w:bookmarkStart w:id="8" w:name="page49"/>
      <w:bookmarkEnd w:id="8"/>
      <w:r>
        <w:rPr>
          <w:rFonts w:ascii="Arial" w:eastAsia="Arial" w:hAnsi="Arial"/>
          <w:noProof/>
          <w:sz w:val="16"/>
        </w:rPr>
        <w:drawing>
          <wp:anchor distT="0" distB="0" distL="114300" distR="114300" simplePos="0" relativeHeight="251668480" behindDoc="1" locked="0" layoutInCell="1" allowOverlap="1">
            <wp:simplePos x="0" y="0"/>
            <wp:positionH relativeFrom="page">
              <wp:posOffset>900430</wp:posOffset>
            </wp:positionH>
            <wp:positionV relativeFrom="page">
              <wp:posOffset>719455</wp:posOffset>
            </wp:positionV>
            <wp:extent cx="2786380" cy="11658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6380" cy="1165860"/>
                    </a:xfrm>
                    <a:prstGeom prst="rect">
                      <a:avLst/>
                    </a:prstGeom>
                    <a:noFill/>
                  </pic:spPr>
                </pic:pic>
              </a:graphicData>
            </a:graphic>
            <wp14:sizeRelH relativeFrom="page">
              <wp14:pctWidth>0</wp14:pctWidth>
            </wp14:sizeRelH>
            <wp14:sizeRelV relativeFrom="page">
              <wp14:pctHeight>0</wp14:pctHeight>
            </wp14:sizeRelV>
          </wp:anchor>
        </w:drawing>
      </w: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354" w:lineRule="exact"/>
        <w:rPr>
          <w:rFonts w:ascii="Times New Roman" w:eastAsia="Times New Roman" w:hAnsi="Times New Roman"/>
        </w:rPr>
      </w:pPr>
    </w:p>
    <w:p w:rsidR="007F03AB" w:rsidRDefault="007F03AB" w:rsidP="007F03AB">
      <w:pPr>
        <w:numPr>
          <w:ilvl w:val="0"/>
          <w:numId w:val="31"/>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Gydytojo Jums paskirtos dozės nustatymas</w:t>
      </w:r>
    </w:p>
    <w:p w:rsidR="007F03AB" w:rsidRDefault="007F03AB" w:rsidP="007F03AB">
      <w:pPr>
        <w:spacing w:line="259" w:lineRule="exact"/>
        <w:rPr>
          <w:rFonts w:ascii="Times New Roman" w:eastAsia="Times New Roman" w:hAnsi="Times New Roman"/>
        </w:rPr>
      </w:pPr>
    </w:p>
    <w:p w:rsidR="007F03AB" w:rsidRDefault="007F03AB" w:rsidP="007F03AB">
      <w:pPr>
        <w:spacing w:line="249" w:lineRule="auto"/>
        <w:ind w:left="4602" w:right="346"/>
        <w:rPr>
          <w:rFonts w:ascii="Times New Roman" w:eastAsia="Times New Roman" w:hAnsi="Times New Roman"/>
        </w:rPr>
      </w:pPr>
      <w:r>
        <w:rPr>
          <w:rFonts w:ascii="Times New Roman" w:eastAsia="Times New Roman" w:hAnsi="Times New Roman"/>
        </w:rPr>
        <w:t>Pirmiausia, laikykite švirkštiklį taip, kad adata būtų smaigaliu į viršų. Oro burbuliukų pašalinimui iš sistemos, švelniai patapšnokite švirkštiklo šoną, kad jame esantys oro burbuliukai iškiltų į viršų.</w:t>
      </w:r>
    </w:p>
    <w:p w:rsidR="007F03AB" w:rsidRDefault="007F03AB" w:rsidP="007F03AB">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-657225</wp:posOffset>
            </wp:positionV>
            <wp:extent cx="2496820" cy="20205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2020570"/>
                    </a:xfrm>
                    <a:prstGeom prst="rect">
                      <a:avLst/>
                    </a:prstGeom>
                    <a:noFill/>
                  </pic:spPr>
                </pic:pic>
              </a:graphicData>
            </a:graphic>
            <wp14:sizeRelH relativeFrom="page">
              <wp14:pctWidth>0</wp14:pctWidth>
            </wp14:sizeRelH>
            <wp14:sizeRelV relativeFrom="page">
              <wp14:pctHeight>0</wp14:pctHeight>
            </wp14:sizeRelV>
          </wp:anchor>
        </w:drawing>
      </w: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355" w:lineRule="exact"/>
        <w:rPr>
          <w:rFonts w:ascii="Times New Roman" w:eastAsia="Times New Roman" w:hAnsi="Times New Roman"/>
        </w:rPr>
      </w:pPr>
    </w:p>
    <w:p w:rsidR="007F03AB" w:rsidRDefault="007F03AB" w:rsidP="007F03AB">
      <w:pPr>
        <w:spacing w:line="0" w:lineRule="atLeast"/>
        <w:ind w:left="4602" w:right="166"/>
        <w:rPr>
          <w:rFonts w:ascii="Times New Roman" w:eastAsia="Times New Roman" w:hAnsi="Times New Roman"/>
        </w:rPr>
      </w:pPr>
      <w:r>
        <w:rPr>
          <w:rFonts w:ascii="Times New Roman" w:eastAsia="Times New Roman" w:hAnsi="Times New Roman"/>
        </w:rPr>
        <w:t xml:space="preserve">Vis dar laikydami švirkštiklį smaigaliu į viršų, spauskite </w:t>
      </w:r>
      <w:r>
        <w:rPr>
          <w:rFonts w:ascii="Times New Roman" w:eastAsia="Times New Roman" w:hAnsi="Times New Roman"/>
          <w:b/>
        </w:rPr>
        <w:t>dozavimo rankelėlę</w:t>
      </w:r>
      <w:r>
        <w:rPr>
          <w:rFonts w:ascii="Times New Roman" w:eastAsia="Times New Roman" w:hAnsi="Times New Roman"/>
        </w:rPr>
        <w:t xml:space="preserve"> , kol </w:t>
      </w:r>
      <w:r>
        <w:rPr>
          <w:rFonts w:ascii="Times New Roman" w:eastAsia="Times New Roman" w:hAnsi="Times New Roman"/>
          <w:b/>
        </w:rPr>
        <w:t>aktyvacijos brūkšnelis</w:t>
      </w:r>
      <w:r>
        <w:rPr>
          <w:rFonts w:ascii="Times New Roman" w:eastAsia="Times New Roman" w:hAnsi="Times New Roman"/>
        </w:rPr>
        <w:t xml:space="preserve"> su mažyte strėlyte pradings. Išgirsite</w:t>
      </w:r>
      <w:r>
        <w:rPr>
          <w:rFonts w:ascii="Times New Roman" w:eastAsia="Times New Roman" w:hAnsi="Times New Roman"/>
          <w:b/>
        </w:rPr>
        <w:t xml:space="preserve"> </w:t>
      </w:r>
      <w:r>
        <w:rPr>
          <w:rFonts w:ascii="Times New Roman" w:eastAsia="Times New Roman" w:hAnsi="Times New Roman"/>
        </w:rPr>
        <w:t>spragtelėjimą ir ištrykš šiek tiek skysčio (tai normalu). Dabar švirkštiklis yra paruoštas dozei suleisti.</w:t>
      </w:r>
    </w:p>
    <w:p w:rsidR="007F03AB" w:rsidRDefault="007F03AB" w:rsidP="007F03AB">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-465455</wp:posOffset>
            </wp:positionV>
            <wp:extent cx="2552700" cy="2116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2116455"/>
                    </a:xfrm>
                    <a:prstGeom prst="rect">
                      <a:avLst/>
                    </a:prstGeom>
                    <a:noFill/>
                  </pic:spPr>
                </pic:pic>
              </a:graphicData>
            </a:graphic>
            <wp14:sizeRelH relativeFrom="page">
              <wp14:pctWidth>0</wp14:pctWidth>
            </wp14:sizeRelH>
            <wp14:sizeRelV relativeFrom="page">
              <wp14:pctHeight>0</wp14:pctHeight>
            </wp14:sizeRelV>
          </wp:anchor>
        </w:drawing>
      </w:r>
    </w:p>
    <w:p w:rsidR="007F03AB" w:rsidRDefault="007F03AB" w:rsidP="007F03AB">
      <w:pPr>
        <w:spacing w:line="0" w:lineRule="atLeast"/>
        <w:ind w:left="4602"/>
        <w:rPr>
          <w:rFonts w:ascii="Times New Roman" w:eastAsia="Times New Roman" w:hAnsi="Times New Roman"/>
          <w:b/>
          <w:i/>
        </w:rPr>
      </w:pPr>
      <w:r>
        <w:rPr>
          <w:rFonts w:ascii="Times New Roman" w:eastAsia="Times New Roman" w:hAnsi="Times New Roman"/>
          <w:b/>
          <w:i/>
        </w:rPr>
        <w:t>Įspėjimas:</w:t>
      </w:r>
    </w:p>
    <w:p w:rsidR="007F03AB" w:rsidRDefault="007F03AB" w:rsidP="007F03AB">
      <w:pPr>
        <w:spacing w:line="3" w:lineRule="exact"/>
        <w:rPr>
          <w:rFonts w:ascii="Times New Roman" w:eastAsia="Times New Roman" w:hAnsi="Times New Roman"/>
        </w:rPr>
      </w:pPr>
    </w:p>
    <w:p w:rsidR="007F03AB" w:rsidRDefault="007F03AB" w:rsidP="007F03AB">
      <w:pPr>
        <w:spacing w:line="248" w:lineRule="auto"/>
        <w:ind w:left="4602" w:right="126"/>
        <w:rPr>
          <w:rFonts w:ascii="Times New Roman" w:eastAsia="Times New Roman" w:hAnsi="Times New Roman"/>
          <w:i/>
        </w:rPr>
      </w:pPr>
      <w:r>
        <w:rPr>
          <w:rFonts w:ascii="Times New Roman" w:eastAsia="Times New Roman" w:hAnsi="Times New Roman"/>
          <w:i/>
        </w:rPr>
        <w:t>Jeigu neištryško nė kiek skysčio arba jo pasirodė ties adatos ir švirkštiklio sujungimo vieta, švirkštiklio negalima naudoti. Kilus bet kokiai problemai, pasakykite gydytojui arba vaistininkui.</w:t>
      </w: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392" w:lineRule="exact"/>
        <w:rPr>
          <w:rFonts w:ascii="Times New Roman" w:eastAsia="Times New Roman" w:hAnsi="Times New Roman"/>
        </w:rPr>
      </w:pPr>
    </w:p>
    <w:p w:rsidR="007F03AB" w:rsidRDefault="007F03AB" w:rsidP="007F03AB">
      <w:pPr>
        <w:spacing w:line="0" w:lineRule="atLeast"/>
        <w:ind w:left="4602"/>
        <w:rPr>
          <w:rFonts w:ascii="Times New Roman" w:eastAsia="Times New Roman" w:hAnsi="Times New Roman"/>
        </w:rPr>
      </w:pPr>
      <w:r>
        <w:rPr>
          <w:rFonts w:ascii="Times New Roman" w:eastAsia="Times New Roman" w:hAnsi="Times New Roman"/>
        </w:rPr>
        <w:t>Švelniai sukite dozavimo rankenėlę, kol Jums</w:t>
      </w:r>
    </w:p>
    <w:p w:rsidR="007F03AB" w:rsidRDefault="007F03AB" w:rsidP="007F03AB">
      <w:pPr>
        <w:spacing w:line="0" w:lineRule="atLeast"/>
        <w:ind w:left="4602"/>
        <w:rPr>
          <w:rFonts w:ascii="Times New Roman" w:eastAsia="Times New Roman" w:hAnsi="Times New Roman"/>
        </w:rPr>
      </w:pPr>
      <w:r>
        <w:rPr>
          <w:rFonts w:ascii="Times New Roman" w:eastAsia="Times New Roman" w:hAnsi="Times New Roman"/>
        </w:rPr>
        <w:t>paskirtą dozę rodanti žyma sutaps su švirkštiklio</w:t>
      </w:r>
    </w:p>
    <w:p w:rsidR="007F03AB" w:rsidRDefault="007F03AB" w:rsidP="007F03AB">
      <w:pPr>
        <w:spacing w:line="0" w:lineRule="atLeast"/>
        <w:ind w:left="4602"/>
        <w:rPr>
          <w:rFonts w:ascii="Times New Roman" w:eastAsia="Times New Roman" w:hAnsi="Times New Roman"/>
        </w:rPr>
      </w:pPr>
      <w:r>
        <w:rPr>
          <w:rFonts w:ascii="Times New Roman" w:eastAsia="Times New Roman" w:hAnsi="Times New Roman"/>
        </w:rPr>
        <w:t>įpjovos viduriu.</w:t>
      </w:r>
    </w:p>
    <w:p w:rsidR="007F03AB" w:rsidRDefault="007F03AB" w:rsidP="007F03AB">
      <w:pPr>
        <w:spacing w:line="255" w:lineRule="exact"/>
        <w:rPr>
          <w:rFonts w:ascii="Times New Roman" w:eastAsia="Times New Roman" w:hAnsi="Times New Roman"/>
        </w:rPr>
      </w:pPr>
    </w:p>
    <w:p w:rsidR="007F03AB" w:rsidRDefault="007F03AB" w:rsidP="007F03AB">
      <w:pPr>
        <w:spacing w:line="0" w:lineRule="atLeast"/>
        <w:ind w:left="4602"/>
        <w:rPr>
          <w:rFonts w:ascii="Times New Roman" w:eastAsia="Times New Roman" w:hAnsi="Times New Roman"/>
          <w:i/>
        </w:rPr>
      </w:pPr>
      <w:r>
        <w:rPr>
          <w:rFonts w:ascii="Times New Roman" w:eastAsia="Times New Roman" w:hAnsi="Times New Roman"/>
          <w:b/>
          <w:i/>
        </w:rPr>
        <w:t>Pastaba.</w:t>
      </w:r>
      <w:r>
        <w:rPr>
          <w:rFonts w:ascii="Times New Roman" w:eastAsia="Times New Roman" w:hAnsi="Times New Roman"/>
          <w:i/>
        </w:rPr>
        <w:t xml:space="preserve"> Bemfola 75 TV/0,125 ml užpildyto</w:t>
      </w:r>
    </w:p>
    <w:p w:rsidR="007F03AB" w:rsidRDefault="007F03AB" w:rsidP="007F03AB">
      <w:pPr>
        <w:spacing w:line="369" w:lineRule="exact"/>
        <w:rPr>
          <w:rFonts w:ascii="Times New Roman" w:eastAsia="Times New Roman" w:hAnsi="Times New Roman"/>
        </w:rPr>
      </w:pPr>
    </w:p>
    <w:p w:rsidR="007F03AB" w:rsidRDefault="007F03AB" w:rsidP="007F03AB">
      <w:pPr>
        <w:spacing w:line="0" w:lineRule="atLeast"/>
        <w:ind w:right="265"/>
        <w:jc w:val="center"/>
        <w:rPr>
          <w:rFonts w:ascii="Arial" w:eastAsia="Arial" w:hAnsi="Arial"/>
          <w:sz w:val="16"/>
        </w:rPr>
      </w:pPr>
      <w:r>
        <w:rPr>
          <w:rFonts w:ascii="Arial" w:eastAsia="Arial" w:hAnsi="Arial"/>
          <w:sz w:val="16"/>
        </w:rPr>
        <w:t>49</w:t>
      </w:r>
    </w:p>
    <w:p w:rsidR="007F03AB" w:rsidRDefault="007F03AB" w:rsidP="007F03AB">
      <w:pPr>
        <w:spacing w:line="0" w:lineRule="atLeast"/>
        <w:ind w:right="265"/>
        <w:jc w:val="center"/>
        <w:rPr>
          <w:rFonts w:ascii="Arial" w:eastAsia="Arial" w:hAnsi="Arial"/>
          <w:sz w:val="16"/>
        </w:rPr>
        <w:sectPr w:rsidR="007F03AB">
          <w:pgSz w:w="11900" w:h="16841"/>
          <w:pgMar w:top="1440" w:right="1440" w:bottom="189" w:left="1418" w:header="0" w:footer="0" w:gutter="0"/>
          <w:cols w:space="0" w:equalWidth="0">
            <w:col w:w="9048"/>
          </w:cols>
          <w:docGrid w:linePitch="360"/>
        </w:sectPr>
      </w:pPr>
    </w:p>
    <w:p w:rsidR="007F03AB" w:rsidRDefault="007F03AB" w:rsidP="007F03AB">
      <w:pPr>
        <w:spacing w:line="257" w:lineRule="auto"/>
        <w:ind w:left="4580" w:right="486"/>
        <w:jc w:val="both"/>
        <w:rPr>
          <w:rFonts w:ascii="Times New Roman" w:eastAsia="Times New Roman" w:hAnsi="Times New Roman"/>
          <w:i/>
        </w:rPr>
      </w:pPr>
      <w:bookmarkStart w:id="9" w:name="page50"/>
      <w:bookmarkEnd w:id="9"/>
      <w:r>
        <w:rPr>
          <w:rFonts w:ascii="Times New Roman" w:eastAsia="Times New Roman" w:hAnsi="Times New Roman"/>
          <w:i/>
        </w:rPr>
        <w:t>švirkštiklio dozavimo rankenėlės neįmanoma apsukti visu ratu, bet ją galima atsukti atgal. Švirkštiklis dabar paruoštas injekcijai.</w:t>
      </w:r>
    </w:p>
    <w:p w:rsidR="007F03AB" w:rsidRDefault="007F03AB" w:rsidP="007F03AB">
      <w:pPr>
        <w:spacing w:line="20" w:lineRule="exact"/>
        <w:rPr>
          <w:rFonts w:ascii="Times New Roman" w:eastAsia="Times New Roman" w:hAnsi="Times New Roman"/>
        </w:rPr>
      </w:pPr>
      <w:r>
        <w:rPr>
          <w:rFonts w:ascii="Times New Roman" w:eastAsia="Times New Roman" w:hAnsi="Times New Roman"/>
          <w:i/>
          <w:noProof/>
        </w:rPr>
        <w:drawing>
          <wp:anchor distT="0" distB="0" distL="114300" distR="114300" simplePos="0" relativeHeight="251671552" behindDoc="1" locked="0" layoutInCell="1" allowOverlap="1">
            <wp:simplePos x="0" y="0"/>
            <wp:positionH relativeFrom="column">
              <wp:posOffset>-13335</wp:posOffset>
            </wp:positionH>
            <wp:positionV relativeFrom="paragraph">
              <wp:posOffset>-502285</wp:posOffset>
            </wp:positionV>
            <wp:extent cx="2456815" cy="203898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6815" cy="2038985"/>
                    </a:xfrm>
                    <a:prstGeom prst="rect">
                      <a:avLst/>
                    </a:prstGeom>
                    <a:noFill/>
                  </pic:spPr>
                </pic:pic>
              </a:graphicData>
            </a:graphic>
            <wp14:sizeRelH relativeFrom="page">
              <wp14:pctWidth>0</wp14:pctWidth>
            </wp14:sizeRelH>
            <wp14:sizeRelV relativeFrom="page">
              <wp14:pctHeight>0</wp14:pctHeight>
            </wp14:sizeRelV>
          </wp:anchor>
        </w:drawing>
      </w:r>
    </w:p>
    <w:p w:rsidR="007F03AB" w:rsidRDefault="007F03AB" w:rsidP="007F03AB">
      <w:pPr>
        <w:spacing w:line="176" w:lineRule="exact"/>
        <w:rPr>
          <w:rFonts w:ascii="Times New Roman" w:eastAsia="Times New Roman" w:hAnsi="Times New Roman"/>
        </w:rPr>
      </w:pPr>
    </w:p>
    <w:p w:rsidR="007F03AB" w:rsidRDefault="007F03AB" w:rsidP="007F03AB">
      <w:pPr>
        <w:spacing w:line="280" w:lineRule="auto"/>
        <w:ind w:left="4580" w:right="126"/>
        <w:rPr>
          <w:rFonts w:ascii="Times New Roman" w:eastAsia="Times New Roman" w:hAnsi="Times New Roman"/>
          <w:i/>
        </w:rPr>
      </w:pPr>
      <w:r>
        <w:rPr>
          <w:rFonts w:ascii="Times New Roman" w:eastAsia="Times New Roman" w:hAnsi="Times New Roman"/>
          <w:b/>
          <w:i/>
        </w:rPr>
        <w:t>Įspėjimas.</w:t>
      </w:r>
      <w:r>
        <w:rPr>
          <w:rFonts w:ascii="Times New Roman" w:eastAsia="Times New Roman" w:hAnsi="Times New Roman"/>
          <w:i/>
        </w:rPr>
        <w:t xml:space="preserve"> Dabar giliau nebespauskite dozavimo rankenėlės.</w:t>
      </w:r>
    </w:p>
    <w:p w:rsidR="007F03AB" w:rsidRDefault="007F03AB" w:rsidP="007F03AB">
      <w:pPr>
        <w:spacing w:line="280" w:lineRule="auto"/>
        <w:ind w:left="4580" w:right="126"/>
        <w:rPr>
          <w:rFonts w:ascii="Times New Roman" w:eastAsia="Times New Roman" w:hAnsi="Times New Roman"/>
          <w:i/>
        </w:rPr>
        <w:sectPr w:rsidR="007F03AB">
          <w:pgSz w:w="11900" w:h="16841"/>
          <w:pgMar w:top="1112" w:right="1440" w:bottom="189" w:left="1440" w:header="0" w:footer="0" w:gutter="0"/>
          <w:cols w:space="0" w:equalWidth="0">
            <w:col w:w="9026"/>
          </w:cols>
          <w:docGrid w:linePitch="360"/>
        </w:sect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391" w:lineRule="exact"/>
        <w:rPr>
          <w:rFonts w:ascii="Times New Roman" w:eastAsia="Times New Roman" w:hAnsi="Times New Roman"/>
        </w:rPr>
      </w:pPr>
    </w:p>
    <w:p w:rsidR="007F03AB" w:rsidRDefault="007F03AB" w:rsidP="007F03AB">
      <w:pPr>
        <w:spacing w:line="0" w:lineRule="atLeast"/>
        <w:ind w:right="286"/>
        <w:jc w:val="center"/>
        <w:rPr>
          <w:rFonts w:ascii="Arial" w:eastAsia="Arial" w:hAnsi="Arial"/>
          <w:sz w:val="16"/>
        </w:rPr>
      </w:pPr>
      <w:r>
        <w:rPr>
          <w:rFonts w:ascii="Arial" w:eastAsia="Arial" w:hAnsi="Arial"/>
          <w:sz w:val="16"/>
        </w:rPr>
        <w:t>50</w:t>
      </w:r>
    </w:p>
    <w:p w:rsidR="007F03AB" w:rsidRDefault="007F03AB" w:rsidP="007F03AB">
      <w:pPr>
        <w:spacing w:line="0" w:lineRule="atLeast"/>
        <w:ind w:right="286"/>
        <w:jc w:val="center"/>
        <w:rPr>
          <w:rFonts w:ascii="Arial" w:eastAsia="Arial" w:hAnsi="Arial"/>
          <w:sz w:val="16"/>
        </w:rPr>
        <w:sectPr w:rsidR="007F03AB">
          <w:type w:val="continuous"/>
          <w:pgSz w:w="11900" w:h="16841"/>
          <w:pgMar w:top="1112" w:right="1440" w:bottom="189" w:left="1440" w:header="0" w:footer="0" w:gutter="0"/>
          <w:cols w:space="0" w:equalWidth="0">
            <w:col w:w="9026"/>
          </w:cols>
          <w:docGrid w:linePitch="360"/>
        </w:sectPr>
      </w:pPr>
    </w:p>
    <w:p w:rsidR="007F03AB" w:rsidRDefault="007F03AB" w:rsidP="007F03AB">
      <w:pPr>
        <w:numPr>
          <w:ilvl w:val="0"/>
          <w:numId w:val="32"/>
        </w:numPr>
        <w:tabs>
          <w:tab w:val="left" w:pos="562"/>
        </w:tabs>
        <w:spacing w:after="0" w:line="0" w:lineRule="atLeast"/>
        <w:ind w:left="562" w:hanging="562"/>
        <w:rPr>
          <w:rFonts w:ascii="Times New Roman" w:eastAsia="Times New Roman" w:hAnsi="Times New Roman"/>
          <w:b/>
        </w:rPr>
      </w:pPr>
      <w:bookmarkStart w:id="10" w:name="page51"/>
      <w:bookmarkEnd w:id="10"/>
      <w:r>
        <w:rPr>
          <w:rFonts w:ascii="Times New Roman" w:eastAsia="Times New Roman" w:hAnsi="Times New Roman"/>
          <w:b/>
        </w:rPr>
        <w:t>Dozės injekcija</w:t>
      </w:r>
    </w:p>
    <w:p w:rsidR="007F03AB" w:rsidRDefault="007F03AB" w:rsidP="007F03AB">
      <w:pPr>
        <w:spacing w:line="253" w:lineRule="exact"/>
        <w:rPr>
          <w:rFonts w:ascii="Times New Roman" w:eastAsia="Times New Roman" w:hAnsi="Times New Roman"/>
        </w:rPr>
      </w:pPr>
    </w:p>
    <w:p w:rsidR="007F03AB" w:rsidRDefault="007F03AB" w:rsidP="007F03AB">
      <w:pPr>
        <w:spacing w:line="264" w:lineRule="auto"/>
        <w:ind w:left="2" w:right="126"/>
        <w:jc w:val="both"/>
        <w:rPr>
          <w:rFonts w:ascii="Times New Roman" w:eastAsia="Times New Roman" w:hAnsi="Times New Roman"/>
          <w:b/>
        </w:rPr>
      </w:pPr>
      <w:r>
        <w:rPr>
          <w:rFonts w:ascii="Times New Roman" w:eastAsia="Times New Roman" w:hAnsi="Times New Roman"/>
          <w:b/>
        </w:rPr>
        <w:t>Dabar esate pasiruošę nedelsiant susileisti tirpalą: Jūsų gydytojas arba slaugytojas turi patarti, kur geriau suleisti vaistą (pvz., į pilvą, priekinę šlaunies dalį). Kad oda būtų mažiau dirginama, kiekvieną dieną rinkitės vis kitą injekcijos vietą.</w:t>
      </w:r>
    </w:p>
    <w:p w:rsidR="007F03AB" w:rsidRDefault="007F03AB" w:rsidP="007F03AB">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72576" behindDoc="1" locked="0" layoutInCell="1" allowOverlap="1">
            <wp:simplePos x="0" y="0"/>
            <wp:positionH relativeFrom="column">
              <wp:posOffset>0</wp:posOffset>
            </wp:positionH>
            <wp:positionV relativeFrom="paragraph">
              <wp:posOffset>292100</wp:posOffset>
            </wp:positionV>
            <wp:extent cx="2496820" cy="20523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6820" cy="2052320"/>
                    </a:xfrm>
                    <a:prstGeom prst="rect">
                      <a:avLst/>
                    </a:prstGeom>
                    <a:noFill/>
                  </pic:spPr>
                </pic:pic>
              </a:graphicData>
            </a:graphic>
            <wp14:sizeRelH relativeFrom="page">
              <wp14:pctWidth>0</wp14:pctWidth>
            </wp14:sizeRelH>
            <wp14:sizeRelV relativeFrom="page">
              <wp14:pctHeight>0</wp14:pctHeight>
            </wp14:sizeRelV>
          </wp:anchor>
        </w:drawing>
      </w: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68" w:lineRule="exact"/>
        <w:rPr>
          <w:rFonts w:ascii="Times New Roman" w:eastAsia="Times New Roman" w:hAnsi="Times New Roman"/>
        </w:rPr>
      </w:pPr>
    </w:p>
    <w:p w:rsidR="007F03AB" w:rsidRDefault="007F03AB" w:rsidP="007F03AB">
      <w:pPr>
        <w:spacing w:line="269" w:lineRule="auto"/>
        <w:ind w:left="4602" w:right="86"/>
        <w:rPr>
          <w:rFonts w:ascii="Times New Roman" w:eastAsia="Times New Roman" w:hAnsi="Times New Roman"/>
          <w:sz w:val="21"/>
        </w:rPr>
      </w:pPr>
      <w:r>
        <w:rPr>
          <w:rFonts w:ascii="Times New Roman" w:eastAsia="Times New Roman" w:hAnsi="Times New Roman"/>
          <w:sz w:val="21"/>
        </w:rPr>
        <w:t>Sukamaisiais judesiais nuvalykite injekcijos vietą alkoholiu suvilgytu tamponu, esančiu pakuotėje. Prieš injekciją palaukite keletą sekundžių, kol alkoholis išgaruos ir odos paviršius bus sausas.</w:t>
      </w:r>
    </w:p>
    <w:p w:rsidR="007F03AB" w:rsidRDefault="007F03AB" w:rsidP="007F03AB">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73600" behindDoc="1" locked="0" layoutInCell="1" allowOverlap="1">
            <wp:simplePos x="0" y="0"/>
            <wp:positionH relativeFrom="column">
              <wp:posOffset>0</wp:posOffset>
            </wp:positionH>
            <wp:positionV relativeFrom="paragraph">
              <wp:posOffset>1381760</wp:posOffset>
            </wp:positionV>
            <wp:extent cx="2589530" cy="213931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9530" cy="2139315"/>
                    </a:xfrm>
                    <a:prstGeom prst="rect">
                      <a:avLst/>
                    </a:prstGeom>
                    <a:noFill/>
                  </pic:spPr>
                </pic:pic>
              </a:graphicData>
            </a:graphic>
            <wp14:sizeRelH relativeFrom="page">
              <wp14:pctWidth>0</wp14:pctWidth>
            </wp14:sizeRelH>
            <wp14:sizeRelV relativeFrom="page">
              <wp14:pctHeight>0</wp14:pctHeight>
            </wp14:sizeRelV>
          </wp:anchor>
        </w:drawing>
      </w: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343" w:lineRule="exact"/>
        <w:rPr>
          <w:rFonts w:ascii="Times New Roman" w:eastAsia="Times New Roman" w:hAnsi="Times New Roman"/>
        </w:rPr>
      </w:pPr>
    </w:p>
    <w:p w:rsidR="007F03AB" w:rsidRDefault="007F03AB" w:rsidP="007F03AB">
      <w:pPr>
        <w:spacing w:line="250" w:lineRule="auto"/>
        <w:ind w:left="4602" w:right="226"/>
        <w:rPr>
          <w:rFonts w:ascii="Times New Roman" w:eastAsia="Times New Roman" w:hAnsi="Times New Roman"/>
        </w:rPr>
      </w:pPr>
      <w:r>
        <w:rPr>
          <w:rFonts w:ascii="Times New Roman" w:eastAsia="Times New Roman" w:hAnsi="Times New Roman"/>
        </w:rPr>
        <w:t>Dar kartą patikrinkite, ar švirkštiklyje nustatyta teisinga dozė. Švelniai sugnybkite injekcijos vietos odą. Maždaug stačiu kampu (90° kampu) laikydami švirkštiklį vienu tiesiu judesiu į odą durkite adata iki galo.</w:t>
      </w:r>
    </w:p>
    <w:p w:rsidR="007F03AB" w:rsidRDefault="007F03AB" w:rsidP="007F03AB">
      <w:pPr>
        <w:spacing w:line="201" w:lineRule="exact"/>
        <w:rPr>
          <w:rFonts w:ascii="Times New Roman" w:eastAsia="Times New Roman" w:hAnsi="Times New Roman"/>
        </w:rPr>
      </w:pPr>
    </w:p>
    <w:p w:rsidR="007F03AB" w:rsidRDefault="007F03AB" w:rsidP="007F03AB">
      <w:pPr>
        <w:spacing w:line="239" w:lineRule="auto"/>
        <w:ind w:left="4602" w:right="446"/>
        <w:rPr>
          <w:rFonts w:ascii="Times New Roman" w:eastAsia="Times New Roman" w:hAnsi="Times New Roman"/>
        </w:rPr>
      </w:pPr>
      <w:r>
        <w:rPr>
          <w:rFonts w:ascii="Times New Roman" w:eastAsia="Times New Roman" w:hAnsi="Times New Roman"/>
          <w:b/>
          <w:i/>
        </w:rPr>
        <w:t>Įspėjimas</w:t>
      </w:r>
      <w:r>
        <w:rPr>
          <w:rFonts w:ascii="Times New Roman" w:eastAsia="Times New Roman" w:hAnsi="Times New Roman"/>
          <w:i/>
        </w:rPr>
        <w:t xml:space="preserve"> . Durdami adata, nenuspauskite dozavimo rankenėlės ir dūrio metu nekeiskite adatos krypties</w:t>
      </w:r>
      <w:r>
        <w:rPr>
          <w:rFonts w:ascii="Times New Roman" w:eastAsia="Times New Roman" w:hAnsi="Times New Roman"/>
        </w:rPr>
        <w:t>.</w:t>
      </w:r>
    </w:p>
    <w:p w:rsidR="007F03AB" w:rsidRDefault="007F03AB" w:rsidP="007F03AB">
      <w:pPr>
        <w:spacing w:line="3" w:lineRule="exact"/>
        <w:rPr>
          <w:rFonts w:ascii="Times New Roman" w:eastAsia="Times New Roman" w:hAnsi="Times New Roman"/>
        </w:rPr>
      </w:pPr>
    </w:p>
    <w:p w:rsidR="007F03AB" w:rsidRDefault="007F03AB" w:rsidP="007F03AB">
      <w:pPr>
        <w:spacing w:line="0" w:lineRule="atLeast"/>
        <w:ind w:left="4602"/>
        <w:rPr>
          <w:rFonts w:ascii="Times New Roman" w:eastAsia="Times New Roman" w:hAnsi="Times New Roman"/>
        </w:rPr>
      </w:pPr>
      <w:r>
        <w:rPr>
          <w:rFonts w:ascii="Times New Roman" w:eastAsia="Times New Roman" w:hAnsi="Times New Roman"/>
        </w:rPr>
        <w:t>Kai adata bus iki galo įsmeigta injekcijos vietoje,</w:t>
      </w:r>
    </w:p>
    <w:p w:rsidR="007F03AB" w:rsidRDefault="007F03AB" w:rsidP="007F03AB">
      <w:pPr>
        <w:spacing w:line="26" w:lineRule="exact"/>
        <w:rPr>
          <w:rFonts w:ascii="Times New Roman" w:eastAsia="Times New Roman" w:hAnsi="Times New Roman"/>
        </w:rPr>
      </w:pPr>
    </w:p>
    <w:p w:rsidR="007F03AB" w:rsidRDefault="007F03AB" w:rsidP="007F03AB">
      <w:pPr>
        <w:spacing w:line="0" w:lineRule="atLeast"/>
        <w:ind w:left="4602"/>
        <w:rPr>
          <w:rFonts w:ascii="Times New Roman" w:eastAsia="Times New Roman" w:hAnsi="Times New Roman"/>
        </w:rPr>
      </w:pPr>
      <w:r>
        <w:rPr>
          <w:rFonts w:ascii="Times New Roman" w:eastAsia="Times New Roman" w:hAnsi="Times New Roman"/>
        </w:rPr>
        <w:t>lėtai, bet nenukeldami piršto, spauskite dozavimo</w:t>
      </w:r>
    </w:p>
    <w:p w:rsidR="007F03AB" w:rsidRDefault="007F03AB" w:rsidP="007F03AB">
      <w:pPr>
        <w:spacing w:line="239" w:lineRule="auto"/>
        <w:ind w:left="4602"/>
        <w:rPr>
          <w:rFonts w:ascii="Times New Roman" w:eastAsia="Times New Roman" w:hAnsi="Times New Roman"/>
        </w:rPr>
      </w:pPr>
      <w:r>
        <w:rPr>
          <w:rFonts w:ascii="Times New Roman" w:eastAsia="Times New Roman" w:hAnsi="Times New Roman"/>
        </w:rPr>
        <w:t>rankenėlę, kol ji sustos ir nustatytos dozės</w:t>
      </w:r>
    </w:p>
    <w:p w:rsidR="007F03AB" w:rsidRDefault="007F03AB" w:rsidP="007F03AB">
      <w:pPr>
        <w:spacing w:line="0" w:lineRule="atLeast"/>
        <w:ind w:left="4602"/>
        <w:rPr>
          <w:rFonts w:ascii="Times New Roman" w:eastAsia="Times New Roman" w:hAnsi="Times New Roman"/>
        </w:rPr>
      </w:pPr>
      <w:r>
        <w:rPr>
          <w:rFonts w:ascii="Times New Roman" w:eastAsia="Times New Roman" w:hAnsi="Times New Roman"/>
        </w:rPr>
        <w:t>brūkšnelio nebesimatys.</w:t>
      </w:r>
    </w:p>
    <w:p w:rsidR="007F03AB" w:rsidRDefault="007F03AB" w:rsidP="007F03AB">
      <w:pPr>
        <w:spacing w:line="0" w:lineRule="atLeast"/>
        <w:ind w:left="4602"/>
        <w:rPr>
          <w:rFonts w:ascii="Times New Roman" w:eastAsia="Times New Roman" w:hAnsi="Times New Roman"/>
        </w:rPr>
      </w:pPr>
      <w:r>
        <w:rPr>
          <w:rFonts w:ascii="Times New Roman" w:eastAsia="Times New Roman" w:hAnsi="Times New Roman"/>
        </w:rPr>
        <w:t>Kad visa dozė būtų suleista užtikrintai, adatos</w:t>
      </w:r>
    </w:p>
    <w:p w:rsidR="007F03AB" w:rsidRDefault="007F03AB" w:rsidP="007F03AB">
      <w:pPr>
        <w:spacing w:line="237" w:lineRule="auto"/>
        <w:ind w:left="4602"/>
        <w:rPr>
          <w:rFonts w:ascii="Times New Roman" w:eastAsia="Times New Roman" w:hAnsi="Times New Roman"/>
        </w:rPr>
      </w:pPr>
      <w:r>
        <w:rPr>
          <w:rFonts w:ascii="Times New Roman" w:eastAsia="Times New Roman" w:hAnsi="Times New Roman"/>
        </w:rPr>
        <w:t>neištraukite staiga, palaukite mažiausiai</w:t>
      </w:r>
    </w:p>
    <w:p w:rsidR="007F03AB" w:rsidRDefault="007F03AB" w:rsidP="007F03AB">
      <w:pPr>
        <w:spacing w:line="1" w:lineRule="exact"/>
        <w:rPr>
          <w:rFonts w:ascii="Times New Roman" w:eastAsia="Times New Roman" w:hAnsi="Times New Roman"/>
        </w:rPr>
      </w:pPr>
    </w:p>
    <w:p w:rsidR="007F03AB" w:rsidRDefault="007F03AB" w:rsidP="007F03AB">
      <w:pPr>
        <w:spacing w:line="0" w:lineRule="atLeast"/>
        <w:ind w:left="4602"/>
        <w:rPr>
          <w:rFonts w:ascii="Times New Roman" w:eastAsia="Times New Roman" w:hAnsi="Times New Roman"/>
        </w:rPr>
      </w:pPr>
      <w:r>
        <w:rPr>
          <w:rFonts w:ascii="Times New Roman" w:eastAsia="Times New Roman" w:hAnsi="Times New Roman"/>
          <w:b/>
        </w:rPr>
        <w:t>5 sekundes</w:t>
      </w:r>
      <w:r>
        <w:rPr>
          <w:rFonts w:ascii="Times New Roman" w:eastAsia="Times New Roman" w:hAnsi="Times New Roman"/>
        </w:rPr>
        <w:t>, tada ją ištraukite.</w:t>
      </w:r>
    </w:p>
    <w:p w:rsidR="007F03AB" w:rsidRDefault="007F03AB" w:rsidP="007F03AB">
      <w:pPr>
        <w:spacing w:line="1" w:lineRule="exact"/>
        <w:rPr>
          <w:rFonts w:ascii="Times New Roman" w:eastAsia="Times New Roman" w:hAnsi="Times New Roman"/>
        </w:rPr>
      </w:pPr>
    </w:p>
    <w:p w:rsidR="007F03AB" w:rsidRDefault="007F03AB" w:rsidP="007F03AB">
      <w:pPr>
        <w:spacing w:line="0" w:lineRule="atLeast"/>
        <w:ind w:left="4602"/>
        <w:rPr>
          <w:rFonts w:ascii="Times New Roman" w:eastAsia="Times New Roman" w:hAnsi="Times New Roman"/>
        </w:rPr>
      </w:pPr>
      <w:r>
        <w:rPr>
          <w:rFonts w:ascii="Times New Roman" w:eastAsia="Times New Roman" w:hAnsi="Times New Roman"/>
        </w:rPr>
        <w:t>Ištraukus adatą: sukamaisiais judesiais alkoholiu</w:t>
      </w:r>
    </w:p>
    <w:p w:rsidR="007F03AB" w:rsidRDefault="007F03AB" w:rsidP="007F03AB">
      <w:pPr>
        <w:spacing w:line="0" w:lineRule="atLeast"/>
        <w:ind w:left="4602"/>
        <w:rPr>
          <w:rFonts w:ascii="Times New Roman" w:eastAsia="Times New Roman" w:hAnsi="Times New Roman"/>
        </w:rPr>
      </w:pPr>
      <w:r>
        <w:rPr>
          <w:rFonts w:ascii="Times New Roman" w:eastAsia="Times New Roman" w:hAnsi="Times New Roman"/>
        </w:rPr>
        <w:t>suvilgytu tamponu nuvalykite injekcijos vietą.</w:t>
      </w:r>
    </w:p>
    <w:p w:rsidR="007F03AB" w:rsidRDefault="007F03AB" w:rsidP="007F03AB">
      <w:pPr>
        <w:spacing w:line="255" w:lineRule="exact"/>
        <w:rPr>
          <w:rFonts w:ascii="Times New Roman" w:eastAsia="Times New Roman" w:hAnsi="Times New Roman"/>
        </w:rPr>
      </w:pPr>
    </w:p>
    <w:p w:rsidR="007F03AB" w:rsidRDefault="007F03AB" w:rsidP="007F03AB">
      <w:pPr>
        <w:spacing w:line="0" w:lineRule="atLeast"/>
        <w:ind w:left="4602"/>
        <w:rPr>
          <w:rFonts w:ascii="Times New Roman" w:eastAsia="Times New Roman" w:hAnsi="Times New Roman"/>
          <w:i/>
        </w:rPr>
      </w:pPr>
      <w:r>
        <w:rPr>
          <w:rFonts w:ascii="Times New Roman" w:eastAsia="Times New Roman" w:hAnsi="Times New Roman"/>
          <w:b/>
          <w:i/>
        </w:rPr>
        <w:t>Įspėjimas.</w:t>
      </w:r>
      <w:r>
        <w:rPr>
          <w:rFonts w:ascii="Times New Roman" w:eastAsia="Times New Roman" w:hAnsi="Times New Roman"/>
          <w:i/>
        </w:rPr>
        <w:t xml:space="preserve"> Jeigu injekcijos metu skysčio pasirodė</w:t>
      </w:r>
    </w:p>
    <w:p w:rsidR="007F03AB" w:rsidRDefault="007F03AB" w:rsidP="007F03AB">
      <w:pPr>
        <w:spacing w:line="2" w:lineRule="exact"/>
        <w:rPr>
          <w:rFonts w:ascii="Times New Roman" w:eastAsia="Times New Roman" w:hAnsi="Times New Roman"/>
        </w:rPr>
      </w:pPr>
    </w:p>
    <w:p w:rsidR="007F03AB" w:rsidRDefault="007F03AB" w:rsidP="007F03AB">
      <w:pPr>
        <w:spacing w:line="0" w:lineRule="atLeast"/>
        <w:ind w:left="4602"/>
        <w:rPr>
          <w:rFonts w:ascii="Times New Roman" w:eastAsia="Times New Roman" w:hAnsi="Times New Roman"/>
          <w:i/>
        </w:rPr>
      </w:pPr>
      <w:r>
        <w:rPr>
          <w:rFonts w:ascii="Times New Roman" w:eastAsia="Times New Roman" w:hAnsi="Times New Roman"/>
          <w:i/>
        </w:rPr>
        <w:t>ties adatos ir švirkštiklio sujungimo vieta,</w:t>
      </w:r>
    </w:p>
    <w:p w:rsidR="007F03AB" w:rsidRDefault="007F03AB" w:rsidP="007F03AB">
      <w:pPr>
        <w:spacing w:line="0" w:lineRule="atLeast"/>
        <w:ind w:left="4602"/>
        <w:rPr>
          <w:rFonts w:ascii="Times New Roman" w:eastAsia="Times New Roman" w:hAnsi="Times New Roman"/>
          <w:i/>
        </w:rPr>
      </w:pPr>
      <w:r>
        <w:rPr>
          <w:rFonts w:ascii="Times New Roman" w:eastAsia="Times New Roman" w:hAnsi="Times New Roman"/>
          <w:i/>
        </w:rPr>
        <w:t>pasakykite gydytojui arba vaistininkui.</w:t>
      </w:r>
    </w:p>
    <w:p w:rsidR="007F03AB" w:rsidRDefault="007F03AB" w:rsidP="007F03AB">
      <w:pPr>
        <w:spacing w:line="20" w:lineRule="exact"/>
        <w:rPr>
          <w:rFonts w:ascii="Times New Roman" w:eastAsia="Times New Roman" w:hAnsi="Times New Roman"/>
        </w:rPr>
      </w:pPr>
      <w:r>
        <w:rPr>
          <w:rFonts w:ascii="Times New Roman" w:eastAsia="Times New Roman" w:hAnsi="Times New Roman"/>
          <w:i/>
          <w:noProof/>
        </w:rPr>
        <w:drawing>
          <wp:anchor distT="0" distB="0" distL="114300" distR="114300" simplePos="0" relativeHeight="251674624" behindDoc="1" locked="0" layoutInCell="1" allowOverlap="1">
            <wp:simplePos x="0" y="0"/>
            <wp:positionH relativeFrom="column">
              <wp:posOffset>-179070</wp:posOffset>
            </wp:positionH>
            <wp:positionV relativeFrom="paragraph">
              <wp:posOffset>174625</wp:posOffset>
            </wp:positionV>
            <wp:extent cx="3008630" cy="115252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8630" cy="1152525"/>
                    </a:xfrm>
                    <a:prstGeom prst="rect">
                      <a:avLst/>
                    </a:prstGeom>
                    <a:noFill/>
                  </pic:spPr>
                </pic:pic>
              </a:graphicData>
            </a:graphic>
            <wp14:sizeRelH relativeFrom="page">
              <wp14:pctWidth>0</wp14:pctWidth>
            </wp14:sizeRelH>
            <wp14:sizeRelV relativeFrom="page">
              <wp14:pctHeight>0</wp14:pctHeight>
            </wp14:sizeRelV>
          </wp:anchor>
        </w:drawing>
      </w:r>
    </w:p>
    <w:p w:rsidR="007F03AB" w:rsidRDefault="007F03AB" w:rsidP="007F03AB">
      <w:pPr>
        <w:spacing w:line="20" w:lineRule="exact"/>
        <w:rPr>
          <w:rFonts w:ascii="Times New Roman" w:eastAsia="Times New Roman" w:hAnsi="Times New Roman"/>
        </w:rPr>
        <w:sectPr w:rsidR="007F03AB">
          <w:pgSz w:w="11900" w:h="16841"/>
          <w:pgMar w:top="1149" w:right="1440" w:bottom="304" w:left="1418" w:header="0" w:footer="0" w:gutter="0"/>
          <w:cols w:space="0" w:equalWidth="0">
            <w:col w:w="9048"/>
          </w:cols>
          <w:docGrid w:linePitch="360"/>
        </w:sect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369" w:lineRule="exact"/>
        <w:rPr>
          <w:rFonts w:ascii="Times New Roman" w:eastAsia="Times New Roman" w:hAnsi="Times New Roman"/>
        </w:rPr>
      </w:pPr>
    </w:p>
    <w:p w:rsidR="007F03AB" w:rsidRDefault="007F03AB" w:rsidP="007F03AB">
      <w:pPr>
        <w:spacing w:line="0" w:lineRule="atLeast"/>
        <w:ind w:right="265"/>
        <w:jc w:val="center"/>
        <w:rPr>
          <w:rFonts w:ascii="Arial" w:eastAsia="Arial" w:hAnsi="Arial"/>
          <w:sz w:val="16"/>
        </w:rPr>
      </w:pPr>
      <w:r>
        <w:rPr>
          <w:rFonts w:ascii="Arial" w:eastAsia="Arial" w:hAnsi="Arial"/>
          <w:sz w:val="16"/>
        </w:rPr>
        <w:t>51</w:t>
      </w:r>
    </w:p>
    <w:p w:rsidR="007F03AB" w:rsidRDefault="007F03AB" w:rsidP="007F03AB">
      <w:pPr>
        <w:spacing w:line="0" w:lineRule="atLeast"/>
        <w:ind w:right="265"/>
        <w:jc w:val="center"/>
        <w:rPr>
          <w:rFonts w:ascii="Arial" w:eastAsia="Arial" w:hAnsi="Arial"/>
          <w:sz w:val="16"/>
        </w:rPr>
        <w:sectPr w:rsidR="007F03AB">
          <w:type w:val="continuous"/>
          <w:pgSz w:w="11900" w:h="16841"/>
          <w:pgMar w:top="1149" w:right="1440" w:bottom="304" w:left="1418" w:header="0" w:footer="0" w:gutter="0"/>
          <w:cols w:space="0" w:equalWidth="0">
            <w:col w:w="9048"/>
          </w:cols>
          <w:docGrid w:linePitch="360"/>
        </w:sectPr>
      </w:pPr>
    </w:p>
    <w:p w:rsidR="007F03AB" w:rsidRDefault="007F03AB" w:rsidP="007F03AB">
      <w:pPr>
        <w:numPr>
          <w:ilvl w:val="0"/>
          <w:numId w:val="33"/>
        </w:numPr>
        <w:tabs>
          <w:tab w:val="left" w:pos="562"/>
        </w:tabs>
        <w:spacing w:after="0" w:line="0" w:lineRule="atLeast"/>
        <w:ind w:left="562" w:hanging="562"/>
        <w:rPr>
          <w:rFonts w:ascii="Times New Roman" w:eastAsia="Times New Roman" w:hAnsi="Times New Roman"/>
          <w:b/>
        </w:rPr>
      </w:pPr>
      <w:bookmarkStart w:id="11" w:name="page52"/>
      <w:bookmarkEnd w:id="11"/>
      <w:r>
        <w:rPr>
          <w:rFonts w:ascii="Times New Roman" w:eastAsia="Times New Roman" w:hAnsi="Times New Roman"/>
          <w:b/>
        </w:rPr>
        <w:t>Po injekcijos</w:t>
      </w:r>
    </w:p>
    <w:p w:rsidR="007F03AB" w:rsidRDefault="007F03AB" w:rsidP="007F03AB">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75648" behindDoc="1" locked="0" layoutInCell="1" allowOverlap="1">
            <wp:simplePos x="0" y="0"/>
            <wp:positionH relativeFrom="column">
              <wp:posOffset>0</wp:posOffset>
            </wp:positionH>
            <wp:positionV relativeFrom="paragraph">
              <wp:posOffset>179705</wp:posOffset>
            </wp:positionV>
            <wp:extent cx="2456815" cy="202057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020570"/>
                    </a:xfrm>
                    <a:prstGeom prst="rect">
                      <a:avLst/>
                    </a:prstGeom>
                    <a:noFill/>
                  </pic:spPr>
                </pic:pic>
              </a:graphicData>
            </a:graphic>
            <wp14:sizeRelH relativeFrom="page">
              <wp14:pctWidth>0</wp14:pctWidth>
            </wp14:sizeRelH>
            <wp14:sizeRelV relativeFrom="page">
              <wp14:pctHeight>0</wp14:pctHeight>
            </wp14:sizeRelV>
          </wp:anchor>
        </w:drawing>
      </w: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343" w:lineRule="exact"/>
        <w:rPr>
          <w:rFonts w:ascii="Times New Roman" w:eastAsia="Times New Roman" w:hAnsi="Times New Roman"/>
        </w:rPr>
      </w:pPr>
    </w:p>
    <w:p w:rsidR="007F03AB" w:rsidRDefault="007F03AB" w:rsidP="007F03AB">
      <w:pPr>
        <w:spacing w:line="0" w:lineRule="atLeast"/>
        <w:ind w:left="4602"/>
        <w:rPr>
          <w:rFonts w:ascii="Times New Roman" w:eastAsia="Times New Roman" w:hAnsi="Times New Roman"/>
        </w:rPr>
      </w:pPr>
      <w:r>
        <w:rPr>
          <w:rFonts w:ascii="Times New Roman" w:eastAsia="Times New Roman" w:hAnsi="Times New Roman"/>
        </w:rPr>
        <w:t>Vėl atsargiai uždėkite išorinį dangtelį ant adatos.</w:t>
      </w:r>
    </w:p>
    <w:p w:rsidR="007F03AB" w:rsidRDefault="007F03AB" w:rsidP="007F03AB">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76672" behindDoc="1" locked="0" layoutInCell="1" allowOverlap="1">
            <wp:simplePos x="0" y="0"/>
            <wp:positionH relativeFrom="column">
              <wp:posOffset>0</wp:posOffset>
            </wp:positionH>
            <wp:positionV relativeFrom="paragraph">
              <wp:posOffset>1876425</wp:posOffset>
            </wp:positionV>
            <wp:extent cx="2527300" cy="204851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7300" cy="2048510"/>
                    </a:xfrm>
                    <a:prstGeom prst="rect">
                      <a:avLst/>
                    </a:prstGeom>
                    <a:noFill/>
                  </pic:spPr>
                </pic:pic>
              </a:graphicData>
            </a:graphic>
            <wp14:sizeRelH relativeFrom="page">
              <wp14:pctWidth>0</wp14:pctWidth>
            </wp14:sizeRelH>
            <wp14:sizeRelV relativeFrom="page">
              <wp14:pctHeight>0</wp14:pctHeight>
            </wp14:sizeRelV>
          </wp:anchor>
        </w:drawing>
      </w: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00" w:lineRule="exact"/>
        <w:rPr>
          <w:rFonts w:ascii="Times New Roman" w:eastAsia="Times New Roman" w:hAnsi="Times New Roman"/>
        </w:rPr>
      </w:pPr>
    </w:p>
    <w:p w:rsidR="007F03AB" w:rsidRDefault="007F03AB" w:rsidP="007F03AB">
      <w:pPr>
        <w:spacing w:line="214" w:lineRule="exact"/>
        <w:rPr>
          <w:rFonts w:ascii="Times New Roman" w:eastAsia="Times New Roman" w:hAnsi="Times New Roman"/>
        </w:rPr>
      </w:pPr>
    </w:p>
    <w:p w:rsidR="007F03AB" w:rsidRDefault="007F03AB" w:rsidP="007F03AB">
      <w:pPr>
        <w:spacing w:line="239" w:lineRule="auto"/>
        <w:ind w:left="4602" w:right="66"/>
        <w:jc w:val="both"/>
        <w:rPr>
          <w:rFonts w:ascii="Times New Roman" w:eastAsia="Times New Roman" w:hAnsi="Times New Roman"/>
        </w:rPr>
      </w:pPr>
      <w:r>
        <w:rPr>
          <w:rFonts w:ascii="Times New Roman" w:eastAsia="Times New Roman" w:hAnsi="Times New Roman"/>
        </w:rPr>
        <w:t>Kiekvieną užpildytą švirkštiklį galima naudoti tik vieną kartą ir panaudojus jį reikia išmesti, net jei po injekcijos jame dar yra likę skysčio.</w:t>
      </w:r>
    </w:p>
    <w:p w:rsidR="007F03AB" w:rsidRDefault="007F03AB" w:rsidP="007F03AB">
      <w:pPr>
        <w:spacing w:line="2" w:lineRule="exact"/>
        <w:rPr>
          <w:rFonts w:ascii="Times New Roman" w:eastAsia="Times New Roman" w:hAnsi="Times New Roman"/>
        </w:rPr>
      </w:pPr>
    </w:p>
    <w:p w:rsidR="007F03AB" w:rsidRDefault="007F03AB" w:rsidP="007F03AB">
      <w:pPr>
        <w:spacing w:line="244" w:lineRule="auto"/>
        <w:ind w:left="4602" w:right="66"/>
        <w:rPr>
          <w:rFonts w:ascii="Times New Roman" w:eastAsia="Times New Roman" w:hAnsi="Times New Roman"/>
        </w:rPr>
      </w:pPr>
      <w:r>
        <w:rPr>
          <w:rFonts w:ascii="Times New Roman" w:eastAsia="Times New Roman" w:hAnsi="Times New Roman"/>
        </w:rPr>
        <w:t>Išmeskite pakuotės dėžutę, vidinį adatos dangtelį, nuplėšiamąją auselę, alkoholiu suvilgytą tamponą ir naudojimo instrukciją į šiukšlių dėžę su įprastomis buitinėmis atliekomis. Vaistų likučių negalima i špilti į praustuvą ar klozetą arba išmesti su buitinėmis atliekomis. Panaudotą švirkštiklį reikia įdėti į aštriems daiktams skirtą talpyklę ir grąžinti į vaistinę tinkamam išmetimui. Kaip išmesti nereikalingus vaistus, klauskite vaistininko.</w:t>
      </w:r>
    </w:p>
    <w:p w:rsidR="006B256A" w:rsidRDefault="006B256A"/>
    <w:sectPr w:rsidR="006B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hybridMultilevel"/>
    <w:tmpl w:val="1A0DDE32"/>
    <w:lvl w:ilvl="0" w:tplc="0EFE9664">
      <w:start w:val="1"/>
      <w:numFmt w:val="bullet"/>
      <w:lvlText w:val="-"/>
      <w:lvlJc w:val="left"/>
    </w:lvl>
    <w:lvl w:ilvl="1" w:tplc="DF80CC4E">
      <w:start w:val="1"/>
      <w:numFmt w:val="bullet"/>
      <w:lvlText w:val=""/>
      <w:lvlJc w:val="left"/>
    </w:lvl>
    <w:lvl w:ilvl="2" w:tplc="43B27852">
      <w:start w:val="1"/>
      <w:numFmt w:val="bullet"/>
      <w:lvlText w:val=""/>
      <w:lvlJc w:val="left"/>
    </w:lvl>
    <w:lvl w:ilvl="3" w:tplc="753ACF40">
      <w:start w:val="1"/>
      <w:numFmt w:val="bullet"/>
      <w:lvlText w:val=""/>
      <w:lvlJc w:val="left"/>
    </w:lvl>
    <w:lvl w:ilvl="4" w:tplc="3FDEAC84">
      <w:start w:val="1"/>
      <w:numFmt w:val="bullet"/>
      <w:lvlText w:val=""/>
      <w:lvlJc w:val="left"/>
    </w:lvl>
    <w:lvl w:ilvl="5" w:tplc="D9DEB722">
      <w:start w:val="1"/>
      <w:numFmt w:val="bullet"/>
      <w:lvlText w:val=""/>
      <w:lvlJc w:val="left"/>
    </w:lvl>
    <w:lvl w:ilvl="6" w:tplc="24065EB0">
      <w:start w:val="1"/>
      <w:numFmt w:val="bullet"/>
      <w:lvlText w:val=""/>
      <w:lvlJc w:val="left"/>
    </w:lvl>
    <w:lvl w:ilvl="7" w:tplc="10D2C4D8">
      <w:start w:val="1"/>
      <w:numFmt w:val="bullet"/>
      <w:lvlText w:val=""/>
      <w:lvlJc w:val="left"/>
    </w:lvl>
    <w:lvl w:ilvl="8" w:tplc="2A847A42">
      <w:start w:val="1"/>
      <w:numFmt w:val="bullet"/>
      <w:lvlText w:val=""/>
      <w:lvlJc w:val="left"/>
    </w:lvl>
  </w:abstractNum>
  <w:abstractNum w:abstractNumId="1" w15:restartNumberingAfterBreak="0">
    <w:nsid w:val="00000085"/>
    <w:multiLevelType w:val="hybridMultilevel"/>
    <w:tmpl w:val="65968C1C"/>
    <w:lvl w:ilvl="0" w:tplc="1DB881D4">
      <w:start w:val="1"/>
      <w:numFmt w:val="decimal"/>
      <w:lvlText w:val="%1."/>
      <w:lvlJc w:val="left"/>
    </w:lvl>
    <w:lvl w:ilvl="1" w:tplc="278C7E8A">
      <w:start w:val="1"/>
      <w:numFmt w:val="decimal"/>
      <w:lvlText w:val="%2"/>
      <w:lvlJc w:val="left"/>
    </w:lvl>
    <w:lvl w:ilvl="2" w:tplc="D1C88C5E">
      <w:start w:val="1"/>
      <w:numFmt w:val="bullet"/>
      <w:lvlText w:val=""/>
      <w:lvlJc w:val="left"/>
    </w:lvl>
    <w:lvl w:ilvl="3" w:tplc="5F34B454">
      <w:start w:val="1"/>
      <w:numFmt w:val="bullet"/>
      <w:lvlText w:val=""/>
      <w:lvlJc w:val="left"/>
    </w:lvl>
    <w:lvl w:ilvl="4" w:tplc="907692D8">
      <w:start w:val="1"/>
      <w:numFmt w:val="bullet"/>
      <w:lvlText w:val=""/>
      <w:lvlJc w:val="left"/>
    </w:lvl>
    <w:lvl w:ilvl="5" w:tplc="F424A8E6">
      <w:start w:val="1"/>
      <w:numFmt w:val="bullet"/>
      <w:lvlText w:val=""/>
      <w:lvlJc w:val="left"/>
    </w:lvl>
    <w:lvl w:ilvl="6" w:tplc="1814FF0A">
      <w:start w:val="1"/>
      <w:numFmt w:val="bullet"/>
      <w:lvlText w:val=""/>
      <w:lvlJc w:val="left"/>
    </w:lvl>
    <w:lvl w:ilvl="7" w:tplc="D57CB0DE">
      <w:start w:val="1"/>
      <w:numFmt w:val="bullet"/>
      <w:lvlText w:val=""/>
      <w:lvlJc w:val="left"/>
    </w:lvl>
    <w:lvl w:ilvl="8" w:tplc="C59A3040">
      <w:start w:val="1"/>
      <w:numFmt w:val="bullet"/>
      <w:lvlText w:val=""/>
      <w:lvlJc w:val="left"/>
    </w:lvl>
  </w:abstractNum>
  <w:abstractNum w:abstractNumId="2" w15:restartNumberingAfterBreak="0">
    <w:nsid w:val="00000086"/>
    <w:multiLevelType w:val="hybridMultilevel"/>
    <w:tmpl w:val="46263DEC"/>
    <w:lvl w:ilvl="0" w:tplc="22EABF56">
      <w:start w:val="1"/>
      <w:numFmt w:val="decimal"/>
      <w:lvlText w:val="%1."/>
      <w:lvlJc w:val="left"/>
    </w:lvl>
    <w:lvl w:ilvl="1" w:tplc="D2AEED0C">
      <w:start w:val="1"/>
      <w:numFmt w:val="decimal"/>
      <w:lvlText w:val="%2"/>
      <w:lvlJc w:val="left"/>
    </w:lvl>
    <w:lvl w:ilvl="2" w:tplc="7160F472">
      <w:start w:val="1"/>
      <w:numFmt w:val="bullet"/>
      <w:lvlText w:val=""/>
      <w:lvlJc w:val="left"/>
    </w:lvl>
    <w:lvl w:ilvl="3" w:tplc="5558A138">
      <w:start w:val="1"/>
      <w:numFmt w:val="bullet"/>
      <w:lvlText w:val=""/>
      <w:lvlJc w:val="left"/>
    </w:lvl>
    <w:lvl w:ilvl="4" w:tplc="7E0272B0">
      <w:start w:val="1"/>
      <w:numFmt w:val="bullet"/>
      <w:lvlText w:val=""/>
      <w:lvlJc w:val="left"/>
    </w:lvl>
    <w:lvl w:ilvl="5" w:tplc="475CE754">
      <w:start w:val="1"/>
      <w:numFmt w:val="bullet"/>
      <w:lvlText w:val=""/>
      <w:lvlJc w:val="left"/>
    </w:lvl>
    <w:lvl w:ilvl="6" w:tplc="15DE5520">
      <w:start w:val="1"/>
      <w:numFmt w:val="bullet"/>
      <w:lvlText w:val=""/>
      <w:lvlJc w:val="left"/>
    </w:lvl>
    <w:lvl w:ilvl="7" w:tplc="0C2C4E36">
      <w:start w:val="1"/>
      <w:numFmt w:val="bullet"/>
      <w:lvlText w:val=""/>
      <w:lvlJc w:val="left"/>
    </w:lvl>
    <w:lvl w:ilvl="8" w:tplc="CB9C9FA8">
      <w:start w:val="1"/>
      <w:numFmt w:val="bullet"/>
      <w:lvlText w:val=""/>
      <w:lvlJc w:val="left"/>
    </w:lvl>
  </w:abstractNum>
  <w:abstractNum w:abstractNumId="3" w15:restartNumberingAfterBreak="0">
    <w:nsid w:val="00000087"/>
    <w:multiLevelType w:val="hybridMultilevel"/>
    <w:tmpl w:val="260D8C4A"/>
    <w:lvl w:ilvl="0" w:tplc="40624F10">
      <w:start w:val="1"/>
      <w:numFmt w:val="bullet"/>
      <w:lvlText w:val="•"/>
      <w:lvlJc w:val="left"/>
    </w:lvl>
    <w:lvl w:ilvl="1" w:tplc="8BC6B376">
      <w:start w:val="1"/>
      <w:numFmt w:val="bullet"/>
      <w:lvlText w:val=""/>
      <w:lvlJc w:val="left"/>
    </w:lvl>
    <w:lvl w:ilvl="2" w:tplc="42A891C4">
      <w:start w:val="1"/>
      <w:numFmt w:val="bullet"/>
      <w:lvlText w:val=""/>
      <w:lvlJc w:val="left"/>
    </w:lvl>
    <w:lvl w:ilvl="3" w:tplc="AE741340">
      <w:start w:val="1"/>
      <w:numFmt w:val="bullet"/>
      <w:lvlText w:val=""/>
      <w:lvlJc w:val="left"/>
    </w:lvl>
    <w:lvl w:ilvl="4" w:tplc="D958B30C">
      <w:start w:val="1"/>
      <w:numFmt w:val="bullet"/>
      <w:lvlText w:val=""/>
      <w:lvlJc w:val="left"/>
    </w:lvl>
    <w:lvl w:ilvl="5" w:tplc="78C6D9D8">
      <w:start w:val="1"/>
      <w:numFmt w:val="bullet"/>
      <w:lvlText w:val=""/>
      <w:lvlJc w:val="left"/>
    </w:lvl>
    <w:lvl w:ilvl="6" w:tplc="C7A22904">
      <w:start w:val="1"/>
      <w:numFmt w:val="bullet"/>
      <w:lvlText w:val=""/>
      <w:lvlJc w:val="left"/>
    </w:lvl>
    <w:lvl w:ilvl="7" w:tplc="FD2047E6">
      <w:start w:val="1"/>
      <w:numFmt w:val="bullet"/>
      <w:lvlText w:val=""/>
      <w:lvlJc w:val="left"/>
    </w:lvl>
    <w:lvl w:ilvl="8" w:tplc="95242F6C">
      <w:start w:val="1"/>
      <w:numFmt w:val="bullet"/>
      <w:lvlText w:val=""/>
      <w:lvlJc w:val="left"/>
    </w:lvl>
  </w:abstractNum>
  <w:abstractNum w:abstractNumId="4" w15:restartNumberingAfterBreak="0">
    <w:nsid w:val="00000088"/>
    <w:multiLevelType w:val="hybridMultilevel"/>
    <w:tmpl w:val="73D4D3C4"/>
    <w:lvl w:ilvl="0" w:tplc="6CF0A368">
      <w:start w:val="1"/>
      <w:numFmt w:val="decimal"/>
      <w:lvlText w:val="%1."/>
      <w:lvlJc w:val="left"/>
    </w:lvl>
    <w:lvl w:ilvl="1" w:tplc="6A5A6CE2">
      <w:start w:val="1"/>
      <w:numFmt w:val="bullet"/>
      <w:lvlText w:val="•"/>
      <w:lvlJc w:val="left"/>
    </w:lvl>
    <w:lvl w:ilvl="2" w:tplc="78083486">
      <w:start w:val="1"/>
      <w:numFmt w:val="bullet"/>
      <w:lvlText w:val=""/>
      <w:lvlJc w:val="left"/>
    </w:lvl>
    <w:lvl w:ilvl="3" w:tplc="4816CD08">
      <w:start w:val="1"/>
      <w:numFmt w:val="bullet"/>
      <w:lvlText w:val=""/>
      <w:lvlJc w:val="left"/>
    </w:lvl>
    <w:lvl w:ilvl="4" w:tplc="34B684C2">
      <w:start w:val="1"/>
      <w:numFmt w:val="bullet"/>
      <w:lvlText w:val=""/>
      <w:lvlJc w:val="left"/>
    </w:lvl>
    <w:lvl w:ilvl="5" w:tplc="81F625EE">
      <w:start w:val="1"/>
      <w:numFmt w:val="bullet"/>
      <w:lvlText w:val=""/>
      <w:lvlJc w:val="left"/>
    </w:lvl>
    <w:lvl w:ilvl="6" w:tplc="A59E5016">
      <w:start w:val="1"/>
      <w:numFmt w:val="bullet"/>
      <w:lvlText w:val=""/>
      <w:lvlJc w:val="left"/>
    </w:lvl>
    <w:lvl w:ilvl="7" w:tplc="D33AEE44">
      <w:start w:val="1"/>
      <w:numFmt w:val="bullet"/>
      <w:lvlText w:val=""/>
      <w:lvlJc w:val="left"/>
    </w:lvl>
    <w:lvl w:ilvl="8" w:tplc="55E0D082">
      <w:start w:val="1"/>
      <w:numFmt w:val="bullet"/>
      <w:lvlText w:val=""/>
      <w:lvlJc w:val="left"/>
    </w:lvl>
  </w:abstractNum>
  <w:abstractNum w:abstractNumId="5" w15:restartNumberingAfterBreak="0">
    <w:nsid w:val="00000089"/>
    <w:multiLevelType w:val="hybridMultilevel"/>
    <w:tmpl w:val="746F2E30"/>
    <w:lvl w:ilvl="0" w:tplc="4F365812">
      <w:start w:val="1"/>
      <w:numFmt w:val="bullet"/>
      <w:lvlText w:val="•"/>
      <w:lvlJc w:val="left"/>
    </w:lvl>
    <w:lvl w:ilvl="1" w:tplc="279ABB12">
      <w:start w:val="1"/>
      <w:numFmt w:val="bullet"/>
      <w:lvlText w:val="-"/>
      <w:lvlJc w:val="left"/>
    </w:lvl>
    <w:lvl w:ilvl="2" w:tplc="59D6C9F2">
      <w:start w:val="1"/>
      <w:numFmt w:val="bullet"/>
      <w:lvlText w:val=""/>
      <w:lvlJc w:val="left"/>
    </w:lvl>
    <w:lvl w:ilvl="3" w:tplc="F2F2DD86">
      <w:start w:val="1"/>
      <w:numFmt w:val="bullet"/>
      <w:lvlText w:val=""/>
      <w:lvlJc w:val="left"/>
    </w:lvl>
    <w:lvl w:ilvl="4" w:tplc="F098A99A">
      <w:start w:val="1"/>
      <w:numFmt w:val="bullet"/>
      <w:lvlText w:val=""/>
      <w:lvlJc w:val="left"/>
    </w:lvl>
    <w:lvl w:ilvl="5" w:tplc="FB382A92">
      <w:start w:val="1"/>
      <w:numFmt w:val="bullet"/>
      <w:lvlText w:val=""/>
      <w:lvlJc w:val="left"/>
    </w:lvl>
    <w:lvl w:ilvl="6" w:tplc="A3D47DA4">
      <w:start w:val="1"/>
      <w:numFmt w:val="bullet"/>
      <w:lvlText w:val=""/>
      <w:lvlJc w:val="left"/>
    </w:lvl>
    <w:lvl w:ilvl="7" w:tplc="779E6A78">
      <w:start w:val="1"/>
      <w:numFmt w:val="bullet"/>
      <w:lvlText w:val=""/>
      <w:lvlJc w:val="left"/>
    </w:lvl>
    <w:lvl w:ilvl="8" w:tplc="FE3258E4">
      <w:start w:val="1"/>
      <w:numFmt w:val="bullet"/>
      <w:lvlText w:val=""/>
      <w:lvlJc w:val="left"/>
    </w:lvl>
  </w:abstractNum>
  <w:abstractNum w:abstractNumId="6" w15:restartNumberingAfterBreak="0">
    <w:nsid w:val="0000008A"/>
    <w:multiLevelType w:val="hybridMultilevel"/>
    <w:tmpl w:val="6FDE8AF6"/>
    <w:lvl w:ilvl="0" w:tplc="3E36227C">
      <w:start w:val="1"/>
      <w:numFmt w:val="bullet"/>
      <w:lvlText w:val="•"/>
      <w:lvlJc w:val="left"/>
    </w:lvl>
    <w:lvl w:ilvl="1" w:tplc="4F34F1E4">
      <w:start w:val="1"/>
      <w:numFmt w:val="bullet"/>
      <w:lvlText w:val=""/>
      <w:lvlJc w:val="left"/>
    </w:lvl>
    <w:lvl w:ilvl="2" w:tplc="82927DE0">
      <w:start w:val="1"/>
      <w:numFmt w:val="bullet"/>
      <w:lvlText w:val=""/>
      <w:lvlJc w:val="left"/>
    </w:lvl>
    <w:lvl w:ilvl="3" w:tplc="95BA9952">
      <w:start w:val="1"/>
      <w:numFmt w:val="bullet"/>
      <w:lvlText w:val=""/>
      <w:lvlJc w:val="left"/>
    </w:lvl>
    <w:lvl w:ilvl="4" w:tplc="6AC22D6A">
      <w:start w:val="1"/>
      <w:numFmt w:val="bullet"/>
      <w:lvlText w:val=""/>
      <w:lvlJc w:val="left"/>
    </w:lvl>
    <w:lvl w:ilvl="5" w:tplc="8C74BC84">
      <w:start w:val="1"/>
      <w:numFmt w:val="bullet"/>
      <w:lvlText w:val=""/>
      <w:lvlJc w:val="left"/>
    </w:lvl>
    <w:lvl w:ilvl="6" w:tplc="C430E316">
      <w:start w:val="1"/>
      <w:numFmt w:val="bullet"/>
      <w:lvlText w:val=""/>
      <w:lvlJc w:val="left"/>
    </w:lvl>
    <w:lvl w:ilvl="7" w:tplc="6400B3BE">
      <w:start w:val="1"/>
      <w:numFmt w:val="bullet"/>
      <w:lvlText w:val=""/>
      <w:lvlJc w:val="left"/>
    </w:lvl>
    <w:lvl w:ilvl="8" w:tplc="F218158C">
      <w:start w:val="1"/>
      <w:numFmt w:val="bullet"/>
      <w:lvlText w:val=""/>
      <w:lvlJc w:val="left"/>
    </w:lvl>
  </w:abstractNum>
  <w:abstractNum w:abstractNumId="7" w15:restartNumberingAfterBreak="0">
    <w:nsid w:val="0000008B"/>
    <w:multiLevelType w:val="hybridMultilevel"/>
    <w:tmpl w:val="3FC32E20"/>
    <w:lvl w:ilvl="0" w:tplc="22FEAE64">
      <w:start w:val="1"/>
      <w:numFmt w:val="bullet"/>
      <w:lvlText w:val="•"/>
      <w:lvlJc w:val="left"/>
    </w:lvl>
    <w:lvl w:ilvl="1" w:tplc="D690EE08">
      <w:start w:val="1"/>
      <w:numFmt w:val="bullet"/>
      <w:lvlText w:val=""/>
      <w:lvlJc w:val="left"/>
    </w:lvl>
    <w:lvl w:ilvl="2" w:tplc="63065FC4">
      <w:start w:val="1"/>
      <w:numFmt w:val="bullet"/>
      <w:lvlText w:val=""/>
      <w:lvlJc w:val="left"/>
    </w:lvl>
    <w:lvl w:ilvl="3" w:tplc="407A1BA0">
      <w:start w:val="1"/>
      <w:numFmt w:val="bullet"/>
      <w:lvlText w:val=""/>
      <w:lvlJc w:val="left"/>
    </w:lvl>
    <w:lvl w:ilvl="4" w:tplc="51905510">
      <w:start w:val="1"/>
      <w:numFmt w:val="bullet"/>
      <w:lvlText w:val=""/>
      <w:lvlJc w:val="left"/>
    </w:lvl>
    <w:lvl w:ilvl="5" w:tplc="CDF0FD94">
      <w:start w:val="1"/>
      <w:numFmt w:val="bullet"/>
      <w:lvlText w:val=""/>
      <w:lvlJc w:val="left"/>
    </w:lvl>
    <w:lvl w:ilvl="6" w:tplc="BE28759A">
      <w:start w:val="1"/>
      <w:numFmt w:val="bullet"/>
      <w:lvlText w:val=""/>
      <w:lvlJc w:val="left"/>
    </w:lvl>
    <w:lvl w:ilvl="7" w:tplc="F1A4EAE2">
      <w:start w:val="1"/>
      <w:numFmt w:val="bullet"/>
      <w:lvlText w:val=""/>
      <w:lvlJc w:val="left"/>
    </w:lvl>
    <w:lvl w:ilvl="8" w:tplc="88489B54">
      <w:start w:val="1"/>
      <w:numFmt w:val="bullet"/>
      <w:lvlText w:val=""/>
      <w:lvlJc w:val="left"/>
    </w:lvl>
  </w:abstractNum>
  <w:abstractNum w:abstractNumId="8" w15:restartNumberingAfterBreak="0">
    <w:nsid w:val="0000008C"/>
    <w:multiLevelType w:val="hybridMultilevel"/>
    <w:tmpl w:val="49C0E822"/>
    <w:lvl w:ilvl="0" w:tplc="0C12900C">
      <w:start w:val="3"/>
      <w:numFmt w:val="decimal"/>
      <w:lvlText w:val="%1."/>
      <w:lvlJc w:val="left"/>
    </w:lvl>
    <w:lvl w:ilvl="1" w:tplc="8604D57C">
      <w:start w:val="1"/>
      <w:numFmt w:val="bullet"/>
      <w:lvlText w:val=""/>
      <w:lvlJc w:val="left"/>
    </w:lvl>
    <w:lvl w:ilvl="2" w:tplc="98D4739C">
      <w:start w:val="1"/>
      <w:numFmt w:val="bullet"/>
      <w:lvlText w:val=""/>
      <w:lvlJc w:val="left"/>
    </w:lvl>
    <w:lvl w:ilvl="3" w:tplc="BB121E6E">
      <w:start w:val="1"/>
      <w:numFmt w:val="bullet"/>
      <w:lvlText w:val=""/>
      <w:lvlJc w:val="left"/>
    </w:lvl>
    <w:lvl w:ilvl="4" w:tplc="AFCA61C2">
      <w:start w:val="1"/>
      <w:numFmt w:val="bullet"/>
      <w:lvlText w:val=""/>
      <w:lvlJc w:val="left"/>
    </w:lvl>
    <w:lvl w:ilvl="5" w:tplc="C06684A0">
      <w:start w:val="1"/>
      <w:numFmt w:val="bullet"/>
      <w:lvlText w:val=""/>
      <w:lvlJc w:val="left"/>
    </w:lvl>
    <w:lvl w:ilvl="6" w:tplc="5694D602">
      <w:start w:val="1"/>
      <w:numFmt w:val="bullet"/>
      <w:lvlText w:val=""/>
      <w:lvlJc w:val="left"/>
    </w:lvl>
    <w:lvl w:ilvl="7" w:tplc="C8FE7528">
      <w:start w:val="1"/>
      <w:numFmt w:val="bullet"/>
      <w:lvlText w:val=""/>
      <w:lvlJc w:val="left"/>
    </w:lvl>
    <w:lvl w:ilvl="8" w:tplc="1BFA9DA0">
      <w:start w:val="1"/>
      <w:numFmt w:val="bullet"/>
      <w:lvlText w:val=""/>
      <w:lvlJc w:val="left"/>
    </w:lvl>
  </w:abstractNum>
  <w:abstractNum w:abstractNumId="9" w15:restartNumberingAfterBreak="0">
    <w:nsid w:val="0000008D"/>
    <w:multiLevelType w:val="hybridMultilevel"/>
    <w:tmpl w:val="14D53684"/>
    <w:lvl w:ilvl="0" w:tplc="C7520708">
      <w:start w:val="1"/>
      <w:numFmt w:val="bullet"/>
      <w:lvlText w:val="•"/>
      <w:lvlJc w:val="left"/>
    </w:lvl>
    <w:lvl w:ilvl="1" w:tplc="199A800C">
      <w:start w:val="1"/>
      <w:numFmt w:val="bullet"/>
      <w:lvlText w:val=""/>
      <w:lvlJc w:val="left"/>
    </w:lvl>
    <w:lvl w:ilvl="2" w:tplc="C60A1F82">
      <w:start w:val="1"/>
      <w:numFmt w:val="bullet"/>
      <w:lvlText w:val=""/>
      <w:lvlJc w:val="left"/>
    </w:lvl>
    <w:lvl w:ilvl="3" w:tplc="05222C30">
      <w:start w:val="1"/>
      <w:numFmt w:val="bullet"/>
      <w:lvlText w:val=""/>
      <w:lvlJc w:val="left"/>
    </w:lvl>
    <w:lvl w:ilvl="4" w:tplc="9A0AD8C8">
      <w:start w:val="1"/>
      <w:numFmt w:val="bullet"/>
      <w:lvlText w:val=""/>
      <w:lvlJc w:val="left"/>
    </w:lvl>
    <w:lvl w:ilvl="5" w:tplc="314EE8F2">
      <w:start w:val="1"/>
      <w:numFmt w:val="bullet"/>
      <w:lvlText w:val=""/>
      <w:lvlJc w:val="left"/>
    </w:lvl>
    <w:lvl w:ilvl="6" w:tplc="20AA8116">
      <w:start w:val="1"/>
      <w:numFmt w:val="bullet"/>
      <w:lvlText w:val=""/>
      <w:lvlJc w:val="left"/>
    </w:lvl>
    <w:lvl w:ilvl="7" w:tplc="BAFA8F6C">
      <w:start w:val="1"/>
      <w:numFmt w:val="bullet"/>
      <w:lvlText w:val=""/>
      <w:lvlJc w:val="left"/>
    </w:lvl>
    <w:lvl w:ilvl="8" w:tplc="A4BE8EF0">
      <w:start w:val="1"/>
      <w:numFmt w:val="bullet"/>
      <w:lvlText w:val=""/>
      <w:lvlJc w:val="left"/>
    </w:lvl>
  </w:abstractNum>
  <w:abstractNum w:abstractNumId="10" w15:restartNumberingAfterBreak="0">
    <w:nsid w:val="0000008E"/>
    <w:multiLevelType w:val="hybridMultilevel"/>
    <w:tmpl w:val="230F856C"/>
    <w:lvl w:ilvl="0" w:tplc="1870E286">
      <w:start w:val="1"/>
      <w:numFmt w:val="bullet"/>
      <w:lvlText w:val="•"/>
      <w:lvlJc w:val="left"/>
    </w:lvl>
    <w:lvl w:ilvl="1" w:tplc="C6C61F8E">
      <w:start w:val="1"/>
      <w:numFmt w:val="bullet"/>
      <w:lvlText w:val=""/>
      <w:lvlJc w:val="left"/>
    </w:lvl>
    <w:lvl w:ilvl="2" w:tplc="10723B26">
      <w:start w:val="1"/>
      <w:numFmt w:val="bullet"/>
      <w:lvlText w:val=""/>
      <w:lvlJc w:val="left"/>
    </w:lvl>
    <w:lvl w:ilvl="3" w:tplc="70FE2DAE">
      <w:start w:val="1"/>
      <w:numFmt w:val="bullet"/>
      <w:lvlText w:val=""/>
      <w:lvlJc w:val="left"/>
    </w:lvl>
    <w:lvl w:ilvl="4" w:tplc="FA2C0502">
      <w:start w:val="1"/>
      <w:numFmt w:val="bullet"/>
      <w:lvlText w:val=""/>
      <w:lvlJc w:val="left"/>
    </w:lvl>
    <w:lvl w:ilvl="5" w:tplc="745ECE1E">
      <w:start w:val="1"/>
      <w:numFmt w:val="bullet"/>
      <w:lvlText w:val=""/>
      <w:lvlJc w:val="left"/>
    </w:lvl>
    <w:lvl w:ilvl="6" w:tplc="D63C4290">
      <w:start w:val="1"/>
      <w:numFmt w:val="bullet"/>
      <w:lvlText w:val=""/>
      <w:lvlJc w:val="left"/>
    </w:lvl>
    <w:lvl w:ilvl="7" w:tplc="17E88220">
      <w:start w:val="1"/>
      <w:numFmt w:val="bullet"/>
      <w:lvlText w:val=""/>
      <w:lvlJc w:val="left"/>
    </w:lvl>
    <w:lvl w:ilvl="8" w:tplc="93849DA6">
      <w:start w:val="1"/>
      <w:numFmt w:val="bullet"/>
      <w:lvlText w:val=""/>
      <w:lvlJc w:val="left"/>
    </w:lvl>
  </w:abstractNum>
  <w:abstractNum w:abstractNumId="11" w15:restartNumberingAfterBreak="0">
    <w:nsid w:val="0000008F"/>
    <w:multiLevelType w:val="hybridMultilevel"/>
    <w:tmpl w:val="6EAA85FA"/>
    <w:lvl w:ilvl="0" w:tplc="2E420A90">
      <w:start w:val="2"/>
      <w:numFmt w:val="decimal"/>
      <w:lvlText w:val="%1"/>
      <w:lvlJc w:val="left"/>
    </w:lvl>
    <w:lvl w:ilvl="1" w:tplc="7190033A">
      <w:start w:val="1"/>
      <w:numFmt w:val="bullet"/>
      <w:lvlText w:val=""/>
      <w:lvlJc w:val="left"/>
    </w:lvl>
    <w:lvl w:ilvl="2" w:tplc="0D3C1494">
      <w:start w:val="1"/>
      <w:numFmt w:val="bullet"/>
      <w:lvlText w:val=""/>
      <w:lvlJc w:val="left"/>
    </w:lvl>
    <w:lvl w:ilvl="3" w:tplc="E17E40C0">
      <w:start w:val="1"/>
      <w:numFmt w:val="bullet"/>
      <w:lvlText w:val=""/>
      <w:lvlJc w:val="left"/>
    </w:lvl>
    <w:lvl w:ilvl="4" w:tplc="7F2A0154">
      <w:start w:val="1"/>
      <w:numFmt w:val="bullet"/>
      <w:lvlText w:val=""/>
      <w:lvlJc w:val="left"/>
    </w:lvl>
    <w:lvl w:ilvl="5" w:tplc="57527076">
      <w:start w:val="1"/>
      <w:numFmt w:val="bullet"/>
      <w:lvlText w:val=""/>
      <w:lvlJc w:val="left"/>
    </w:lvl>
    <w:lvl w:ilvl="6" w:tplc="C42A2054">
      <w:start w:val="1"/>
      <w:numFmt w:val="bullet"/>
      <w:lvlText w:val=""/>
      <w:lvlJc w:val="left"/>
    </w:lvl>
    <w:lvl w:ilvl="7" w:tplc="9562660C">
      <w:start w:val="1"/>
      <w:numFmt w:val="bullet"/>
      <w:lvlText w:val=""/>
      <w:lvlJc w:val="left"/>
    </w:lvl>
    <w:lvl w:ilvl="8" w:tplc="6E647B20">
      <w:start w:val="1"/>
      <w:numFmt w:val="bullet"/>
      <w:lvlText w:val=""/>
      <w:lvlJc w:val="left"/>
    </w:lvl>
  </w:abstractNum>
  <w:abstractNum w:abstractNumId="12" w15:restartNumberingAfterBreak="0">
    <w:nsid w:val="00000090"/>
    <w:multiLevelType w:val="hybridMultilevel"/>
    <w:tmpl w:val="3F06ECB2"/>
    <w:lvl w:ilvl="0" w:tplc="0B0E520C">
      <w:start w:val="1"/>
      <w:numFmt w:val="bullet"/>
      <w:lvlText w:val="•"/>
      <w:lvlJc w:val="left"/>
    </w:lvl>
    <w:lvl w:ilvl="1" w:tplc="E8189B1C">
      <w:start w:val="1"/>
      <w:numFmt w:val="bullet"/>
      <w:lvlText w:val=""/>
      <w:lvlJc w:val="left"/>
    </w:lvl>
    <w:lvl w:ilvl="2" w:tplc="1A5A3682">
      <w:start w:val="1"/>
      <w:numFmt w:val="bullet"/>
      <w:lvlText w:val=""/>
      <w:lvlJc w:val="left"/>
    </w:lvl>
    <w:lvl w:ilvl="3" w:tplc="A6EA0348">
      <w:start w:val="1"/>
      <w:numFmt w:val="bullet"/>
      <w:lvlText w:val=""/>
      <w:lvlJc w:val="left"/>
    </w:lvl>
    <w:lvl w:ilvl="4" w:tplc="50DEC0E6">
      <w:start w:val="1"/>
      <w:numFmt w:val="bullet"/>
      <w:lvlText w:val=""/>
      <w:lvlJc w:val="left"/>
    </w:lvl>
    <w:lvl w:ilvl="5" w:tplc="D974DF1A">
      <w:start w:val="1"/>
      <w:numFmt w:val="bullet"/>
      <w:lvlText w:val=""/>
      <w:lvlJc w:val="left"/>
    </w:lvl>
    <w:lvl w:ilvl="6" w:tplc="84A2C064">
      <w:start w:val="1"/>
      <w:numFmt w:val="bullet"/>
      <w:lvlText w:val=""/>
      <w:lvlJc w:val="left"/>
    </w:lvl>
    <w:lvl w:ilvl="7" w:tplc="78524C18">
      <w:start w:val="1"/>
      <w:numFmt w:val="bullet"/>
      <w:lvlText w:val=""/>
      <w:lvlJc w:val="left"/>
    </w:lvl>
    <w:lvl w:ilvl="8" w:tplc="B4222E30">
      <w:start w:val="1"/>
      <w:numFmt w:val="bullet"/>
      <w:lvlText w:val=""/>
      <w:lvlJc w:val="left"/>
    </w:lvl>
  </w:abstractNum>
  <w:abstractNum w:abstractNumId="13" w15:restartNumberingAfterBreak="0">
    <w:nsid w:val="00000091"/>
    <w:multiLevelType w:val="hybridMultilevel"/>
    <w:tmpl w:val="3B594806"/>
    <w:lvl w:ilvl="0" w:tplc="685AA47E">
      <w:start w:val="1"/>
      <w:numFmt w:val="bullet"/>
      <w:lvlText w:val="•"/>
      <w:lvlJc w:val="left"/>
    </w:lvl>
    <w:lvl w:ilvl="1" w:tplc="E13C65EC">
      <w:start w:val="1"/>
      <w:numFmt w:val="bullet"/>
      <w:lvlText w:val=""/>
      <w:lvlJc w:val="left"/>
    </w:lvl>
    <w:lvl w:ilvl="2" w:tplc="82C41ECA">
      <w:start w:val="1"/>
      <w:numFmt w:val="bullet"/>
      <w:lvlText w:val=""/>
      <w:lvlJc w:val="left"/>
    </w:lvl>
    <w:lvl w:ilvl="3" w:tplc="A372F3DE">
      <w:start w:val="1"/>
      <w:numFmt w:val="bullet"/>
      <w:lvlText w:val=""/>
      <w:lvlJc w:val="left"/>
    </w:lvl>
    <w:lvl w:ilvl="4" w:tplc="20745644">
      <w:start w:val="1"/>
      <w:numFmt w:val="bullet"/>
      <w:lvlText w:val=""/>
      <w:lvlJc w:val="left"/>
    </w:lvl>
    <w:lvl w:ilvl="5" w:tplc="EB92C474">
      <w:start w:val="1"/>
      <w:numFmt w:val="bullet"/>
      <w:lvlText w:val=""/>
      <w:lvlJc w:val="left"/>
    </w:lvl>
    <w:lvl w:ilvl="6" w:tplc="38741A94">
      <w:start w:val="1"/>
      <w:numFmt w:val="bullet"/>
      <w:lvlText w:val=""/>
      <w:lvlJc w:val="left"/>
    </w:lvl>
    <w:lvl w:ilvl="7" w:tplc="E1528E52">
      <w:start w:val="1"/>
      <w:numFmt w:val="bullet"/>
      <w:lvlText w:val=""/>
      <w:lvlJc w:val="left"/>
    </w:lvl>
    <w:lvl w:ilvl="8" w:tplc="86CEF4BC">
      <w:start w:val="1"/>
      <w:numFmt w:val="bullet"/>
      <w:lvlText w:val=""/>
      <w:lvlJc w:val="left"/>
    </w:lvl>
  </w:abstractNum>
  <w:abstractNum w:abstractNumId="14" w15:restartNumberingAfterBreak="0">
    <w:nsid w:val="00000092"/>
    <w:multiLevelType w:val="hybridMultilevel"/>
    <w:tmpl w:val="6CAA2304"/>
    <w:lvl w:ilvl="0" w:tplc="F4E80622">
      <w:start w:val="1"/>
      <w:numFmt w:val="bullet"/>
      <w:lvlText w:val="•"/>
      <w:lvlJc w:val="left"/>
    </w:lvl>
    <w:lvl w:ilvl="1" w:tplc="8ABA9D42">
      <w:start w:val="1"/>
      <w:numFmt w:val="bullet"/>
      <w:lvlText w:val=""/>
      <w:lvlJc w:val="left"/>
    </w:lvl>
    <w:lvl w:ilvl="2" w:tplc="5790A13E">
      <w:start w:val="1"/>
      <w:numFmt w:val="bullet"/>
      <w:lvlText w:val=""/>
      <w:lvlJc w:val="left"/>
    </w:lvl>
    <w:lvl w:ilvl="3" w:tplc="5642B3E4">
      <w:start w:val="1"/>
      <w:numFmt w:val="bullet"/>
      <w:lvlText w:val=""/>
      <w:lvlJc w:val="left"/>
    </w:lvl>
    <w:lvl w:ilvl="4" w:tplc="B512F4DC">
      <w:start w:val="1"/>
      <w:numFmt w:val="bullet"/>
      <w:lvlText w:val=""/>
      <w:lvlJc w:val="left"/>
    </w:lvl>
    <w:lvl w:ilvl="5" w:tplc="23F4AE98">
      <w:start w:val="1"/>
      <w:numFmt w:val="bullet"/>
      <w:lvlText w:val=""/>
      <w:lvlJc w:val="left"/>
    </w:lvl>
    <w:lvl w:ilvl="6" w:tplc="9CE0C710">
      <w:start w:val="1"/>
      <w:numFmt w:val="bullet"/>
      <w:lvlText w:val=""/>
      <w:lvlJc w:val="left"/>
    </w:lvl>
    <w:lvl w:ilvl="7" w:tplc="2EA02594">
      <w:start w:val="1"/>
      <w:numFmt w:val="bullet"/>
      <w:lvlText w:val=""/>
      <w:lvlJc w:val="left"/>
    </w:lvl>
    <w:lvl w:ilvl="8" w:tplc="E08024E2">
      <w:start w:val="1"/>
      <w:numFmt w:val="bullet"/>
      <w:lvlText w:val=""/>
      <w:lvlJc w:val="left"/>
    </w:lvl>
  </w:abstractNum>
  <w:abstractNum w:abstractNumId="15" w15:restartNumberingAfterBreak="0">
    <w:nsid w:val="00000094"/>
    <w:multiLevelType w:val="hybridMultilevel"/>
    <w:tmpl w:val="25413BEC"/>
    <w:lvl w:ilvl="0" w:tplc="108669BE">
      <w:start w:val="1"/>
      <w:numFmt w:val="bullet"/>
      <w:lvlText w:val="•"/>
      <w:lvlJc w:val="left"/>
    </w:lvl>
    <w:lvl w:ilvl="1" w:tplc="3A8C6380">
      <w:start w:val="1"/>
      <w:numFmt w:val="bullet"/>
      <w:lvlText w:val=""/>
      <w:lvlJc w:val="left"/>
    </w:lvl>
    <w:lvl w:ilvl="2" w:tplc="7EAE39C0">
      <w:start w:val="1"/>
      <w:numFmt w:val="bullet"/>
      <w:lvlText w:val=""/>
      <w:lvlJc w:val="left"/>
    </w:lvl>
    <w:lvl w:ilvl="3" w:tplc="027EF212">
      <w:start w:val="1"/>
      <w:numFmt w:val="bullet"/>
      <w:lvlText w:val=""/>
      <w:lvlJc w:val="left"/>
    </w:lvl>
    <w:lvl w:ilvl="4" w:tplc="27FC671A">
      <w:start w:val="1"/>
      <w:numFmt w:val="bullet"/>
      <w:lvlText w:val=""/>
      <w:lvlJc w:val="left"/>
    </w:lvl>
    <w:lvl w:ilvl="5" w:tplc="D46CB97C">
      <w:start w:val="1"/>
      <w:numFmt w:val="bullet"/>
      <w:lvlText w:val=""/>
      <w:lvlJc w:val="left"/>
    </w:lvl>
    <w:lvl w:ilvl="6" w:tplc="5D3E85AA">
      <w:start w:val="1"/>
      <w:numFmt w:val="bullet"/>
      <w:lvlText w:val=""/>
      <w:lvlJc w:val="left"/>
    </w:lvl>
    <w:lvl w:ilvl="7" w:tplc="5B265B3A">
      <w:start w:val="1"/>
      <w:numFmt w:val="bullet"/>
      <w:lvlText w:val=""/>
      <w:lvlJc w:val="left"/>
    </w:lvl>
    <w:lvl w:ilvl="8" w:tplc="2848C03C">
      <w:start w:val="1"/>
      <w:numFmt w:val="bullet"/>
      <w:lvlText w:val=""/>
      <w:lvlJc w:val="left"/>
    </w:lvl>
  </w:abstractNum>
  <w:abstractNum w:abstractNumId="16" w15:restartNumberingAfterBreak="0">
    <w:nsid w:val="00000095"/>
    <w:multiLevelType w:val="hybridMultilevel"/>
    <w:tmpl w:val="17180B0A"/>
    <w:lvl w:ilvl="0" w:tplc="3E44090A">
      <w:start w:val="1"/>
      <w:numFmt w:val="bullet"/>
      <w:lvlText w:val="•"/>
      <w:lvlJc w:val="left"/>
    </w:lvl>
    <w:lvl w:ilvl="1" w:tplc="2F7AEBE2">
      <w:start w:val="1"/>
      <w:numFmt w:val="bullet"/>
      <w:lvlText w:val=""/>
      <w:lvlJc w:val="left"/>
    </w:lvl>
    <w:lvl w:ilvl="2" w:tplc="E6EC6B78">
      <w:start w:val="1"/>
      <w:numFmt w:val="bullet"/>
      <w:lvlText w:val=""/>
      <w:lvlJc w:val="left"/>
    </w:lvl>
    <w:lvl w:ilvl="3" w:tplc="7B3C196A">
      <w:start w:val="1"/>
      <w:numFmt w:val="bullet"/>
      <w:lvlText w:val=""/>
      <w:lvlJc w:val="left"/>
    </w:lvl>
    <w:lvl w:ilvl="4" w:tplc="531254AA">
      <w:start w:val="1"/>
      <w:numFmt w:val="bullet"/>
      <w:lvlText w:val=""/>
      <w:lvlJc w:val="left"/>
    </w:lvl>
    <w:lvl w:ilvl="5" w:tplc="8D0A5376">
      <w:start w:val="1"/>
      <w:numFmt w:val="bullet"/>
      <w:lvlText w:val=""/>
      <w:lvlJc w:val="left"/>
    </w:lvl>
    <w:lvl w:ilvl="6" w:tplc="61267688">
      <w:start w:val="1"/>
      <w:numFmt w:val="bullet"/>
      <w:lvlText w:val=""/>
      <w:lvlJc w:val="left"/>
    </w:lvl>
    <w:lvl w:ilvl="7" w:tplc="C2327FDC">
      <w:start w:val="1"/>
      <w:numFmt w:val="bullet"/>
      <w:lvlText w:val=""/>
      <w:lvlJc w:val="left"/>
    </w:lvl>
    <w:lvl w:ilvl="8" w:tplc="96A0F180">
      <w:start w:val="1"/>
      <w:numFmt w:val="bullet"/>
      <w:lvlText w:val=""/>
      <w:lvlJc w:val="left"/>
    </w:lvl>
  </w:abstractNum>
  <w:abstractNum w:abstractNumId="17" w15:restartNumberingAfterBreak="0">
    <w:nsid w:val="00000096"/>
    <w:multiLevelType w:val="hybridMultilevel"/>
    <w:tmpl w:val="579328B8"/>
    <w:lvl w:ilvl="0" w:tplc="03F2D804">
      <w:start w:val="1"/>
      <w:numFmt w:val="bullet"/>
      <w:lvlText w:val="•"/>
      <w:lvlJc w:val="left"/>
    </w:lvl>
    <w:lvl w:ilvl="1" w:tplc="C27EDEBA">
      <w:start w:val="1"/>
      <w:numFmt w:val="bullet"/>
      <w:lvlText w:val=""/>
      <w:lvlJc w:val="left"/>
    </w:lvl>
    <w:lvl w:ilvl="2" w:tplc="223A8946">
      <w:start w:val="1"/>
      <w:numFmt w:val="bullet"/>
      <w:lvlText w:val=""/>
      <w:lvlJc w:val="left"/>
    </w:lvl>
    <w:lvl w:ilvl="3" w:tplc="B02C1656">
      <w:start w:val="1"/>
      <w:numFmt w:val="bullet"/>
      <w:lvlText w:val=""/>
      <w:lvlJc w:val="left"/>
    </w:lvl>
    <w:lvl w:ilvl="4" w:tplc="4E1C2110">
      <w:start w:val="1"/>
      <w:numFmt w:val="bullet"/>
      <w:lvlText w:val=""/>
      <w:lvlJc w:val="left"/>
    </w:lvl>
    <w:lvl w:ilvl="5" w:tplc="C236125E">
      <w:start w:val="1"/>
      <w:numFmt w:val="bullet"/>
      <w:lvlText w:val=""/>
      <w:lvlJc w:val="left"/>
    </w:lvl>
    <w:lvl w:ilvl="6" w:tplc="F8903EE8">
      <w:start w:val="1"/>
      <w:numFmt w:val="bullet"/>
      <w:lvlText w:val=""/>
      <w:lvlJc w:val="left"/>
    </w:lvl>
    <w:lvl w:ilvl="7" w:tplc="C07E2D36">
      <w:start w:val="1"/>
      <w:numFmt w:val="bullet"/>
      <w:lvlText w:val=""/>
      <w:lvlJc w:val="left"/>
    </w:lvl>
    <w:lvl w:ilvl="8" w:tplc="DA8A8B3E">
      <w:start w:val="1"/>
      <w:numFmt w:val="bullet"/>
      <w:lvlText w:val=""/>
      <w:lvlJc w:val="left"/>
    </w:lvl>
  </w:abstractNum>
  <w:abstractNum w:abstractNumId="18" w15:restartNumberingAfterBreak="0">
    <w:nsid w:val="00000097"/>
    <w:multiLevelType w:val="hybridMultilevel"/>
    <w:tmpl w:val="5D205E20"/>
    <w:lvl w:ilvl="0" w:tplc="ADFE7BC0">
      <w:start w:val="1"/>
      <w:numFmt w:val="bullet"/>
      <w:lvlText w:val="•"/>
      <w:lvlJc w:val="left"/>
    </w:lvl>
    <w:lvl w:ilvl="1" w:tplc="FD4E495E">
      <w:start w:val="1"/>
      <w:numFmt w:val="bullet"/>
      <w:lvlText w:val=""/>
      <w:lvlJc w:val="left"/>
    </w:lvl>
    <w:lvl w:ilvl="2" w:tplc="EB5CB808">
      <w:start w:val="1"/>
      <w:numFmt w:val="bullet"/>
      <w:lvlText w:val=""/>
      <w:lvlJc w:val="left"/>
    </w:lvl>
    <w:lvl w:ilvl="3" w:tplc="B9AC81C2">
      <w:start w:val="1"/>
      <w:numFmt w:val="bullet"/>
      <w:lvlText w:val=""/>
      <w:lvlJc w:val="left"/>
    </w:lvl>
    <w:lvl w:ilvl="4" w:tplc="63D8BF36">
      <w:start w:val="1"/>
      <w:numFmt w:val="bullet"/>
      <w:lvlText w:val=""/>
      <w:lvlJc w:val="left"/>
    </w:lvl>
    <w:lvl w:ilvl="5" w:tplc="FED84612">
      <w:start w:val="1"/>
      <w:numFmt w:val="bullet"/>
      <w:lvlText w:val=""/>
      <w:lvlJc w:val="left"/>
    </w:lvl>
    <w:lvl w:ilvl="6" w:tplc="8F842B9E">
      <w:start w:val="1"/>
      <w:numFmt w:val="bullet"/>
      <w:lvlText w:val=""/>
      <w:lvlJc w:val="left"/>
    </w:lvl>
    <w:lvl w:ilvl="7" w:tplc="D302929C">
      <w:start w:val="1"/>
      <w:numFmt w:val="bullet"/>
      <w:lvlText w:val=""/>
      <w:lvlJc w:val="left"/>
    </w:lvl>
    <w:lvl w:ilvl="8" w:tplc="D0A49BCA">
      <w:start w:val="1"/>
      <w:numFmt w:val="bullet"/>
      <w:lvlText w:val=""/>
      <w:lvlJc w:val="left"/>
    </w:lvl>
  </w:abstractNum>
  <w:abstractNum w:abstractNumId="19" w15:restartNumberingAfterBreak="0">
    <w:nsid w:val="00000098"/>
    <w:multiLevelType w:val="hybridMultilevel"/>
    <w:tmpl w:val="11CCA8BA"/>
    <w:lvl w:ilvl="0" w:tplc="072EBA6E">
      <w:start w:val="1"/>
      <w:numFmt w:val="bullet"/>
      <w:lvlText w:val="•"/>
      <w:lvlJc w:val="left"/>
    </w:lvl>
    <w:lvl w:ilvl="1" w:tplc="98A8F5E6">
      <w:start w:val="1"/>
      <w:numFmt w:val="bullet"/>
      <w:lvlText w:val=""/>
      <w:lvlJc w:val="left"/>
    </w:lvl>
    <w:lvl w:ilvl="2" w:tplc="FAE25254">
      <w:start w:val="1"/>
      <w:numFmt w:val="bullet"/>
      <w:lvlText w:val=""/>
      <w:lvlJc w:val="left"/>
    </w:lvl>
    <w:lvl w:ilvl="3" w:tplc="DB3C1304">
      <w:start w:val="1"/>
      <w:numFmt w:val="bullet"/>
      <w:lvlText w:val=""/>
      <w:lvlJc w:val="left"/>
    </w:lvl>
    <w:lvl w:ilvl="4" w:tplc="E7EE2EEA">
      <w:start w:val="1"/>
      <w:numFmt w:val="bullet"/>
      <w:lvlText w:val=""/>
      <w:lvlJc w:val="left"/>
    </w:lvl>
    <w:lvl w:ilvl="5" w:tplc="5088EAF6">
      <w:start w:val="1"/>
      <w:numFmt w:val="bullet"/>
      <w:lvlText w:val=""/>
      <w:lvlJc w:val="left"/>
    </w:lvl>
    <w:lvl w:ilvl="6" w:tplc="82348B68">
      <w:start w:val="1"/>
      <w:numFmt w:val="bullet"/>
      <w:lvlText w:val=""/>
      <w:lvlJc w:val="left"/>
    </w:lvl>
    <w:lvl w:ilvl="7" w:tplc="7CDA18F2">
      <w:start w:val="1"/>
      <w:numFmt w:val="bullet"/>
      <w:lvlText w:val=""/>
      <w:lvlJc w:val="left"/>
    </w:lvl>
    <w:lvl w:ilvl="8" w:tplc="5B6E1142">
      <w:start w:val="1"/>
      <w:numFmt w:val="bullet"/>
      <w:lvlText w:val=""/>
      <w:lvlJc w:val="left"/>
    </w:lvl>
  </w:abstractNum>
  <w:abstractNum w:abstractNumId="20" w15:restartNumberingAfterBreak="0">
    <w:nsid w:val="00000099"/>
    <w:multiLevelType w:val="hybridMultilevel"/>
    <w:tmpl w:val="4D32AB86"/>
    <w:lvl w:ilvl="0" w:tplc="1DC42C3E">
      <w:start w:val="1"/>
      <w:numFmt w:val="bullet"/>
      <w:lvlText w:val="•"/>
      <w:lvlJc w:val="left"/>
    </w:lvl>
    <w:lvl w:ilvl="1" w:tplc="BC242AF2">
      <w:start w:val="1"/>
      <w:numFmt w:val="bullet"/>
      <w:lvlText w:val=""/>
      <w:lvlJc w:val="left"/>
    </w:lvl>
    <w:lvl w:ilvl="2" w:tplc="F546345E">
      <w:start w:val="1"/>
      <w:numFmt w:val="bullet"/>
      <w:lvlText w:val=""/>
      <w:lvlJc w:val="left"/>
    </w:lvl>
    <w:lvl w:ilvl="3" w:tplc="6372ABFA">
      <w:start w:val="1"/>
      <w:numFmt w:val="bullet"/>
      <w:lvlText w:val=""/>
      <w:lvlJc w:val="left"/>
    </w:lvl>
    <w:lvl w:ilvl="4" w:tplc="2F202B64">
      <w:start w:val="1"/>
      <w:numFmt w:val="bullet"/>
      <w:lvlText w:val=""/>
      <w:lvlJc w:val="left"/>
    </w:lvl>
    <w:lvl w:ilvl="5" w:tplc="0468516C">
      <w:start w:val="1"/>
      <w:numFmt w:val="bullet"/>
      <w:lvlText w:val=""/>
      <w:lvlJc w:val="left"/>
    </w:lvl>
    <w:lvl w:ilvl="6" w:tplc="26A26FEE">
      <w:start w:val="1"/>
      <w:numFmt w:val="bullet"/>
      <w:lvlText w:val=""/>
      <w:lvlJc w:val="left"/>
    </w:lvl>
    <w:lvl w:ilvl="7" w:tplc="8A5A49C2">
      <w:start w:val="1"/>
      <w:numFmt w:val="bullet"/>
      <w:lvlText w:val=""/>
      <w:lvlJc w:val="left"/>
    </w:lvl>
    <w:lvl w:ilvl="8" w:tplc="F5D47570">
      <w:start w:val="1"/>
      <w:numFmt w:val="bullet"/>
      <w:lvlText w:val=""/>
      <w:lvlJc w:val="left"/>
    </w:lvl>
  </w:abstractNum>
  <w:abstractNum w:abstractNumId="21" w15:restartNumberingAfterBreak="0">
    <w:nsid w:val="0000009A"/>
    <w:multiLevelType w:val="hybridMultilevel"/>
    <w:tmpl w:val="3F07ACC2"/>
    <w:lvl w:ilvl="0" w:tplc="49022C98">
      <w:start w:val="1"/>
      <w:numFmt w:val="bullet"/>
      <w:lvlText w:val="•"/>
      <w:lvlJc w:val="left"/>
    </w:lvl>
    <w:lvl w:ilvl="1" w:tplc="41E8C32E">
      <w:start w:val="1"/>
      <w:numFmt w:val="bullet"/>
      <w:lvlText w:val=""/>
      <w:lvlJc w:val="left"/>
    </w:lvl>
    <w:lvl w:ilvl="2" w:tplc="70C8149A">
      <w:start w:val="1"/>
      <w:numFmt w:val="bullet"/>
      <w:lvlText w:val=""/>
      <w:lvlJc w:val="left"/>
    </w:lvl>
    <w:lvl w:ilvl="3" w:tplc="B660F21C">
      <w:start w:val="1"/>
      <w:numFmt w:val="bullet"/>
      <w:lvlText w:val=""/>
      <w:lvlJc w:val="left"/>
    </w:lvl>
    <w:lvl w:ilvl="4" w:tplc="C11AA6B8">
      <w:start w:val="1"/>
      <w:numFmt w:val="bullet"/>
      <w:lvlText w:val=""/>
      <w:lvlJc w:val="left"/>
    </w:lvl>
    <w:lvl w:ilvl="5" w:tplc="49FA56A8">
      <w:start w:val="1"/>
      <w:numFmt w:val="bullet"/>
      <w:lvlText w:val=""/>
      <w:lvlJc w:val="left"/>
    </w:lvl>
    <w:lvl w:ilvl="6" w:tplc="FDF42DEC">
      <w:start w:val="1"/>
      <w:numFmt w:val="bullet"/>
      <w:lvlText w:val=""/>
      <w:lvlJc w:val="left"/>
    </w:lvl>
    <w:lvl w:ilvl="7" w:tplc="1ACA1612">
      <w:start w:val="1"/>
      <w:numFmt w:val="bullet"/>
      <w:lvlText w:val=""/>
      <w:lvlJc w:val="left"/>
    </w:lvl>
    <w:lvl w:ilvl="8" w:tplc="04F821AC">
      <w:start w:val="1"/>
      <w:numFmt w:val="bullet"/>
      <w:lvlText w:val=""/>
      <w:lvlJc w:val="left"/>
    </w:lvl>
  </w:abstractNum>
  <w:abstractNum w:abstractNumId="22" w15:restartNumberingAfterBreak="0">
    <w:nsid w:val="0000009B"/>
    <w:multiLevelType w:val="hybridMultilevel"/>
    <w:tmpl w:val="6B47F63E"/>
    <w:lvl w:ilvl="0" w:tplc="466AA65A">
      <w:start w:val="1"/>
      <w:numFmt w:val="bullet"/>
      <w:lvlText w:val="•"/>
      <w:lvlJc w:val="left"/>
    </w:lvl>
    <w:lvl w:ilvl="1" w:tplc="420AE39A">
      <w:start w:val="1"/>
      <w:numFmt w:val="bullet"/>
      <w:lvlText w:val=""/>
      <w:lvlJc w:val="left"/>
    </w:lvl>
    <w:lvl w:ilvl="2" w:tplc="36BC5370">
      <w:start w:val="1"/>
      <w:numFmt w:val="bullet"/>
      <w:lvlText w:val=""/>
      <w:lvlJc w:val="left"/>
    </w:lvl>
    <w:lvl w:ilvl="3" w:tplc="70BC5182">
      <w:start w:val="1"/>
      <w:numFmt w:val="bullet"/>
      <w:lvlText w:val=""/>
      <w:lvlJc w:val="left"/>
    </w:lvl>
    <w:lvl w:ilvl="4" w:tplc="5F28F618">
      <w:start w:val="1"/>
      <w:numFmt w:val="bullet"/>
      <w:lvlText w:val=""/>
      <w:lvlJc w:val="left"/>
    </w:lvl>
    <w:lvl w:ilvl="5" w:tplc="B4E0890A">
      <w:start w:val="1"/>
      <w:numFmt w:val="bullet"/>
      <w:lvlText w:val=""/>
      <w:lvlJc w:val="left"/>
    </w:lvl>
    <w:lvl w:ilvl="6" w:tplc="C1B6E5A4">
      <w:start w:val="1"/>
      <w:numFmt w:val="bullet"/>
      <w:lvlText w:val=""/>
      <w:lvlJc w:val="left"/>
    </w:lvl>
    <w:lvl w:ilvl="7" w:tplc="6256F426">
      <w:start w:val="1"/>
      <w:numFmt w:val="bullet"/>
      <w:lvlText w:val=""/>
      <w:lvlJc w:val="left"/>
    </w:lvl>
    <w:lvl w:ilvl="8" w:tplc="00D43C70">
      <w:start w:val="1"/>
      <w:numFmt w:val="bullet"/>
      <w:lvlText w:val=""/>
      <w:lvlJc w:val="left"/>
    </w:lvl>
  </w:abstractNum>
  <w:abstractNum w:abstractNumId="23" w15:restartNumberingAfterBreak="0">
    <w:nsid w:val="0000009D"/>
    <w:multiLevelType w:val="hybridMultilevel"/>
    <w:tmpl w:val="16CF80F0"/>
    <w:lvl w:ilvl="0" w:tplc="81168B66">
      <w:start w:val="6"/>
      <w:numFmt w:val="decimal"/>
      <w:lvlText w:val="%1."/>
      <w:lvlJc w:val="left"/>
    </w:lvl>
    <w:lvl w:ilvl="1" w:tplc="58288A20">
      <w:start w:val="1"/>
      <w:numFmt w:val="bullet"/>
      <w:lvlText w:val="•"/>
      <w:lvlJc w:val="left"/>
    </w:lvl>
    <w:lvl w:ilvl="2" w:tplc="908E01C2">
      <w:start w:val="1"/>
      <w:numFmt w:val="bullet"/>
      <w:lvlText w:val=""/>
      <w:lvlJc w:val="left"/>
    </w:lvl>
    <w:lvl w:ilvl="3" w:tplc="C83AF4C8">
      <w:start w:val="1"/>
      <w:numFmt w:val="bullet"/>
      <w:lvlText w:val=""/>
      <w:lvlJc w:val="left"/>
    </w:lvl>
    <w:lvl w:ilvl="4" w:tplc="3F24C518">
      <w:start w:val="1"/>
      <w:numFmt w:val="bullet"/>
      <w:lvlText w:val=""/>
      <w:lvlJc w:val="left"/>
    </w:lvl>
    <w:lvl w:ilvl="5" w:tplc="9C06339C">
      <w:start w:val="1"/>
      <w:numFmt w:val="bullet"/>
      <w:lvlText w:val=""/>
      <w:lvlJc w:val="left"/>
    </w:lvl>
    <w:lvl w:ilvl="6" w:tplc="350EE5C0">
      <w:start w:val="1"/>
      <w:numFmt w:val="bullet"/>
      <w:lvlText w:val=""/>
      <w:lvlJc w:val="left"/>
    </w:lvl>
    <w:lvl w:ilvl="7" w:tplc="A75C0AE6">
      <w:start w:val="1"/>
      <w:numFmt w:val="bullet"/>
      <w:lvlText w:val=""/>
      <w:lvlJc w:val="left"/>
    </w:lvl>
    <w:lvl w:ilvl="8" w:tplc="61E6503E">
      <w:start w:val="1"/>
      <w:numFmt w:val="bullet"/>
      <w:lvlText w:val=""/>
      <w:lvlJc w:val="left"/>
    </w:lvl>
  </w:abstractNum>
  <w:abstractNum w:abstractNumId="24" w15:restartNumberingAfterBreak="0">
    <w:nsid w:val="0000009E"/>
    <w:multiLevelType w:val="hybridMultilevel"/>
    <w:tmpl w:val="1C695DEC"/>
    <w:lvl w:ilvl="0" w:tplc="9FF26EA0">
      <w:start w:val="1"/>
      <w:numFmt w:val="bullet"/>
      <w:lvlText w:val="•"/>
      <w:lvlJc w:val="left"/>
    </w:lvl>
    <w:lvl w:ilvl="1" w:tplc="5DE0F37C">
      <w:start w:val="1"/>
      <w:numFmt w:val="bullet"/>
      <w:lvlText w:val=""/>
      <w:lvlJc w:val="left"/>
    </w:lvl>
    <w:lvl w:ilvl="2" w:tplc="9816F852">
      <w:start w:val="1"/>
      <w:numFmt w:val="bullet"/>
      <w:lvlText w:val=""/>
      <w:lvlJc w:val="left"/>
    </w:lvl>
    <w:lvl w:ilvl="3" w:tplc="EE2240BC">
      <w:start w:val="1"/>
      <w:numFmt w:val="bullet"/>
      <w:lvlText w:val=""/>
      <w:lvlJc w:val="left"/>
    </w:lvl>
    <w:lvl w:ilvl="4" w:tplc="D696D2C0">
      <w:start w:val="1"/>
      <w:numFmt w:val="bullet"/>
      <w:lvlText w:val=""/>
      <w:lvlJc w:val="left"/>
    </w:lvl>
    <w:lvl w:ilvl="5" w:tplc="A2C04062">
      <w:start w:val="1"/>
      <w:numFmt w:val="bullet"/>
      <w:lvlText w:val=""/>
      <w:lvlJc w:val="left"/>
    </w:lvl>
    <w:lvl w:ilvl="6" w:tplc="44DAD7A6">
      <w:start w:val="1"/>
      <w:numFmt w:val="bullet"/>
      <w:lvlText w:val=""/>
      <w:lvlJc w:val="left"/>
    </w:lvl>
    <w:lvl w:ilvl="7" w:tplc="9732CE26">
      <w:start w:val="1"/>
      <w:numFmt w:val="bullet"/>
      <w:lvlText w:val=""/>
      <w:lvlJc w:val="left"/>
    </w:lvl>
    <w:lvl w:ilvl="8" w:tplc="40BE4610">
      <w:start w:val="1"/>
      <w:numFmt w:val="bullet"/>
      <w:lvlText w:val=""/>
      <w:lvlJc w:val="left"/>
    </w:lvl>
  </w:abstractNum>
  <w:abstractNum w:abstractNumId="25" w15:restartNumberingAfterBreak="0">
    <w:nsid w:val="0000009F"/>
    <w:multiLevelType w:val="hybridMultilevel"/>
    <w:tmpl w:val="3FCFAED8"/>
    <w:lvl w:ilvl="0" w:tplc="E35A80F6">
      <w:start w:val="1"/>
      <w:numFmt w:val="decimal"/>
      <w:lvlText w:val="%1."/>
      <w:lvlJc w:val="left"/>
    </w:lvl>
    <w:lvl w:ilvl="1" w:tplc="EEBC5576">
      <w:start w:val="1"/>
      <w:numFmt w:val="bullet"/>
      <w:lvlText w:val=""/>
      <w:lvlJc w:val="left"/>
    </w:lvl>
    <w:lvl w:ilvl="2" w:tplc="23BA116E">
      <w:start w:val="1"/>
      <w:numFmt w:val="bullet"/>
      <w:lvlText w:val=""/>
      <w:lvlJc w:val="left"/>
    </w:lvl>
    <w:lvl w:ilvl="3" w:tplc="FD761FFE">
      <w:start w:val="1"/>
      <w:numFmt w:val="bullet"/>
      <w:lvlText w:val=""/>
      <w:lvlJc w:val="left"/>
    </w:lvl>
    <w:lvl w:ilvl="4" w:tplc="BCC20FDE">
      <w:start w:val="1"/>
      <w:numFmt w:val="bullet"/>
      <w:lvlText w:val=""/>
      <w:lvlJc w:val="left"/>
    </w:lvl>
    <w:lvl w:ilvl="5" w:tplc="11AA2968">
      <w:start w:val="1"/>
      <w:numFmt w:val="bullet"/>
      <w:lvlText w:val=""/>
      <w:lvlJc w:val="left"/>
    </w:lvl>
    <w:lvl w:ilvl="6" w:tplc="E9AC33F8">
      <w:start w:val="1"/>
      <w:numFmt w:val="bullet"/>
      <w:lvlText w:val=""/>
      <w:lvlJc w:val="left"/>
    </w:lvl>
    <w:lvl w:ilvl="7" w:tplc="38822AB4">
      <w:start w:val="1"/>
      <w:numFmt w:val="bullet"/>
      <w:lvlText w:val=""/>
      <w:lvlJc w:val="left"/>
    </w:lvl>
    <w:lvl w:ilvl="8" w:tplc="810C2742">
      <w:start w:val="1"/>
      <w:numFmt w:val="bullet"/>
      <w:lvlText w:val=""/>
      <w:lvlJc w:val="left"/>
    </w:lvl>
  </w:abstractNum>
  <w:abstractNum w:abstractNumId="26" w15:restartNumberingAfterBreak="0">
    <w:nsid w:val="000000A0"/>
    <w:multiLevelType w:val="hybridMultilevel"/>
    <w:tmpl w:val="0F856866"/>
    <w:lvl w:ilvl="0" w:tplc="1268A0B0">
      <w:start w:val="1"/>
      <w:numFmt w:val="decimal"/>
      <w:lvlText w:val="%1."/>
      <w:lvlJc w:val="left"/>
    </w:lvl>
    <w:lvl w:ilvl="1" w:tplc="FE024C4A">
      <w:start w:val="1"/>
      <w:numFmt w:val="bullet"/>
      <w:lvlText w:val="•"/>
      <w:lvlJc w:val="left"/>
    </w:lvl>
    <w:lvl w:ilvl="2" w:tplc="388472DC">
      <w:start w:val="1"/>
      <w:numFmt w:val="bullet"/>
      <w:lvlText w:val=""/>
      <w:lvlJc w:val="left"/>
    </w:lvl>
    <w:lvl w:ilvl="3" w:tplc="FE3E2232">
      <w:start w:val="1"/>
      <w:numFmt w:val="bullet"/>
      <w:lvlText w:val=""/>
      <w:lvlJc w:val="left"/>
    </w:lvl>
    <w:lvl w:ilvl="4" w:tplc="2B6E9938">
      <w:start w:val="1"/>
      <w:numFmt w:val="bullet"/>
      <w:lvlText w:val=""/>
      <w:lvlJc w:val="left"/>
    </w:lvl>
    <w:lvl w:ilvl="5" w:tplc="96F000FA">
      <w:start w:val="1"/>
      <w:numFmt w:val="bullet"/>
      <w:lvlText w:val=""/>
      <w:lvlJc w:val="left"/>
    </w:lvl>
    <w:lvl w:ilvl="6" w:tplc="E0B8A424">
      <w:start w:val="1"/>
      <w:numFmt w:val="bullet"/>
      <w:lvlText w:val=""/>
      <w:lvlJc w:val="left"/>
    </w:lvl>
    <w:lvl w:ilvl="7" w:tplc="A1ACEBAC">
      <w:start w:val="1"/>
      <w:numFmt w:val="bullet"/>
      <w:lvlText w:val=""/>
      <w:lvlJc w:val="left"/>
    </w:lvl>
    <w:lvl w:ilvl="8" w:tplc="AED23D0E">
      <w:start w:val="1"/>
      <w:numFmt w:val="bullet"/>
      <w:lvlText w:val=""/>
      <w:lvlJc w:val="left"/>
    </w:lvl>
  </w:abstractNum>
  <w:abstractNum w:abstractNumId="27" w15:restartNumberingAfterBreak="0">
    <w:nsid w:val="000000A1"/>
    <w:multiLevelType w:val="hybridMultilevel"/>
    <w:tmpl w:val="11B1CC32"/>
    <w:lvl w:ilvl="0" w:tplc="178E05EA">
      <w:start w:val="1"/>
      <w:numFmt w:val="bullet"/>
      <w:lvlText w:val="•"/>
      <w:lvlJc w:val="left"/>
    </w:lvl>
    <w:lvl w:ilvl="1" w:tplc="5E54523A">
      <w:start w:val="1"/>
      <w:numFmt w:val="bullet"/>
      <w:lvlText w:val=""/>
      <w:lvlJc w:val="left"/>
    </w:lvl>
    <w:lvl w:ilvl="2" w:tplc="F1B2D13A">
      <w:start w:val="1"/>
      <w:numFmt w:val="bullet"/>
      <w:lvlText w:val=""/>
      <w:lvlJc w:val="left"/>
    </w:lvl>
    <w:lvl w:ilvl="3" w:tplc="417E00A4">
      <w:start w:val="1"/>
      <w:numFmt w:val="bullet"/>
      <w:lvlText w:val=""/>
      <w:lvlJc w:val="left"/>
    </w:lvl>
    <w:lvl w:ilvl="4" w:tplc="F454C326">
      <w:start w:val="1"/>
      <w:numFmt w:val="bullet"/>
      <w:lvlText w:val=""/>
      <w:lvlJc w:val="left"/>
    </w:lvl>
    <w:lvl w:ilvl="5" w:tplc="FC1A2E04">
      <w:start w:val="1"/>
      <w:numFmt w:val="bullet"/>
      <w:lvlText w:val=""/>
      <w:lvlJc w:val="left"/>
    </w:lvl>
    <w:lvl w:ilvl="6" w:tplc="C80856F0">
      <w:start w:val="1"/>
      <w:numFmt w:val="bullet"/>
      <w:lvlText w:val=""/>
      <w:lvlJc w:val="left"/>
    </w:lvl>
    <w:lvl w:ilvl="7" w:tplc="BB7E7DBE">
      <w:start w:val="1"/>
      <w:numFmt w:val="bullet"/>
      <w:lvlText w:val=""/>
      <w:lvlJc w:val="left"/>
    </w:lvl>
    <w:lvl w:ilvl="8" w:tplc="6E1ED402">
      <w:start w:val="1"/>
      <w:numFmt w:val="bullet"/>
      <w:lvlText w:val=""/>
      <w:lvlJc w:val="left"/>
    </w:lvl>
  </w:abstractNum>
  <w:abstractNum w:abstractNumId="28" w15:restartNumberingAfterBreak="0">
    <w:nsid w:val="000000A2"/>
    <w:multiLevelType w:val="hybridMultilevel"/>
    <w:tmpl w:val="2E22FBB6"/>
    <w:lvl w:ilvl="0" w:tplc="AA70F5DA">
      <w:start w:val="1"/>
      <w:numFmt w:val="bullet"/>
      <w:lvlText w:val="•"/>
      <w:lvlJc w:val="left"/>
    </w:lvl>
    <w:lvl w:ilvl="1" w:tplc="45D8EBA0">
      <w:start w:val="1"/>
      <w:numFmt w:val="bullet"/>
      <w:lvlText w:val=""/>
      <w:lvlJc w:val="left"/>
    </w:lvl>
    <w:lvl w:ilvl="2" w:tplc="049C555C">
      <w:start w:val="1"/>
      <w:numFmt w:val="bullet"/>
      <w:lvlText w:val=""/>
      <w:lvlJc w:val="left"/>
    </w:lvl>
    <w:lvl w:ilvl="3" w:tplc="056C461A">
      <w:start w:val="1"/>
      <w:numFmt w:val="bullet"/>
      <w:lvlText w:val=""/>
      <w:lvlJc w:val="left"/>
    </w:lvl>
    <w:lvl w:ilvl="4" w:tplc="B75A991C">
      <w:start w:val="1"/>
      <w:numFmt w:val="bullet"/>
      <w:lvlText w:val=""/>
      <w:lvlJc w:val="left"/>
    </w:lvl>
    <w:lvl w:ilvl="5" w:tplc="38F8CB3C">
      <w:start w:val="1"/>
      <w:numFmt w:val="bullet"/>
      <w:lvlText w:val=""/>
      <w:lvlJc w:val="left"/>
    </w:lvl>
    <w:lvl w:ilvl="6" w:tplc="778E2268">
      <w:start w:val="1"/>
      <w:numFmt w:val="bullet"/>
      <w:lvlText w:val=""/>
      <w:lvlJc w:val="left"/>
    </w:lvl>
    <w:lvl w:ilvl="7" w:tplc="491C0C18">
      <w:start w:val="1"/>
      <w:numFmt w:val="bullet"/>
      <w:lvlText w:val=""/>
      <w:lvlJc w:val="left"/>
    </w:lvl>
    <w:lvl w:ilvl="8" w:tplc="66C8736A">
      <w:start w:val="1"/>
      <w:numFmt w:val="bullet"/>
      <w:lvlText w:val=""/>
      <w:lvlJc w:val="left"/>
    </w:lvl>
  </w:abstractNum>
  <w:abstractNum w:abstractNumId="29" w15:restartNumberingAfterBreak="0">
    <w:nsid w:val="000000A3"/>
    <w:multiLevelType w:val="hybridMultilevel"/>
    <w:tmpl w:val="29934698"/>
    <w:lvl w:ilvl="0" w:tplc="95485900">
      <w:start w:val="2"/>
      <w:numFmt w:val="decimal"/>
      <w:lvlText w:val="%1."/>
      <w:lvlJc w:val="left"/>
    </w:lvl>
    <w:lvl w:ilvl="1" w:tplc="A6349DBE">
      <w:start w:val="1"/>
      <w:numFmt w:val="bullet"/>
      <w:lvlText w:val="•"/>
      <w:lvlJc w:val="left"/>
    </w:lvl>
    <w:lvl w:ilvl="2" w:tplc="03F65A58">
      <w:start w:val="1"/>
      <w:numFmt w:val="bullet"/>
      <w:lvlText w:val=""/>
      <w:lvlJc w:val="left"/>
    </w:lvl>
    <w:lvl w:ilvl="3" w:tplc="4BCC57C0">
      <w:start w:val="1"/>
      <w:numFmt w:val="bullet"/>
      <w:lvlText w:val=""/>
      <w:lvlJc w:val="left"/>
    </w:lvl>
    <w:lvl w:ilvl="4" w:tplc="F2FAED94">
      <w:start w:val="1"/>
      <w:numFmt w:val="bullet"/>
      <w:lvlText w:val=""/>
      <w:lvlJc w:val="left"/>
    </w:lvl>
    <w:lvl w:ilvl="5" w:tplc="01545166">
      <w:start w:val="1"/>
      <w:numFmt w:val="bullet"/>
      <w:lvlText w:val=""/>
      <w:lvlJc w:val="left"/>
    </w:lvl>
    <w:lvl w:ilvl="6" w:tplc="3662DDD4">
      <w:start w:val="1"/>
      <w:numFmt w:val="bullet"/>
      <w:lvlText w:val=""/>
      <w:lvlJc w:val="left"/>
    </w:lvl>
    <w:lvl w:ilvl="7" w:tplc="BCDA709A">
      <w:start w:val="1"/>
      <w:numFmt w:val="bullet"/>
      <w:lvlText w:val=""/>
      <w:lvlJc w:val="left"/>
    </w:lvl>
    <w:lvl w:ilvl="8" w:tplc="47202732">
      <w:start w:val="1"/>
      <w:numFmt w:val="bullet"/>
      <w:lvlText w:val=""/>
      <w:lvlJc w:val="left"/>
    </w:lvl>
  </w:abstractNum>
  <w:abstractNum w:abstractNumId="30" w15:restartNumberingAfterBreak="0">
    <w:nsid w:val="000000A4"/>
    <w:multiLevelType w:val="hybridMultilevel"/>
    <w:tmpl w:val="77485850"/>
    <w:lvl w:ilvl="0" w:tplc="FB1C1676">
      <w:start w:val="4"/>
      <w:numFmt w:val="decimal"/>
      <w:lvlText w:val="%1."/>
      <w:lvlJc w:val="left"/>
    </w:lvl>
    <w:lvl w:ilvl="1" w:tplc="F224E798">
      <w:start w:val="1"/>
      <w:numFmt w:val="bullet"/>
      <w:lvlText w:val=""/>
      <w:lvlJc w:val="left"/>
    </w:lvl>
    <w:lvl w:ilvl="2" w:tplc="4972F242">
      <w:start w:val="1"/>
      <w:numFmt w:val="bullet"/>
      <w:lvlText w:val=""/>
      <w:lvlJc w:val="left"/>
    </w:lvl>
    <w:lvl w:ilvl="3" w:tplc="8CA63C94">
      <w:start w:val="1"/>
      <w:numFmt w:val="bullet"/>
      <w:lvlText w:val=""/>
      <w:lvlJc w:val="left"/>
    </w:lvl>
    <w:lvl w:ilvl="4" w:tplc="52109EFE">
      <w:start w:val="1"/>
      <w:numFmt w:val="bullet"/>
      <w:lvlText w:val=""/>
      <w:lvlJc w:val="left"/>
    </w:lvl>
    <w:lvl w:ilvl="5" w:tplc="E79E3A8A">
      <w:start w:val="1"/>
      <w:numFmt w:val="bullet"/>
      <w:lvlText w:val=""/>
      <w:lvlJc w:val="left"/>
    </w:lvl>
    <w:lvl w:ilvl="6" w:tplc="364A085C">
      <w:start w:val="1"/>
      <w:numFmt w:val="bullet"/>
      <w:lvlText w:val=""/>
      <w:lvlJc w:val="left"/>
    </w:lvl>
    <w:lvl w:ilvl="7" w:tplc="3580B81C">
      <w:start w:val="1"/>
      <w:numFmt w:val="bullet"/>
      <w:lvlText w:val=""/>
      <w:lvlJc w:val="left"/>
    </w:lvl>
    <w:lvl w:ilvl="8" w:tplc="A30470B2">
      <w:start w:val="1"/>
      <w:numFmt w:val="bullet"/>
      <w:lvlText w:val=""/>
      <w:lvlJc w:val="left"/>
    </w:lvl>
  </w:abstractNum>
  <w:abstractNum w:abstractNumId="31" w15:restartNumberingAfterBreak="0">
    <w:nsid w:val="000000A5"/>
    <w:multiLevelType w:val="hybridMultilevel"/>
    <w:tmpl w:val="744939A2"/>
    <w:lvl w:ilvl="0" w:tplc="B008B324">
      <w:start w:val="5"/>
      <w:numFmt w:val="decimal"/>
      <w:lvlText w:val="%1."/>
      <w:lvlJc w:val="left"/>
    </w:lvl>
    <w:lvl w:ilvl="1" w:tplc="1882B76C">
      <w:start w:val="1"/>
      <w:numFmt w:val="bullet"/>
      <w:lvlText w:val=""/>
      <w:lvlJc w:val="left"/>
    </w:lvl>
    <w:lvl w:ilvl="2" w:tplc="27C2A038">
      <w:start w:val="1"/>
      <w:numFmt w:val="bullet"/>
      <w:lvlText w:val=""/>
      <w:lvlJc w:val="left"/>
    </w:lvl>
    <w:lvl w:ilvl="3" w:tplc="1EE6B1A2">
      <w:start w:val="1"/>
      <w:numFmt w:val="bullet"/>
      <w:lvlText w:val=""/>
      <w:lvlJc w:val="left"/>
    </w:lvl>
    <w:lvl w:ilvl="4" w:tplc="43FC6B64">
      <w:start w:val="1"/>
      <w:numFmt w:val="bullet"/>
      <w:lvlText w:val=""/>
      <w:lvlJc w:val="left"/>
    </w:lvl>
    <w:lvl w:ilvl="5" w:tplc="6E960B1C">
      <w:start w:val="1"/>
      <w:numFmt w:val="bullet"/>
      <w:lvlText w:val=""/>
      <w:lvlJc w:val="left"/>
    </w:lvl>
    <w:lvl w:ilvl="6" w:tplc="9408A5D8">
      <w:start w:val="1"/>
      <w:numFmt w:val="bullet"/>
      <w:lvlText w:val=""/>
      <w:lvlJc w:val="left"/>
    </w:lvl>
    <w:lvl w:ilvl="7" w:tplc="F24CFC54">
      <w:start w:val="1"/>
      <w:numFmt w:val="bullet"/>
      <w:lvlText w:val=""/>
      <w:lvlJc w:val="left"/>
    </w:lvl>
    <w:lvl w:ilvl="8" w:tplc="DCC4D786">
      <w:start w:val="1"/>
      <w:numFmt w:val="bullet"/>
      <w:lvlText w:val=""/>
      <w:lvlJc w:val="left"/>
    </w:lvl>
  </w:abstractNum>
  <w:abstractNum w:abstractNumId="32" w15:restartNumberingAfterBreak="0">
    <w:nsid w:val="000000A6"/>
    <w:multiLevelType w:val="hybridMultilevel"/>
    <w:tmpl w:val="4FA0D2E2"/>
    <w:lvl w:ilvl="0" w:tplc="A4D8762C">
      <w:start w:val="6"/>
      <w:numFmt w:val="decimal"/>
      <w:lvlText w:val="%1."/>
      <w:lvlJc w:val="left"/>
    </w:lvl>
    <w:lvl w:ilvl="1" w:tplc="123A8E38">
      <w:start w:val="1"/>
      <w:numFmt w:val="bullet"/>
      <w:lvlText w:val=""/>
      <w:lvlJc w:val="left"/>
    </w:lvl>
    <w:lvl w:ilvl="2" w:tplc="6D8E6C08">
      <w:start w:val="1"/>
      <w:numFmt w:val="bullet"/>
      <w:lvlText w:val=""/>
      <w:lvlJc w:val="left"/>
    </w:lvl>
    <w:lvl w:ilvl="3" w:tplc="01A6A3D0">
      <w:start w:val="1"/>
      <w:numFmt w:val="bullet"/>
      <w:lvlText w:val=""/>
      <w:lvlJc w:val="left"/>
    </w:lvl>
    <w:lvl w:ilvl="4" w:tplc="CC2C2864">
      <w:start w:val="1"/>
      <w:numFmt w:val="bullet"/>
      <w:lvlText w:val=""/>
      <w:lvlJc w:val="left"/>
    </w:lvl>
    <w:lvl w:ilvl="5" w:tplc="E23CA67A">
      <w:start w:val="1"/>
      <w:numFmt w:val="bullet"/>
      <w:lvlText w:val=""/>
      <w:lvlJc w:val="left"/>
    </w:lvl>
    <w:lvl w:ilvl="6" w:tplc="43429F7C">
      <w:start w:val="1"/>
      <w:numFmt w:val="bullet"/>
      <w:lvlText w:val=""/>
      <w:lvlJc w:val="left"/>
    </w:lvl>
    <w:lvl w:ilvl="7" w:tplc="D756B52A">
      <w:start w:val="1"/>
      <w:numFmt w:val="bullet"/>
      <w:lvlText w:val=""/>
      <w:lvlJc w:val="left"/>
    </w:lvl>
    <w:lvl w:ilvl="8" w:tplc="82DCBC6A">
      <w:start w:val="1"/>
      <w:numFmt w:val="bullet"/>
      <w:lvlText w:val=""/>
      <w:lvlJc w:val="left"/>
    </w:lvl>
  </w:abstractNum>
  <w:num w:numId="1" w16cid:durableId="1660158755">
    <w:abstractNumId w:val="0"/>
  </w:num>
  <w:num w:numId="2" w16cid:durableId="289820374">
    <w:abstractNumId w:val="1"/>
  </w:num>
  <w:num w:numId="3" w16cid:durableId="744377544">
    <w:abstractNumId w:val="2"/>
  </w:num>
  <w:num w:numId="4" w16cid:durableId="1716614913">
    <w:abstractNumId w:val="3"/>
  </w:num>
  <w:num w:numId="5" w16cid:durableId="605885117">
    <w:abstractNumId w:val="4"/>
  </w:num>
  <w:num w:numId="6" w16cid:durableId="67502684">
    <w:abstractNumId w:val="5"/>
  </w:num>
  <w:num w:numId="7" w16cid:durableId="710689673">
    <w:abstractNumId w:val="6"/>
  </w:num>
  <w:num w:numId="8" w16cid:durableId="846485279">
    <w:abstractNumId w:val="7"/>
  </w:num>
  <w:num w:numId="9" w16cid:durableId="1999309732">
    <w:abstractNumId w:val="8"/>
  </w:num>
  <w:num w:numId="10" w16cid:durableId="1397624369">
    <w:abstractNumId w:val="9"/>
  </w:num>
  <w:num w:numId="11" w16cid:durableId="236745032">
    <w:abstractNumId w:val="10"/>
  </w:num>
  <w:num w:numId="12" w16cid:durableId="760025121">
    <w:abstractNumId w:val="11"/>
  </w:num>
  <w:num w:numId="13" w16cid:durableId="1845002045">
    <w:abstractNumId w:val="12"/>
  </w:num>
  <w:num w:numId="14" w16cid:durableId="327291123">
    <w:abstractNumId w:val="13"/>
  </w:num>
  <w:num w:numId="15" w16cid:durableId="2021738466">
    <w:abstractNumId w:val="14"/>
  </w:num>
  <w:num w:numId="16" w16cid:durableId="2122799355">
    <w:abstractNumId w:val="15"/>
  </w:num>
  <w:num w:numId="17" w16cid:durableId="1838497144">
    <w:abstractNumId w:val="16"/>
  </w:num>
  <w:num w:numId="18" w16cid:durableId="1684817606">
    <w:abstractNumId w:val="17"/>
  </w:num>
  <w:num w:numId="19" w16cid:durableId="1883250896">
    <w:abstractNumId w:val="18"/>
  </w:num>
  <w:num w:numId="20" w16cid:durableId="232735644">
    <w:abstractNumId w:val="19"/>
  </w:num>
  <w:num w:numId="21" w16cid:durableId="1809516290">
    <w:abstractNumId w:val="20"/>
  </w:num>
  <w:num w:numId="22" w16cid:durableId="2013489647">
    <w:abstractNumId w:val="21"/>
  </w:num>
  <w:num w:numId="23" w16cid:durableId="1395742580">
    <w:abstractNumId w:val="22"/>
  </w:num>
  <w:num w:numId="24" w16cid:durableId="1125850850">
    <w:abstractNumId w:val="23"/>
  </w:num>
  <w:num w:numId="25" w16cid:durableId="1977644632">
    <w:abstractNumId w:val="24"/>
  </w:num>
  <w:num w:numId="26" w16cid:durableId="1471629372">
    <w:abstractNumId w:val="25"/>
  </w:num>
  <w:num w:numId="27" w16cid:durableId="1647078394">
    <w:abstractNumId w:val="26"/>
  </w:num>
  <w:num w:numId="28" w16cid:durableId="634062362">
    <w:abstractNumId w:val="27"/>
  </w:num>
  <w:num w:numId="29" w16cid:durableId="1140263669">
    <w:abstractNumId w:val="28"/>
  </w:num>
  <w:num w:numId="30" w16cid:durableId="259610290">
    <w:abstractNumId w:val="29"/>
  </w:num>
  <w:num w:numId="31" w16cid:durableId="730464576">
    <w:abstractNumId w:val="30"/>
  </w:num>
  <w:num w:numId="32" w16cid:durableId="448092273">
    <w:abstractNumId w:val="31"/>
  </w:num>
  <w:num w:numId="33" w16cid:durableId="75486485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AB"/>
    <w:rsid w:val="006B256A"/>
    <w:rsid w:val="007F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F54C9923-2F41-4F86-847A-B04DCCF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3854</Words>
  <Characters>21968</Characters>
  <Application>Microsoft Office Word</Application>
  <DocSecurity>0</DocSecurity>
  <Lines>183</Lines>
  <Paragraphs>51</Paragraphs>
  <ScaleCrop>false</ScaleCrop>
  <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2023-01-16T14:06:00Z</dcterms:created>
  <dcterms:modified xsi:type="dcterms:W3CDTF">2023-01-16T14:06:00Z</dcterms:modified>
</cp:coreProperties>
</file>