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6C6F"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b/>
          <w:snapToGrid w:val="0"/>
        </w:rPr>
      </w:pPr>
    </w:p>
    <w:p w14:paraId="4872AFFF"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b/>
          <w:snapToGrid w:val="0"/>
        </w:rPr>
      </w:pPr>
    </w:p>
    <w:p w14:paraId="72D6A306"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b/>
          <w:snapToGrid w:val="0"/>
        </w:rPr>
      </w:pPr>
    </w:p>
    <w:p w14:paraId="2F3911C5"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b/>
          <w:snapToGrid w:val="0"/>
        </w:rPr>
      </w:pPr>
    </w:p>
    <w:p w14:paraId="3B6B7E52"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b/>
          <w:snapToGrid w:val="0"/>
        </w:rPr>
      </w:pPr>
    </w:p>
    <w:p w14:paraId="25D9DBC5" w14:textId="77777777" w:rsidR="002C6F1E" w:rsidRPr="00957D6D" w:rsidRDefault="002C6F1E" w:rsidP="00506F51">
      <w:pPr>
        <w:widowControl w:val="0"/>
        <w:tabs>
          <w:tab w:val="left" w:pos="-1440"/>
          <w:tab w:val="left" w:pos="-720"/>
          <w:tab w:val="left" w:pos="567"/>
        </w:tabs>
        <w:ind w:left="0" w:right="-1" w:firstLine="0"/>
        <w:rPr>
          <w:rFonts w:ascii="Times New Roman" w:eastAsia="Times New Roman" w:hAnsi="Times New Roman" w:cs="Times New Roman"/>
          <w:b/>
          <w:snapToGrid w:val="0"/>
        </w:rPr>
      </w:pPr>
    </w:p>
    <w:p w14:paraId="31D0CF16" w14:textId="77777777" w:rsidR="002C6F1E" w:rsidRPr="00957D6D" w:rsidRDefault="002C6F1E" w:rsidP="00506F51">
      <w:pPr>
        <w:widowControl w:val="0"/>
        <w:tabs>
          <w:tab w:val="left" w:pos="-1440"/>
          <w:tab w:val="left" w:pos="-720"/>
          <w:tab w:val="left" w:pos="567"/>
        </w:tabs>
        <w:ind w:left="0" w:right="-1" w:firstLine="0"/>
        <w:rPr>
          <w:rFonts w:ascii="Times New Roman" w:eastAsia="Times New Roman" w:hAnsi="Times New Roman" w:cs="Times New Roman"/>
          <w:b/>
          <w:snapToGrid w:val="0"/>
        </w:rPr>
      </w:pPr>
    </w:p>
    <w:p w14:paraId="32A55383" w14:textId="77777777" w:rsidR="002C6F1E" w:rsidRPr="00957D6D" w:rsidRDefault="002C6F1E" w:rsidP="00506F51">
      <w:pPr>
        <w:widowControl w:val="0"/>
        <w:tabs>
          <w:tab w:val="left" w:pos="-1440"/>
          <w:tab w:val="left" w:pos="-720"/>
          <w:tab w:val="left" w:pos="567"/>
        </w:tabs>
        <w:ind w:left="0" w:right="-1" w:firstLine="0"/>
        <w:rPr>
          <w:rFonts w:ascii="Times New Roman" w:eastAsia="Times New Roman" w:hAnsi="Times New Roman" w:cs="Times New Roman"/>
          <w:b/>
          <w:snapToGrid w:val="0"/>
        </w:rPr>
      </w:pPr>
    </w:p>
    <w:p w14:paraId="0B819E3D" w14:textId="77777777" w:rsidR="002C6F1E" w:rsidRPr="00957D6D" w:rsidRDefault="002C6F1E" w:rsidP="00506F51">
      <w:pPr>
        <w:widowControl w:val="0"/>
        <w:tabs>
          <w:tab w:val="left" w:pos="-1440"/>
          <w:tab w:val="left" w:pos="-720"/>
          <w:tab w:val="left" w:pos="567"/>
        </w:tabs>
        <w:ind w:left="0" w:right="-1" w:firstLine="0"/>
        <w:rPr>
          <w:rFonts w:ascii="Times New Roman" w:eastAsia="Times New Roman" w:hAnsi="Times New Roman" w:cs="Times New Roman"/>
          <w:b/>
          <w:snapToGrid w:val="0"/>
        </w:rPr>
      </w:pPr>
    </w:p>
    <w:p w14:paraId="06A02EE1" w14:textId="77777777" w:rsidR="002C6F1E" w:rsidRPr="00957D6D" w:rsidRDefault="002C6F1E" w:rsidP="00506F51">
      <w:pPr>
        <w:widowControl w:val="0"/>
        <w:tabs>
          <w:tab w:val="left" w:pos="-1440"/>
          <w:tab w:val="left" w:pos="-720"/>
          <w:tab w:val="left" w:pos="567"/>
        </w:tabs>
        <w:ind w:left="0" w:right="-1" w:firstLine="0"/>
        <w:rPr>
          <w:rFonts w:ascii="Times New Roman" w:eastAsia="Times New Roman" w:hAnsi="Times New Roman" w:cs="Times New Roman"/>
          <w:b/>
          <w:snapToGrid w:val="0"/>
        </w:rPr>
      </w:pPr>
    </w:p>
    <w:p w14:paraId="28662969"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br w:type="page"/>
      </w:r>
    </w:p>
    <w:p w14:paraId="724F61A8"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6A6252EE"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591459B0"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7CC19DFC"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2AD6BFB7"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0B858A01"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1D0BF686"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6EFD21F5"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000CA573"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0033E08F"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613A6EC4"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19B85221"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4F33833F"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063ED7C4"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33E81F72"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6B0B1674"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23694944"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192C898D"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5CA5A383"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597EC8C2"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6FE89117"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48131EA9"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208C0440" w14:textId="77777777" w:rsidR="002C6F1E" w:rsidRPr="00957D6D" w:rsidRDefault="002C6F1E" w:rsidP="00506F51">
      <w:pPr>
        <w:widowControl w:val="0"/>
        <w:tabs>
          <w:tab w:val="left" w:pos="567"/>
        </w:tabs>
        <w:ind w:left="0" w:right="-1" w:firstLine="0"/>
        <w:outlineLvl w:val="0"/>
        <w:rPr>
          <w:rFonts w:ascii="Times New Roman" w:eastAsia="Times New Roman" w:hAnsi="Times New Roman" w:cs="Times New Roman"/>
          <w:snapToGrid w:val="0"/>
        </w:rPr>
      </w:pPr>
    </w:p>
    <w:p w14:paraId="368BD056" w14:textId="77777777" w:rsidR="002C6F1E" w:rsidRPr="00957D6D" w:rsidRDefault="002C6F1E" w:rsidP="00506F51">
      <w:pPr>
        <w:widowControl w:val="0"/>
        <w:tabs>
          <w:tab w:val="left" w:pos="567"/>
        </w:tabs>
        <w:ind w:left="0" w:right="-1" w:firstLine="0"/>
        <w:jc w:val="center"/>
        <w:outlineLvl w:val="0"/>
        <w:rPr>
          <w:rFonts w:ascii="Times New Roman" w:eastAsia="Times New Roman" w:hAnsi="Times New Roman" w:cs="Times New Roman"/>
          <w:b/>
          <w:snapToGrid w:val="0"/>
        </w:rPr>
      </w:pPr>
      <w:r w:rsidRPr="00957D6D">
        <w:rPr>
          <w:rFonts w:ascii="Times New Roman" w:eastAsia="Times New Roman" w:hAnsi="Times New Roman" w:cs="Times New Roman"/>
          <w:b/>
          <w:snapToGrid w:val="0"/>
        </w:rPr>
        <w:t>B. PAKUOTĖS LAPELIS</w:t>
      </w:r>
    </w:p>
    <w:p w14:paraId="7D52D837" w14:textId="4319D122" w:rsidR="002C6F1E" w:rsidRPr="00957D6D" w:rsidRDefault="002C6F1E" w:rsidP="004778B1">
      <w:pPr>
        <w:widowControl w:val="0"/>
        <w:tabs>
          <w:tab w:val="left" w:pos="567"/>
        </w:tabs>
        <w:ind w:left="0" w:right="-1" w:firstLine="0"/>
        <w:jc w:val="center"/>
        <w:outlineLvl w:val="1"/>
        <w:rPr>
          <w:rFonts w:ascii="Times New Roman" w:eastAsia="Times New Roman" w:hAnsi="Times New Roman" w:cs="Times New Roman"/>
          <w:snapToGrid w:val="0"/>
        </w:rPr>
      </w:pPr>
      <w:r w:rsidRPr="00957D6D">
        <w:rPr>
          <w:rFonts w:ascii="Times New Roman" w:eastAsia="Times New Roman" w:hAnsi="Times New Roman" w:cs="Times New Roman"/>
          <w:b/>
          <w:bCs/>
          <w:iCs/>
          <w:snapToGrid w:val="0"/>
          <w:lang w:eastAsia="x-none"/>
        </w:rPr>
        <w:br w:type="page"/>
      </w:r>
    </w:p>
    <w:p w14:paraId="6E3DA792" w14:textId="77777777" w:rsidR="002C6F1E" w:rsidRPr="00957D6D" w:rsidRDefault="002C6F1E" w:rsidP="00506F51">
      <w:pPr>
        <w:widowControl w:val="0"/>
        <w:tabs>
          <w:tab w:val="left" w:pos="567"/>
        </w:tabs>
        <w:ind w:left="0" w:right="-1" w:firstLine="0"/>
        <w:jc w:val="center"/>
        <w:outlineLvl w:val="1"/>
        <w:rPr>
          <w:rFonts w:ascii="Times New Roman" w:eastAsia="Times New Roman" w:hAnsi="Times New Roman" w:cs="Times New Roman"/>
          <w:b/>
          <w:snapToGrid w:val="0"/>
          <w:lang w:eastAsia="x-none"/>
        </w:rPr>
      </w:pPr>
      <w:r w:rsidRPr="00957D6D">
        <w:rPr>
          <w:rFonts w:ascii="Times New Roman" w:eastAsia="Times New Roman" w:hAnsi="Times New Roman" w:cs="Times New Roman"/>
          <w:b/>
          <w:bCs/>
          <w:i/>
          <w:iCs/>
          <w:snapToGrid w:val="0"/>
          <w:lang w:eastAsia="x-none"/>
        </w:rPr>
        <w:lastRenderedPageBreak/>
        <w:br w:type="page"/>
      </w:r>
      <w:r w:rsidRPr="00957D6D">
        <w:rPr>
          <w:rFonts w:ascii="Times New Roman" w:eastAsia="Times New Roman" w:hAnsi="Times New Roman" w:cs="Times New Roman"/>
          <w:b/>
          <w:bCs/>
          <w:iCs/>
          <w:snapToGrid w:val="0"/>
          <w:lang w:eastAsia="x-none"/>
        </w:rPr>
        <w:lastRenderedPageBreak/>
        <w:t>Pakuotės lapelis:</w:t>
      </w:r>
      <w:r w:rsidRPr="00957D6D">
        <w:rPr>
          <w:rFonts w:ascii="Times New Roman" w:eastAsia="Times New Roman" w:hAnsi="Times New Roman" w:cs="Times New Roman"/>
          <w:b/>
          <w:snapToGrid w:val="0"/>
          <w:lang w:eastAsia="x-none"/>
        </w:rPr>
        <w:t xml:space="preserve"> </w:t>
      </w:r>
      <w:r w:rsidRPr="00957D6D">
        <w:rPr>
          <w:rFonts w:ascii="Times New Roman" w:eastAsia="Times New Roman" w:hAnsi="Times New Roman" w:cs="Times New Roman"/>
          <w:b/>
          <w:bCs/>
          <w:iCs/>
          <w:snapToGrid w:val="0"/>
          <w:lang w:eastAsia="x-none"/>
        </w:rPr>
        <w:t>informacija vartotojui</w:t>
      </w:r>
    </w:p>
    <w:p w14:paraId="4E5273F7" w14:textId="77777777" w:rsidR="002C6F1E" w:rsidRPr="00957D6D" w:rsidRDefault="002C6F1E" w:rsidP="00506F51">
      <w:pPr>
        <w:widowControl w:val="0"/>
        <w:numPr>
          <w:ilvl w:val="12"/>
          <w:numId w:val="0"/>
        </w:numPr>
        <w:shd w:val="clear" w:color="auto" w:fill="FFFFFF"/>
        <w:ind w:right="-1"/>
        <w:jc w:val="center"/>
        <w:rPr>
          <w:rFonts w:ascii="Times New Roman" w:eastAsia="Times New Roman" w:hAnsi="Times New Roman" w:cs="Times New Roman"/>
          <w:snapToGrid w:val="0"/>
        </w:rPr>
      </w:pPr>
    </w:p>
    <w:p w14:paraId="4C37A22C" w14:textId="77777777" w:rsidR="002C6F1E" w:rsidRPr="00957D6D" w:rsidRDefault="002C6F1E" w:rsidP="00506F51">
      <w:pPr>
        <w:widowControl w:val="0"/>
        <w:tabs>
          <w:tab w:val="left" w:pos="567"/>
        </w:tabs>
        <w:ind w:left="0" w:right="-1" w:firstLine="0"/>
        <w:jc w:val="center"/>
        <w:rPr>
          <w:rFonts w:ascii="Times New Roman" w:eastAsia="Times New Roman" w:hAnsi="Times New Roman" w:cs="Times New Roman"/>
          <w:b/>
          <w:snapToGrid w:val="0"/>
        </w:rPr>
      </w:pPr>
      <w:r w:rsidRPr="00957D6D">
        <w:rPr>
          <w:rFonts w:ascii="Times New Roman" w:eastAsia="Times New Roman" w:hAnsi="Times New Roman" w:cs="Times New Roman"/>
          <w:b/>
          <w:snapToGrid w:val="0"/>
        </w:rPr>
        <w:t>Dexamethasone Krka 20 mg tabletės</w:t>
      </w:r>
    </w:p>
    <w:p w14:paraId="0D554ADA" w14:textId="77777777" w:rsidR="002C6F1E" w:rsidRPr="00957D6D" w:rsidRDefault="002C6F1E" w:rsidP="00506F51">
      <w:pPr>
        <w:widowControl w:val="0"/>
        <w:tabs>
          <w:tab w:val="left" w:pos="567"/>
        </w:tabs>
        <w:ind w:left="0" w:right="-1" w:firstLine="0"/>
        <w:jc w:val="center"/>
        <w:rPr>
          <w:rFonts w:ascii="Times New Roman" w:eastAsia="Times New Roman" w:hAnsi="Times New Roman" w:cs="Times New Roman"/>
          <w:b/>
          <w:snapToGrid w:val="0"/>
        </w:rPr>
      </w:pPr>
      <w:r w:rsidRPr="00957D6D">
        <w:rPr>
          <w:rFonts w:ascii="Times New Roman" w:eastAsia="Times New Roman" w:hAnsi="Times New Roman" w:cs="Times New Roman"/>
          <w:b/>
          <w:snapToGrid w:val="0"/>
        </w:rPr>
        <w:t>Dexamethasone Krka 40 mg tabletės</w:t>
      </w:r>
    </w:p>
    <w:p w14:paraId="1C255102" w14:textId="77777777" w:rsidR="002C6F1E" w:rsidRPr="00957D6D" w:rsidRDefault="00335C7D" w:rsidP="00506F51">
      <w:pPr>
        <w:widowControl w:val="0"/>
        <w:numPr>
          <w:ilvl w:val="12"/>
          <w:numId w:val="0"/>
        </w:numPr>
        <w:ind w:right="-1"/>
        <w:jc w:val="center"/>
        <w:rPr>
          <w:rFonts w:ascii="Times New Roman" w:eastAsia="Times New Roman" w:hAnsi="Times New Roman" w:cs="Times New Roman"/>
          <w:snapToGrid w:val="0"/>
        </w:rPr>
      </w:pPr>
      <w:r>
        <w:rPr>
          <w:rFonts w:ascii="Times New Roman" w:eastAsia="Times New Roman" w:hAnsi="Times New Roman" w:cs="Times New Roman"/>
          <w:snapToGrid w:val="0"/>
        </w:rPr>
        <w:t>d</w:t>
      </w:r>
      <w:r w:rsidR="002C6F1E" w:rsidRPr="00957D6D">
        <w:rPr>
          <w:rFonts w:ascii="Times New Roman" w:eastAsia="Times New Roman" w:hAnsi="Times New Roman" w:cs="Times New Roman"/>
          <w:snapToGrid w:val="0"/>
        </w:rPr>
        <w:t>eksametazonas</w:t>
      </w:r>
    </w:p>
    <w:p w14:paraId="5EA17BF6" w14:textId="77777777" w:rsidR="002C6F1E" w:rsidRPr="00957D6D" w:rsidRDefault="002C6F1E" w:rsidP="00506F51">
      <w:pPr>
        <w:widowControl w:val="0"/>
        <w:ind w:left="0" w:right="-1" w:firstLine="0"/>
        <w:rPr>
          <w:rFonts w:ascii="Times New Roman" w:eastAsia="Times New Roman" w:hAnsi="Times New Roman" w:cs="Times New Roman"/>
          <w:snapToGrid w:val="0"/>
        </w:rPr>
      </w:pPr>
    </w:p>
    <w:p w14:paraId="741D7C15" w14:textId="77777777" w:rsidR="002C6F1E" w:rsidRPr="00957D6D" w:rsidRDefault="002C6F1E" w:rsidP="00506F51">
      <w:pPr>
        <w:widowControl w:val="0"/>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b/>
          <w:snapToGrid w:val="0"/>
        </w:rPr>
        <w:t>Atidžiai perskaitykite visą šį lapelį, prieš pradėdami vartoti vaistą, nes jame pateikiama Jums svarbi informacija.</w:t>
      </w:r>
    </w:p>
    <w:p w14:paraId="2A2E2B2A" w14:textId="77777777" w:rsidR="002C6F1E" w:rsidRPr="00957D6D" w:rsidRDefault="002C6F1E" w:rsidP="00B52189">
      <w:pPr>
        <w:widowControl w:val="0"/>
        <w:numPr>
          <w:ilvl w:val="0"/>
          <w:numId w:val="8"/>
        </w:numPr>
        <w:tabs>
          <w:tab w:val="left" w:pos="567"/>
        </w:tabs>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bCs/>
        </w:rPr>
        <w:t>Neišmeskite šio lapelio, nes vėl gali prireikti jį perskaityti.</w:t>
      </w:r>
    </w:p>
    <w:p w14:paraId="483AB5B6" w14:textId="77777777" w:rsidR="002C6F1E" w:rsidRPr="00957D6D" w:rsidRDefault="002C6F1E" w:rsidP="00B52189">
      <w:pPr>
        <w:widowControl w:val="0"/>
        <w:numPr>
          <w:ilvl w:val="0"/>
          <w:numId w:val="8"/>
        </w:numPr>
        <w:tabs>
          <w:tab w:val="left" w:pos="567"/>
        </w:tabs>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kiltų daugiau klausimų, kreipkitės į gydytoją arba vaistininką.</w:t>
      </w:r>
    </w:p>
    <w:p w14:paraId="0F59DD96" w14:textId="77777777" w:rsidR="002C6F1E" w:rsidRPr="00957D6D" w:rsidRDefault="002C6F1E" w:rsidP="00B52189">
      <w:pPr>
        <w:widowControl w:val="0"/>
        <w:numPr>
          <w:ilvl w:val="0"/>
          <w:numId w:val="8"/>
        </w:numPr>
        <w:tabs>
          <w:tab w:val="left" w:pos="567"/>
        </w:tabs>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Šis vaistas skirtas tik Jums, todėl kitiems žmonėms jo duoti negalima. Vaistas gali jiems pakenkti (net tiems, kurių ligos požymiai yra tokie patys kaip Jūsų).</w:t>
      </w:r>
    </w:p>
    <w:p w14:paraId="05968E80" w14:textId="32E822DA" w:rsidR="002C6F1E" w:rsidRPr="00957D6D" w:rsidRDefault="002C6F1E" w:rsidP="00B52189">
      <w:pPr>
        <w:widowControl w:val="0"/>
        <w:numPr>
          <w:ilvl w:val="0"/>
          <w:numId w:val="8"/>
        </w:numPr>
        <w:tabs>
          <w:tab w:val="left" w:pos="567"/>
        </w:tabs>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pasireiškė šalutinis poveikis (net jeigu jis šiame lapelyje nenurodytas), kreipkitės į gydytoją arba vaistininką. Žr. 4</w:t>
      </w:r>
      <w:r w:rsidR="0055375F">
        <w:rPr>
          <w:rFonts w:ascii="Times New Roman" w:eastAsia="Times New Roman" w:hAnsi="Times New Roman" w:cs="Times New Roman"/>
          <w:snapToGrid w:val="0"/>
        </w:rPr>
        <w:t> </w:t>
      </w:r>
      <w:r w:rsidRPr="00957D6D">
        <w:rPr>
          <w:rFonts w:ascii="Times New Roman" w:eastAsia="Times New Roman" w:hAnsi="Times New Roman" w:cs="Times New Roman"/>
          <w:bCs/>
        </w:rPr>
        <w:t>skyrių.</w:t>
      </w:r>
    </w:p>
    <w:p w14:paraId="7BE57127" w14:textId="77777777" w:rsidR="002C6F1E" w:rsidRPr="00957D6D" w:rsidRDefault="002C6F1E" w:rsidP="00506F51">
      <w:pPr>
        <w:widowControl w:val="0"/>
        <w:ind w:left="0" w:right="-1" w:firstLine="0"/>
        <w:rPr>
          <w:rFonts w:ascii="Times New Roman" w:eastAsia="Times New Roman" w:hAnsi="Times New Roman" w:cs="Times New Roman"/>
          <w:snapToGrid w:val="0"/>
        </w:rPr>
      </w:pPr>
    </w:p>
    <w:p w14:paraId="2C32EF43"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Apie ką rašoma šiame lapelyje?</w:t>
      </w:r>
    </w:p>
    <w:p w14:paraId="3911AE30"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765440E6" w14:textId="77777777" w:rsidR="002C6F1E" w:rsidRPr="00CD24E8" w:rsidRDefault="002C6F1E">
      <w:pPr>
        <w:widowControl w:val="0"/>
        <w:numPr>
          <w:ilvl w:val="12"/>
          <w:numId w:val="0"/>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1.</w:t>
      </w:r>
      <w:r w:rsidRPr="00957D6D">
        <w:rPr>
          <w:rFonts w:ascii="Times New Roman" w:eastAsia="Times New Roman" w:hAnsi="Times New Roman" w:cs="Times New Roman"/>
          <w:snapToGrid w:val="0"/>
        </w:rPr>
        <w:tab/>
        <w:t>Kas yra Dexamethasone Krka ir kam jis vartojamas</w:t>
      </w:r>
    </w:p>
    <w:p w14:paraId="194AB31D" w14:textId="77777777" w:rsidR="002C6F1E" w:rsidRPr="00957D6D" w:rsidRDefault="002C6F1E">
      <w:pPr>
        <w:widowControl w:val="0"/>
        <w:numPr>
          <w:ilvl w:val="12"/>
          <w:numId w:val="0"/>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2.</w:t>
      </w:r>
      <w:r w:rsidRPr="00957D6D">
        <w:rPr>
          <w:rFonts w:ascii="Times New Roman" w:eastAsia="Times New Roman" w:hAnsi="Times New Roman" w:cs="Times New Roman"/>
          <w:snapToGrid w:val="0"/>
        </w:rPr>
        <w:tab/>
        <w:t>Kas žinotina prieš vartojant Dexamethasone Krka</w:t>
      </w:r>
    </w:p>
    <w:p w14:paraId="61C6273D" w14:textId="77777777" w:rsidR="002C6F1E" w:rsidRPr="00957D6D" w:rsidRDefault="002C6F1E">
      <w:pPr>
        <w:widowControl w:val="0"/>
        <w:numPr>
          <w:ilvl w:val="12"/>
          <w:numId w:val="0"/>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3.</w:t>
      </w:r>
      <w:r w:rsidRPr="00957D6D">
        <w:rPr>
          <w:rFonts w:ascii="Times New Roman" w:eastAsia="Times New Roman" w:hAnsi="Times New Roman" w:cs="Times New Roman"/>
          <w:snapToGrid w:val="0"/>
        </w:rPr>
        <w:tab/>
        <w:t>Kaip vartoti Dexamethasone Krka</w:t>
      </w:r>
    </w:p>
    <w:p w14:paraId="09DC48D9" w14:textId="77777777" w:rsidR="002C6F1E" w:rsidRPr="00CD24E8" w:rsidRDefault="002C6F1E">
      <w:pPr>
        <w:widowControl w:val="0"/>
        <w:numPr>
          <w:ilvl w:val="12"/>
          <w:numId w:val="0"/>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4.</w:t>
      </w:r>
      <w:r w:rsidRPr="00957D6D">
        <w:rPr>
          <w:rFonts w:ascii="Times New Roman" w:eastAsia="Times New Roman" w:hAnsi="Times New Roman" w:cs="Times New Roman"/>
          <w:snapToGrid w:val="0"/>
        </w:rPr>
        <w:tab/>
        <w:t>Galimas šalutinis poveikis</w:t>
      </w:r>
    </w:p>
    <w:p w14:paraId="62E35FB5" w14:textId="77777777" w:rsidR="002C6F1E" w:rsidRPr="00957D6D" w:rsidRDefault="002C6F1E">
      <w:pPr>
        <w:widowControl w:val="0"/>
        <w:numPr>
          <w:ilvl w:val="12"/>
          <w:numId w:val="0"/>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5.</w:t>
      </w:r>
      <w:r w:rsidRPr="00957D6D">
        <w:rPr>
          <w:rFonts w:ascii="Times New Roman" w:eastAsia="Times New Roman" w:hAnsi="Times New Roman" w:cs="Times New Roman"/>
          <w:snapToGrid w:val="0"/>
        </w:rPr>
        <w:tab/>
        <w:t>Kaip laikyti Dexamethasone Krka</w:t>
      </w:r>
    </w:p>
    <w:p w14:paraId="47DB8968" w14:textId="77777777" w:rsidR="002C6F1E" w:rsidRPr="00957D6D" w:rsidRDefault="002C6F1E">
      <w:pPr>
        <w:widowControl w:val="0"/>
        <w:numPr>
          <w:ilvl w:val="12"/>
          <w:numId w:val="0"/>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6.</w:t>
      </w:r>
      <w:r w:rsidRPr="00957D6D">
        <w:rPr>
          <w:rFonts w:ascii="Times New Roman" w:eastAsia="Times New Roman" w:hAnsi="Times New Roman" w:cs="Times New Roman"/>
          <w:snapToGrid w:val="0"/>
        </w:rPr>
        <w:tab/>
        <w:t>Pakuotės turinys ir kita informacija</w:t>
      </w:r>
    </w:p>
    <w:p w14:paraId="4C332EC7"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62965385"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3C0EFD3E"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1.</w:t>
      </w:r>
      <w:r w:rsidRPr="00957D6D">
        <w:rPr>
          <w:rFonts w:ascii="Times New Roman" w:eastAsia="Times New Roman" w:hAnsi="Times New Roman" w:cs="Times New Roman"/>
          <w:b/>
          <w:bCs/>
          <w:snapToGrid w:val="0"/>
          <w:lang w:eastAsia="x-none"/>
        </w:rPr>
        <w:tab/>
        <w:t>Kas yra Dexamethasone Krka ir kam jis vartojamas</w:t>
      </w:r>
    </w:p>
    <w:p w14:paraId="26160AE4"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36AC9EBA"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Dexamethasone Krka yra sintetinis gliukokortikoidas. Gliukokortikoidai yra antinksčių liaukų žievėje gaminami hormonai. Vaistas slopina uždegimą, malšina skausmą, sukelia antialerginį poveikį ir slopina imuninę sistemą.</w:t>
      </w:r>
    </w:p>
    <w:p w14:paraId="17520D8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41DCCFBA" w14:textId="77777777" w:rsidR="002C6F1E" w:rsidRPr="00957D6D" w:rsidRDefault="002C6F1E" w:rsidP="00506F51">
      <w:pPr>
        <w:widowControl w:val="0"/>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Dexamethasone Krka rekomenduojama gydyti reumatines ir autoimunines ligas (pvz., miozitą), odos ligas (pvz., paprastąją pūslinę), kraujo ligas (pvz., idiopatinę trombocitinę purpurą</w:t>
      </w:r>
      <w:r w:rsidRPr="00957D6D">
        <w:rPr>
          <w:rFonts w:ascii="Times New Roman" w:eastAsia="Times New Roman" w:hAnsi="Times New Roman" w:cs="Times New Roman"/>
          <w:lang w:eastAsia="sl-SI"/>
        </w:rPr>
        <w:t xml:space="preserve"> suaugusiems</w:t>
      </w:r>
      <w:r w:rsidRPr="00957D6D">
        <w:rPr>
          <w:rFonts w:ascii="Times New Roman" w:eastAsia="Times New Roman" w:hAnsi="Times New Roman" w:cs="Times New Roman"/>
          <w:snapToGrid w:val="0"/>
        </w:rPr>
        <w:t xml:space="preserve">), simptominę dauginę mielomą, ūminę limfocitinę leukemiją, ūminę limfoblastinę leukemiją, Hodžkino (Hodgkin) limfomą ir ne Hodžkino (non-Hodgkin) limfomą (kartu su kitais vaistais), gydyti </w:t>
      </w:r>
      <w:r w:rsidRPr="00957D6D">
        <w:rPr>
          <w:rFonts w:ascii="Times New Roman" w:eastAsia="Times New Roman" w:hAnsi="Times New Roman" w:cs="Times New Roman"/>
          <w:lang w:eastAsia="sl-SI"/>
        </w:rPr>
        <w:t xml:space="preserve">metastazių sukeltą nugaros smegenų suspaudimą </w:t>
      </w:r>
      <w:r w:rsidRPr="00957D6D">
        <w:rPr>
          <w:rFonts w:ascii="Times New Roman" w:eastAsia="Times New Roman" w:hAnsi="Times New Roman" w:cs="Times New Roman"/>
          <w:snapToGrid w:val="0"/>
        </w:rPr>
        <w:t>(naviko sukeltas nugaros smegenų nervų spaudimas), be to, šio vaisto vartojama chemoterapijos sukelto pykinimo ir vėmimo gydymui ir profilaktikai (kartu su kitais vaistais nuo pykinimo ir vėmimo).</w:t>
      </w:r>
    </w:p>
    <w:p w14:paraId="4F19DF72"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2E9E003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7E7A213A" w14:textId="77777777" w:rsidR="002C6F1E" w:rsidRPr="00957D6D" w:rsidRDefault="002C6F1E">
      <w:pPr>
        <w:widowControl w:val="0"/>
        <w:ind w:right="-1"/>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2.</w:t>
      </w:r>
      <w:r w:rsidRPr="00957D6D">
        <w:rPr>
          <w:rFonts w:ascii="Times New Roman" w:eastAsia="Times New Roman" w:hAnsi="Times New Roman" w:cs="Times New Roman"/>
          <w:b/>
          <w:bCs/>
          <w:snapToGrid w:val="0"/>
          <w:lang w:eastAsia="x-none"/>
        </w:rPr>
        <w:tab/>
        <w:t>Kas žinotina prieš vartojant Dexamethasone Krka</w:t>
      </w:r>
    </w:p>
    <w:p w14:paraId="2E59AE93"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418B04A9" w14:textId="0E8DC0C4"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 xml:space="preserve">Dexamethasone Krka vartoti </w:t>
      </w:r>
      <w:r w:rsidR="00422DF0">
        <w:rPr>
          <w:rFonts w:ascii="Times New Roman" w:eastAsia="Times New Roman" w:hAnsi="Times New Roman" w:cs="Times New Roman"/>
          <w:b/>
          <w:bCs/>
          <w:snapToGrid w:val="0"/>
          <w:lang w:eastAsia="x-none"/>
        </w:rPr>
        <w:t>draudžiama:</w:t>
      </w:r>
    </w:p>
    <w:p w14:paraId="0D3E9746" w14:textId="6F28E230"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yra alergija deksametazonui arba bet kuriai pagalbinei šio vaisto medžiagai (jos išvardytos 6</w:t>
      </w:r>
      <w:r w:rsidR="0055375F">
        <w:rPr>
          <w:rFonts w:ascii="Times New Roman" w:eastAsia="Times New Roman" w:hAnsi="Times New Roman" w:cs="Times New Roman"/>
          <w:snapToGrid w:val="0"/>
        </w:rPr>
        <w:t> </w:t>
      </w:r>
      <w:r w:rsidRPr="00957D6D">
        <w:rPr>
          <w:rFonts w:ascii="Times New Roman" w:eastAsia="Times New Roman" w:hAnsi="Times New Roman" w:cs="Times New Roman"/>
          <w:bCs/>
        </w:rPr>
        <w:t>skyriuje);</w:t>
      </w:r>
    </w:p>
    <w:p w14:paraId="353DFDAC"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yra visą kūną apėmusi infekcinė liga (nebent ji yra gydoma);</w:t>
      </w:r>
    </w:p>
    <w:p w14:paraId="26396D87"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yra skrandžio ar dvylikapirštės žarnos opa;</w:t>
      </w:r>
    </w:p>
    <w:p w14:paraId="042B96CF"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Jus planuojama skiepyti gyvosiomis vakcinomis.</w:t>
      </w:r>
    </w:p>
    <w:p w14:paraId="1745309C"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546686FE" w14:textId="77777777" w:rsidR="002C6F1E" w:rsidRPr="00957D6D" w:rsidRDefault="002C6F1E" w:rsidP="00506F51">
      <w:pPr>
        <w:widowControl w:val="0"/>
        <w:ind w:left="0" w:right="-1" w:firstLine="0"/>
        <w:outlineLvl w:val="3"/>
        <w:rPr>
          <w:rFonts w:ascii="Times New Roman" w:eastAsia="Times New Roman" w:hAnsi="Times New Roman" w:cs="Times New Roman"/>
          <w:b/>
          <w:bCs/>
          <w:lang w:eastAsia="sl-SI"/>
        </w:rPr>
      </w:pPr>
      <w:r w:rsidRPr="00957D6D">
        <w:rPr>
          <w:rFonts w:ascii="Times New Roman" w:eastAsia="Times New Roman" w:hAnsi="Times New Roman" w:cs="Times New Roman"/>
          <w:snapToGrid w:val="0"/>
          <w:lang w:eastAsia="x-none"/>
        </w:rPr>
        <w:t>Įspėjimai ir atsargumo priemonės</w:t>
      </w:r>
    </w:p>
    <w:p w14:paraId="7C55B28F"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Pasitarkite su gydytoju arba vaistininku, prieš pradėdami vartoti Dexamethasone Krka:</w:t>
      </w:r>
    </w:p>
    <w:p w14:paraId="7EB0148D"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kada nors sirgote sunkia depresija arba maniakine depresija (bipoliniu sutrikimu), įskaitant depresiją, pasireiškusią prieš steroidinių vaistų (tokių kaip deksametazonas) vartojimą arba jo metu;</w:t>
      </w:r>
    </w:p>
    <w:p w14:paraId="4411681F"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jeigu šiomis ligomis sirgo bet kuris iš Jūsų kraujo giminaičių.</w:t>
      </w:r>
    </w:p>
    <w:p w14:paraId="6AD453B0" w14:textId="77777777" w:rsidR="002C6F1E" w:rsidRPr="00957D6D" w:rsidRDefault="002C6F1E" w:rsidP="00506F51">
      <w:pPr>
        <w:widowControl w:val="0"/>
        <w:numPr>
          <w:ilvl w:val="12"/>
          <w:numId w:val="0"/>
        </w:numPr>
        <w:tabs>
          <w:tab w:val="left" w:pos="567"/>
        </w:tabs>
        <w:ind w:right="-1"/>
        <w:rPr>
          <w:rFonts w:ascii="Times New Roman" w:eastAsia="Times New Roman" w:hAnsi="Times New Roman" w:cs="Times New Roman"/>
        </w:rPr>
      </w:pPr>
    </w:p>
    <w:p w14:paraId="6E9B6C63"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Steroidų, tokių kaip Dexamethasone Krka, vartojimo metu gali atsirasti psichikos sutrikimų.</w:t>
      </w:r>
    </w:p>
    <w:p w14:paraId="5B9A1011"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lastRenderedPageBreak/>
        <w:t>Tokie sutrikimai gali būti sunkūs.</w:t>
      </w:r>
    </w:p>
    <w:p w14:paraId="406750FD"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Paprastai jie prasideda per kelias dienas ar savaites nuo vaisto vartojimo pradžios.</w:t>
      </w:r>
    </w:p>
    <w:p w14:paraId="569ADA91"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Didesnė tokio poveikio rizika yra vartojant dideles dozes.</w:t>
      </w:r>
    </w:p>
    <w:p w14:paraId="0DBFD2A8"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Dauguma tokių sutrikimų išnyksta sumažinus dozę ar nutraukus vaisto vartojimą. Vis dėlto, jei tokių sutrikimų atsiranda, gali prireikti juos gydyti.</w:t>
      </w:r>
    </w:p>
    <w:p w14:paraId="130132AD"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3001E0CE"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Jeigu Jums (arba kitam šio vaisto vartojančiam žmogui) atsiranda bet kokių psichinės sveikatos sutrikimų požymių, būtina pasitarti su gydytoju. Tai ypač svarbu, jei pasireiškia depresija arba atsiranda minčių apie savižudybę. Keliais atvejais psichikos sutrikimų atsirado dozės mažinimo laikotarpiu ar po gydymo nutraukimo.</w:t>
      </w:r>
    </w:p>
    <w:p w14:paraId="5319FD07"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270CC63E"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Pasitarkite su gydytoju, prieš pradėdami vartoti šį vaistą, jeigu:</w:t>
      </w:r>
    </w:p>
    <w:p w14:paraId="301E040D"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inkstų ar kepenų sutrikimų (kepenų cirozė ar lėtinis kepenų nepakankamumas);</w:t>
      </w:r>
    </w:p>
    <w:p w14:paraId="0A8E4429" w14:textId="77777777" w:rsidR="002C6F1E" w:rsidRPr="00957D6D" w:rsidRDefault="00383264" w:rsidP="00B52189">
      <w:pPr>
        <w:widowControl w:val="0"/>
        <w:numPr>
          <w:ilvl w:val="0"/>
          <w:numId w:val="8"/>
        </w:numPr>
        <w:ind w:left="567" w:right="-1" w:hanging="567"/>
        <w:rPr>
          <w:rFonts w:ascii="Times New Roman" w:eastAsia="Times New Roman" w:hAnsi="Times New Roman" w:cs="Times New Roman"/>
          <w:bCs/>
        </w:rPr>
      </w:pPr>
      <w:r>
        <w:rPr>
          <w:rFonts w:ascii="Times New Roman" w:eastAsia="Times New Roman" w:hAnsi="Times New Roman" w:cs="Times New Roman"/>
          <w:bCs/>
        </w:rPr>
        <w:t xml:space="preserve">sergate arba įtariama, kad sergate </w:t>
      </w:r>
      <w:r w:rsidR="002C6F1E" w:rsidRPr="00957D6D">
        <w:rPr>
          <w:rFonts w:ascii="Times New Roman" w:eastAsia="Times New Roman" w:hAnsi="Times New Roman" w:cs="Times New Roman"/>
          <w:bCs/>
        </w:rPr>
        <w:t>feochromocitom</w:t>
      </w:r>
      <w:r>
        <w:rPr>
          <w:rFonts w:ascii="Times New Roman" w:eastAsia="Times New Roman" w:hAnsi="Times New Roman" w:cs="Times New Roman"/>
          <w:bCs/>
        </w:rPr>
        <w:t>a (antinksčių naviku)</w:t>
      </w:r>
      <w:r w:rsidR="002C6F1E" w:rsidRPr="00957D6D">
        <w:rPr>
          <w:rFonts w:ascii="Times New Roman" w:eastAsia="Times New Roman" w:hAnsi="Times New Roman" w:cs="Times New Roman"/>
          <w:bCs/>
        </w:rPr>
        <w:t>;</w:t>
      </w:r>
    </w:p>
    <w:p w14:paraId="0ED99FC8"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didelis kraujospūdis, sergate širdies liga ar Jus neseniai ištiko širdies priepuolis (gauta pranešimų apie širdies raumens plyšimą);</w:t>
      </w:r>
    </w:p>
    <w:p w14:paraId="4DD368B0"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segate cukriniu diabetu ar juo sirgo kuris nors iš Jūsų kraujo giminaičių;</w:t>
      </w:r>
    </w:p>
    <w:p w14:paraId="42640825"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osteoporoze (kaulų suplonėjimu), ypač jei esate moteris, kuriai prasidėjo menopauzė;</w:t>
      </w:r>
    </w:p>
    <w:p w14:paraId="129955FA"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anksčiau vartojant šio ar kito steroido pasireiškė raumenų silpnumas;</w:t>
      </w:r>
    </w:p>
    <w:p w14:paraId="1F8405D4"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glaukoma (yra padidėjęs akispūdis) arba ja sirgo kuris nors iš Jūsų kraujo giminaičių, arba sergate katarakta (yra regą bloginantis akies lęšiuko drumstumas);</w:t>
      </w:r>
    </w:p>
    <w:p w14:paraId="26E05DB9"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generalizuota miastenija (raumenų silpnumą sukeliančia liga);</w:t>
      </w:r>
    </w:p>
    <w:p w14:paraId="08785588"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žarnyno sutrikimas ar skrandžio (pepsinė) opa;</w:t>
      </w:r>
    </w:p>
    <w:p w14:paraId="0B75F549"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psichikos sutrikimų arba sirgote psichikos liga, kurią pasunkino šio tipo vaistų vartojimas;</w:t>
      </w:r>
    </w:p>
    <w:p w14:paraId="474FB1CF"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epilepsija (liga, pasireiškiančia pasikartojančiais priepuoliais ar traukuliais);</w:t>
      </w:r>
    </w:p>
    <w:p w14:paraId="57652631"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migrena;</w:t>
      </w:r>
    </w:p>
    <w:p w14:paraId="5E771764"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susilpnėjusi skydliaukės veikla;</w:t>
      </w:r>
    </w:p>
    <w:p w14:paraId="19C93F42"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parazitinė infekcija;</w:t>
      </w:r>
    </w:p>
    <w:p w14:paraId="588C77FA"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tuberkulioze, septicemija ar grybelių sukelta infekcine akių liga;</w:t>
      </w:r>
    </w:p>
    <w:p w14:paraId="1FE3AA15"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galvos smegenų maliarija;</w:t>
      </w:r>
    </w:p>
    <w:p w14:paraId="7C00AF8F"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pūslelinė (lūpų ar lytinių organų pūslelinė ir akių paprastoji pūslelinė, nes gali prakiurti ragena);</w:t>
      </w:r>
    </w:p>
    <w:p w14:paraId="415BE92D"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sergate astma;</w:t>
      </w:r>
    </w:p>
    <w:p w14:paraId="7E0D304C"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esate gydomi nuo kraujagyslių užsikimšimo kraujo krešuliais (tromboembolijos);</w:t>
      </w:r>
    </w:p>
    <w:p w14:paraId="5B02C25A" w14:textId="77777777" w:rsidR="002C6F1E" w:rsidRPr="00957D6D" w:rsidRDefault="002C6F1E" w:rsidP="00B52189">
      <w:pPr>
        <w:widowControl w:val="0"/>
        <w:numPr>
          <w:ilvl w:val="0"/>
          <w:numId w:val="8"/>
        </w:numPr>
        <w:ind w:left="567" w:right="-1" w:hanging="567"/>
        <w:rPr>
          <w:rFonts w:ascii="Times New Roman" w:eastAsia="Times New Roman" w:hAnsi="Times New Roman" w:cs="Times New Roman"/>
          <w:bCs/>
        </w:rPr>
      </w:pPr>
      <w:r w:rsidRPr="00957D6D">
        <w:rPr>
          <w:rFonts w:ascii="Times New Roman" w:eastAsia="Times New Roman" w:hAnsi="Times New Roman" w:cs="Times New Roman"/>
          <w:bCs/>
        </w:rPr>
        <w:t>yra ragenos išopėjimas ar sužalojimas.</w:t>
      </w:r>
    </w:p>
    <w:p w14:paraId="13E6E285" w14:textId="77777777" w:rsidR="002C6F1E" w:rsidRDefault="002C6F1E" w:rsidP="00506F51">
      <w:pPr>
        <w:widowControl w:val="0"/>
        <w:numPr>
          <w:ilvl w:val="12"/>
          <w:numId w:val="0"/>
        </w:numPr>
        <w:ind w:right="-1"/>
        <w:rPr>
          <w:rFonts w:ascii="Times New Roman" w:eastAsia="Times New Roman" w:hAnsi="Times New Roman" w:cs="Times New Roman"/>
          <w:bCs/>
        </w:rPr>
      </w:pPr>
    </w:p>
    <w:p w14:paraId="1B8CCA68" w14:textId="77777777" w:rsidR="00383264" w:rsidRPr="00D854F5" w:rsidRDefault="00383264" w:rsidP="00383264">
      <w:pPr>
        <w:widowControl w:val="0"/>
        <w:numPr>
          <w:ilvl w:val="12"/>
          <w:numId w:val="0"/>
        </w:numPr>
        <w:ind w:right="-1"/>
        <w:rPr>
          <w:rFonts w:ascii="Times New Roman" w:hAnsi="Times New Roman" w:cs="Times New Roman"/>
        </w:rPr>
      </w:pPr>
      <w:r w:rsidRPr="00D854F5">
        <w:rPr>
          <w:rFonts w:ascii="Times New Roman" w:hAnsi="Times New Roman" w:cs="Times New Roman"/>
        </w:rPr>
        <w:t>Gydymas šiuo vaistu gali sukelti feochromocitomos krizę, kuri gali būti mirtina. Feochromocitoma yra retas antinksčių navikas. Krizė gali pasireikšti šiais simptomais: galvos skausmais, prakaitavimu, smarkiu širdies plakimu ir padidėjusiu kraujospūdžiu. Nedelsdami kreipkitės į gydytoją, jei pajusite bet kurį iš šių požymių.</w:t>
      </w:r>
    </w:p>
    <w:p w14:paraId="033DB334" w14:textId="77777777" w:rsidR="00383264" w:rsidRPr="00957D6D" w:rsidRDefault="00383264" w:rsidP="00506F51">
      <w:pPr>
        <w:widowControl w:val="0"/>
        <w:numPr>
          <w:ilvl w:val="12"/>
          <w:numId w:val="0"/>
        </w:numPr>
        <w:ind w:right="-1"/>
        <w:rPr>
          <w:rFonts w:ascii="Times New Roman" w:eastAsia="Times New Roman" w:hAnsi="Times New Roman" w:cs="Times New Roman"/>
          <w:bCs/>
        </w:rPr>
      </w:pPr>
    </w:p>
    <w:p w14:paraId="711086F0"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 xml:space="preserve">Gydymas kortikosteroidais gali silpninti Jūsų organizmo gebėjimą kovoti su infekcija. Kartais gali pasireikšti </w:t>
      </w:r>
      <w:r w:rsidRPr="00957D6D">
        <w:rPr>
          <w:rFonts w:ascii="Times New Roman" w:eastAsia="Times New Roman" w:hAnsi="Times New Roman" w:cs="Times New Roman"/>
          <w:iCs/>
        </w:rPr>
        <w:t>mikroorganizmų, kurie įprastomis aplinkybėmis infekcines ligas sukelia retai, infekcija (vadinamoji oportunistinė infekcija)</w:t>
      </w:r>
      <w:r w:rsidRPr="00957D6D">
        <w:rPr>
          <w:rFonts w:ascii="Times New Roman" w:eastAsia="Times New Roman" w:hAnsi="Times New Roman" w:cs="Times New Roman"/>
          <w:bCs/>
        </w:rPr>
        <w:t>. Jei gydymo šiuo vaistu metu Jums pasireikš bet kokia infekcija, nedelsdami kreipkitės į gydytoją. Tai ypač svarbu, jei pasireiškia plaučių uždegimo požymių (kosulys, karščiavimas, dusulys ir krūtinės skausmas). Gali pasireikšti minčių susipainiojimas, ypač jei esate senyvas. Be to, savo gydytojui turite pasakyti, jei sergate tuberkulioze arba buvote regione, kur dažnai pasireiškia apvaliųjų kirmėlių infekcija.</w:t>
      </w:r>
    </w:p>
    <w:p w14:paraId="2215961C"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312C7063"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Svarbu, kad gydymo šiuo vaistu laikotarpiu Jūs vengtumėte bet kokio kontakto su vėjaraupiais, juostine pūsleline ar tymais sergančiais žmonėmis. Jei manote, kad galėjo būti kontaktas su bet kuria iš minėtų ligų sergančiu žmogumi, turite nedelsdami kreiptis į gydytoją. Be to, Jūs turite informuoti savo gydytoją apie visas infekcines ligas (pvz., tymus ar vėjaraupius), kuriomis Jūs esate sirgę, ir apie visus skiepijimus.</w:t>
      </w:r>
    </w:p>
    <w:p w14:paraId="10E052FF" w14:textId="77777777" w:rsidR="002C6F1E" w:rsidRPr="00957D6D" w:rsidRDefault="002C6F1E" w:rsidP="00506F51">
      <w:pPr>
        <w:widowControl w:val="0"/>
        <w:numPr>
          <w:ilvl w:val="12"/>
          <w:numId w:val="0"/>
        </w:numPr>
        <w:ind w:right="-1"/>
        <w:rPr>
          <w:rFonts w:ascii="Times New Roman" w:eastAsia="Times New Roman" w:hAnsi="Times New Roman" w:cs="Times New Roman"/>
          <w:bCs/>
          <w:highlight w:val="yellow"/>
        </w:rPr>
      </w:pPr>
    </w:p>
    <w:p w14:paraId="08DCA9A0"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Pasakykite gydytoju, jeigu Jums yra bet kuri toliau paminėta būklė:</w:t>
      </w:r>
    </w:p>
    <w:p w14:paraId="14642051"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 xml:space="preserve">Navikų lizės sindromo simptomai, pvz., raumenų mėšlungis, raumenų silpnumas, minčių </w:t>
      </w:r>
      <w:r w:rsidRPr="00957D6D">
        <w:rPr>
          <w:rFonts w:ascii="Times New Roman" w:eastAsia="Times New Roman" w:hAnsi="Times New Roman" w:cs="Times New Roman"/>
          <w:bCs/>
        </w:rPr>
        <w:lastRenderedPageBreak/>
        <w:t>susipainiojimas, regos netekimas ar sutrikimas arba dusulys (jeigu sergate piktybine kraujo liga).</w:t>
      </w:r>
    </w:p>
    <w:p w14:paraId="603877F3"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715E8BC7"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Jeigu pradėtumėte matyti lyg per miglą arba jums pasireikštų kiti regėjimo sutrikimai, kreipkitės į savo gydytoją.</w:t>
      </w:r>
    </w:p>
    <w:p w14:paraId="53253DB7"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Gydymas šiuo vaistu gali sukelti centrinę serozinę chorioretinopatiją, t. y. akių ligą, kuri sukelia matomo vaizdo neryškumą ir regos sutrikimą. Paprastai pažeidžiama tik viena akis.</w:t>
      </w:r>
    </w:p>
    <w:p w14:paraId="56BD6906"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3B72F953"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Gydymas šiuo vaistu gali sukelti sausgyslės uždegimą. Ypač retais atvejais sausgyslė gali plyšti. Tokio poveikio rizika padidėja, jei kartu vartojama tam tikrų antibiotikų arba yra inkstų sutrikimų. Jei pajusite sąnarių ar sausgyslių skausmą, stingulį ar patinimą, kreipkitės į gydytoją.</w:t>
      </w:r>
    </w:p>
    <w:p w14:paraId="44D3BF71"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0A64272C"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 xml:space="preserve">Gydymas </w:t>
      </w:r>
      <w:r w:rsidRPr="00957D6D">
        <w:rPr>
          <w:rFonts w:ascii="Times New Roman" w:eastAsia="Times New Roman" w:hAnsi="Times New Roman" w:cs="Times New Roman"/>
          <w:bCs/>
          <w:lang w:eastAsia="sl-SI"/>
        </w:rPr>
        <w:t xml:space="preserve">Dexamethasone Krka gali sukelti būklę, vadinamą antinksčių žievės nepakankamumu. Tai gali pakeisti vaisto veiksmingumą po streso, traumos, operacijos, gimdymo ar ligos ir Jūsų organizmas </w:t>
      </w:r>
      <w:r w:rsidRPr="00957D6D">
        <w:rPr>
          <w:rFonts w:ascii="Times New Roman" w:eastAsia="Times New Roman" w:hAnsi="Times New Roman" w:cs="Times New Roman"/>
          <w:iCs/>
          <w:lang w:eastAsia="sl-SI"/>
        </w:rPr>
        <w:t>gali negebėti įprastai reaguoti į sunkų stresą, pvz., nelaimingą atsitikimą</w:t>
      </w:r>
      <w:r w:rsidRPr="00957D6D">
        <w:rPr>
          <w:rFonts w:ascii="Times New Roman" w:eastAsia="Times New Roman" w:hAnsi="Times New Roman" w:cs="Times New Roman"/>
          <w:color w:val="000000"/>
          <w:shd w:val="clear" w:color="auto" w:fill="FFFFFF"/>
          <w:lang w:eastAsia="sl-SI"/>
        </w:rPr>
        <w:t>, operaciją, gimdymą ar ligą.</w:t>
      </w:r>
    </w:p>
    <w:p w14:paraId="3F3F83A6"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Jei gydymo Dexamethasone Krka metu ar baigus vartoti šį vaistą Jums pasireiškė nelaimingas atsitikimas, susirgote, yra kitokia specifinė fizinį stresą kelianti būklė, reikia atlikti bet kokią operaciją (net ir odontologinę) arba Jus reikia skiepyti (ypač jei planuojama skiepyti gyvosiomis vakcinomis), Jus gydantį gydytoją turite informuoti, kad vartojate ar vartojote steroidų.</w:t>
      </w:r>
    </w:p>
    <w:p w14:paraId="02AA47C8"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59907A47"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Jei Jums atliekamas slopinimo testas (tyrimas, kuriuo nustatomas hormono kiekis organizme), odos testas alergijai nustatyti ar testas bakterinei infekcijai nustatyti, tyrimą atliekantį asmenį turite informuoti, kad vartojate deksametazono, kadangi tai gali keisti rezultatus.</w:t>
      </w:r>
    </w:p>
    <w:p w14:paraId="16AFDF99"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p>
    <w:p w14:paraId="7421A6FA"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Be to šio vaisto vartojimo laikotarpiu gydytojas gali sumažinti druskos kiekį Jūsų maiste ir skirti kalio papildų.</w:t>
      </w:r>
    </w:p>
    <w:p w14:paraId="4A0FC014" w14:textId="77777777" w:rsidR="002C6F1E" w:rsidRPr="00957D6D" w:rsidRDefault="002C6F1E" w:rsidP="00506F51">
      <w:pPr>
        <w:widowControl w:val="0"/>
        <w:numPr>
          <w:ilvl w:val="12"/>
          <w:numId w:val="0"/>
        </w:numPr>
        <w:ind w:right="-1"/>
        <w:rPr>
          <w:rFonts w:ascii="Times New Roman" w:eastAsia="Times New Roman" w:hAnsi="Times New Roman" w:cs="Times New Roman"/>
          <w:b/>
          <w:bCs/>
        </w:rPr>
      </w:pPr>
    </w:p>
    <w:p w14:paraId="59489176" w14:textId="77777777" w:rsidR="002C6F1E" w:rsidRPr="00957D6D" w:rsidRDefault="002C6F1E" w:rsidP="00506F51">
      <w:pPr>
        <w:widowControl w:val="0"/>
        <w:numPr>
          <w:ilvl w:val="12"/>
          <w:numId w:val="0"/>
        </w:numPr>
        <w:ind w:right="-1"/>
        <w:rPr>
          <w:rFonts w:ascii="Times New Roman" w:eastAsia="Times New Roman" w:hAnsi="Times New Roman" w:cs="Times New Roman"/>
          <w:bCs/>
        </w:rPr>
      </w:pPr>
      <w:r w:rsidRPr="00957D6D">
        <w:rPr>
          <w:rFonts w:ascii="Times New Roman" w:eastAsia="Times New Roman" w:hAnsi="Times New Roman" w:cs="Times New Roman"/>
          <w:bCs/>
        </w:rPr>
        <w:t>Jeigu esate senyvi, gali pasireikšti sunkesnis tam tikras šio vaisto sukeliamas šalutinis poveikis, ypač kaulų suplonėjimas (osteoporozė), didelis kraujospūdis, mažas kalio kiekis, cukrinis diabetas, imlumas infekcijai ir odos suplonėjimas. Gydytojas atidžiau stebės Jūsų būklę.</w:t>
      </w:r>
    </w:p>
    <w:p w14:paraId="50013FAC"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5AF48139"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Vaikams</w:t>
      </w:r>
    </w:p>
    <w:p w14:paraId="710E5C71" w14:textId="77777777" w:rsidR="00BD314D" w:rsidRDefault="002C6F1E" w:rsidP="00654932">
      <w:pPr>
        <w:ind w:left="0" w:firstLine="0"/>
        <w:rPr>
          <w:rFonts w:ascii="Times New Roman" w:eastAsia="Calibri" w:hAnsi="Times New Roman" w:cs="Times New Roman"/>
          <w:lang w:eastAsia="lt-LT"/>
        </w:rPr>
      </w:pPr>
      <w:r w:rsidRPr="00957D6D">
        <w:rPr>
          <w:rFonts w:ascii="Times New Roman" w:eastAsia="Times New Roman" w:hAnsi="Times New Roman" w:cs="Times New Roman"/>
          <w:snapToGrid w:val="0"/>
        </w:rPr>
        <w:t>Jei šio vaisto vartoja vaikas, svarbu, kad gydytojas dažnai vertintų jo augimą ir vystymąsi.</w:t>
      </w:r>
      <w:r w:rsidRPr="00957D6D">
        <w:rPr>
          <w:rFonts w:ascii="Times New Roman" w:eastAsia="Calibri" w:hAnsi="Times New Roman" w:cs="Times New Roman"/>
          <w:lang w:eastAsia="lt-LT"/>
        </w:rPr>
        <w:t xml:space="preserve"> Deksametazono negalima reguliariai vartoti prieš laiką gimusiems naujagimiams, kuriems yra kvėpavimo sutrikimų.</w:t>
      </w:r>
    </w:p>
    <w:p w14:paraId="4EFD5B1A"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689CDE9E"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Cs/>
          <w:snapToGrid w:val="0"/>
          <w:lang w:eastAsia="x-none"/>
        </w:rPr>
      </w:pPr>
      <w:r w:rsidRPr="00957D6D">
        <w:rPr>
          <w:rFonts w:ascii="Times New Roman" w:eastAsia="Times New Roman" w:hAnsi="Times New Roman" w:cs="Times New Roman"/>
          <w:b/>
          <w:bCs/>
          <w:snapToGrid w:val="0"/>
          <w:lang w:eastAsia="x-none"/>
        </w:rPr>
        <w:t>Kiti vaistai ir Dexamethasone Krka</w:t>
      </w:r>
    </w:p>
    <w:p w14:paraId="65153BFF"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Jeigu vartojate ar neseniai vartojote kitų vaistų arba dėl to nesate tikri, apie tai pasakykite gydytojui arba vaistininkui. Ypač svarbu pasakyti apie toliau išvardytus vaistus.</w:t>
      </w:r>
    </w:p>
    <w:p w14:paraId="7AAB955A"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Antikoaguliantai, t. y. kraują skystinantys vaistai (pvz., varfarinas).</w:t>
      </w:r>
    </w:p>
    <w:p w14:paraId="238D973B"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lang w:eastAsia="sl-SI"/>
        </w:rPr>
        <w:t>Acetilsalicilo rūgštis</w:t>
      </w:r>
      <w:r w:rsidRPr="00957D6D">
        <w:rPr>
          <w:rFonts w:ascii="Times New Roman" w:eastAsia="Times New Roman" w:hAnsi="Times New Roman" w:cs="Times New Roman"/>
          <w:snapToGrid w:val="0"/>
        </w:rPr>
        <w:t xml:space="preserve"> ar panašūs vaistai (nesteroidiniai vaistai nuo uždegimo), pvz., indometacinas.</w:t>
      </w:r>
    </w:p>
    <w:p w14:paraId="09EF7DE4"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Vaistai cukriniam diabetui gydyti.</w:t>
      </w:r>
    </w:p>
    <w:p w14:paraId="43BD43EF"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Vaistai nuo didelio kraujospūdžio ligos.</w:t>
      </w:r>
    </w:p>
    <w:p w14:paraId="4EE3F2D4"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Vaistai nuo širdies ligų.</w:t>
      </w:r>
    </w:p>
    <w:p w14:paraId="19E7820A"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Diuretikai (šlapimo išsiskyrimą skatinančios tabletės).</w:t>
      </w:r>
    </w:p>
    <w:p w14:paraId="617476FF"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Injekcinis amfotericinas B.</w:t>
      </w:r>
    </w:p>
    <w:p w14:paraId="4C060BC6"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Fenitoinas, karbamazepinas, primidonas (vaistai nuo epilepsijos).</w:t>
      </w:r>
    </w:p>
    <w:p w14:paraId="1EFE7D6E"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lang w:eastAsia="sl-SI"/>
        </w:rPr>
        <w:t>Rifabutinas, rifampicinas, izoniazidas</w:t>
      </w:r>
      <w:r w:rsidRPr="00957D6D">
        <w:rPr>
          <w:rFonts w:ascii="Times New Roman" w:eastAsia="Times New Roman" w:hAnsi="Times New Roman" w:cs="Times New Roman"/>
          <w:snapToGrid w:val="0"/>
        </w:rPr>
        <w:t xml:space="preserve"> (antibiotikai tuberkuliozei gydyti).</w:t>
      </w:r>
    </w:p>
    <w:p w14:paraId="241E97EA"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Antacidiniai preparatai, ypač jei sudėtyje yra magnio trisilikato.</w:t>
      </w:r>
    </w:p>
    <w:p w14:paraId="44B6B344"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Barbitūratai (vaistai nuo nemigos ir nerimo).</w:t>
      </w:r>
    </w:p>
    <w:p w14:paraId="30080794"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Aminoglutetimidas (vaistas nuo vėžio).</w:t>
      </w:r>
    </w:p>
    <w:p w14:paraId="3F17845E"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Karbenoksolonas (jo vartojama nuo skrandžio opų).</w:t>
      </w:r>
    </w:p>
    <w:p w14:paraId="043DEE8E"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Efedrinas (nosies užgulimą mažinantis vaistas).</w:t>
      </w:r>
    </w:p>
    <w:p w14:paraId="56F58059"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Acetazolamidas (jo vartojama nuo glaukomos ir epilepsijos).</w:t>
      </w:r>
    </w:p>
    <w:p w14:paraId="2349AA1B"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Hidrokortizonas, kortizonas ir kiti kortikosteroidai.</w:t>
      </w:r>
    </w:p>
    <w:p w14:paraId="5C0F8421"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lang w:eastAsia="sl-SI"/>
        </w:rPr>
        <w:lastRenderedPageBreak/>
        <w:t>Ketokonazolas, itrakonazolas</w:t>
      </w:r>
      <w:r w:rsidRPr="00957D6D">
        <w:rPr>
          <w:rFonts w:ascii="Times New Roman" w:eastAsia="Times New Roman" w:hAnsi="Times New Roman" w:cs="Times New Roman"/>
          <w:snapToGrid w:val="0"/>
        </w:rPr>
        <w:t xml:space="preserve"> (nuo grybelinės infekcijos).</w:t>
      </w:r>
    </w:p>
    <w:p w14:paraId="5A4CDA47"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Ritonaviras (vaistas nuo ŽIV).</w:t>
      </w:r>
    </w:p>
    <w:p w14:paraId="515EAC09"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Antibiotikai, įskaitant eritromiciną, fluorochinolonai.</w:t>
      </w:r>
    </w:p>
    <w:p w14:paraId="37FAB1BB"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Vaistai, gerinantys raumenų veiklą sergant generalizuota miastenija (pvz., neostigminas).</w:t>
      </w:r>
    </w:p>
    <w:p w14:paraId="27813252"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Kolestiraminas (vaistas nuo didelio cholesterolio kiekio).</w:t>
      </w:r>
    </w:p>
    <w:p w14:paraId="22743009"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Hormonai estrogenai, įskaitant kontraceptines tabletes.</w:t>
      </w:r>
    </w:p>
    <w:p w14:paraId="5E637E3E"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Tetrakozaktidas, vartojamas antinksčių žievės funkcijai ištirti.</w:t>
      </w:r>
    </w:p>
    <w:p w14:paraId="29EEFA79"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Sultopridas, vartojamas emocijoms slopinti.</w:t>
      </w:r>
    </w:p>
    <w:p w14:paraId="500BC7A7"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Ciklosporinas, vartojamas persodinto organo atmetimo profilaktikai.</w:t>
      </w:r>
    </w:p>
    <w:p w14:paraId="6EF72762"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Talidomidas, vartojamas, pvz., nuo dauginės mielomos.</w:t>
      </w:r>
    </w:p>
    <w:p w14:paraId="1AAED304"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Prazikvantelis, kurio vartojama nuo infekcijos tam tikromis kirmėlėmis.</w:t>
      </w:r>
    </w:p>
    <w:p w14:paraId="3FE1F008"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Skiepijimas gyvosiomis vakcinomis.</w:t>
      </w:r>
    </w:p>
    <w:p w14:paraId="59C249DB"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Chlorokvinas, hidroksichlorokvinas ir meflokvinas (nuo maliarijos).</w:t>
      </w:r>
    </w:p>
    <w:p w14:paraId="0D98466E"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Somatotropinas.</w:t>
      </w:r>
    </w:p>
    <w:p w14:paraId="25D2A4B5" w14:textId="77777777" w:rsidR="002C6F1E" w:rsidRPr="00957D6D" w:rsidRDefault="002C6F1E" w:rsidP="00B52189">
      <w:pPr>
        <w:widowControl w:val="0"/>
        <w:numPr>
          <w:ilvl w:val="0"/>
          <w:numId w:val="31"/>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Protirelinas.</w:t>
      </w:r>
    </w:p>
    <w:p w14:paraId="1D0576D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75ABF934" w14:textId="77777777" w:rsidR="002C6F1E" w:rsidRPr="00957D6D" w:rsidRDefault="002C6F1E" w:rsidP="00506F51">
      <w:pPr>
        <w:widowControl w:val="0"/>
        <w:numPr>
          <w:ilvl w:val="12"/>
          <w:numId w:val="0"/>
        </w:numPr>
        <w:ind w:right="-1"/>
        <w:rPr>
          <w:rFonts w:ascii="Times New Roman" w:eastAsia="Times New Roman" w:hAnsi="Times New Roman" w:cs="Times New Roman"/>
          <w:b/>
          <w:lang w:eastAsia="sl-SI"/>
        </w:rPr>
      </w:pPr>
      <w:r w:rsidRPr="00957D6D">
        <w:rPr>
          <w:rFonts w:ascii="Times New Roman" w:eastAsia="Times New Roman" w:hAnsi="Times New Roman" w:cs="Times New Roman"/>
          <w:b/>
          <w:lang w:eastAsia="sl-SI"/>
        </w:rPr>
        <w:t>Jeigu vartojate ar neseniai vartojote kitų vaistų, įskaitant vaistus, įsigytus be recepto, apie tai pasakykite gydytojui. Jums gali būti padidėjusi sunkių šalutinių poveikių rizika, jei vartojate deksametazono kartu su šiais vaistais:</w:t>
      </w:r>
    </w:p>
    <w:p w14:paraId="61843274" w14:textId="77777777" w:rsidR="002C6F1E" w:rsidRPr="00957D6D" w:rsidRDefault="002C6F1E" w:rsidP="00B52189">
      <w:pPr>
        <w:widowControl w:val="0"/>
        <w:numPr>
          <w:ilvl w:val="0"/>
          <w:numId w:val="39"/>
        </w:numPr>
        <w:ind w:left="567" w:right="-1" w:hanging="567"/>
        <w:rPr>
          <w:rFonts w:ascii="Times New Roman" w:eastAsia="Times New Roman" w:hAnsi="Times New Roman" w:cs="Times New Roman"/>
          <w:snapToGrid w:val="0"/>
        </w:rPr>
      </w:pPr>
      <w:r w:rsidRPr="00957D6D">
        <w:rPr>
          <w:rFonts w:ascii="Times New Roman" w:eastAsia="Calibri" w:hAnsi="Times New Roman" w:cs="Times New Roman"/>
          <w:lang w:eastAsia="lt-LT"/>
        </w:rPr>
        <w:t>Kai kurie vaistai gali padidinti Dexamethasone Krka poveikį, todėl gydytojas gali pageidauti Jūs atidžiai stebėti, jei vartojate šių vaistų (iš jų vaistai, skirti ŽIV, ritonaviras, kobicistatas).</w:t>
      </w:r>
    </w:p>
    <w:p w14:paraId="27908201"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Acetilsalicilo rūgštimi ar panašiais vaistiniais preparatais (nesteroidiniai vaistai nuo uždegimo) pvz</w:t>
      </w:r>
      <w:r w:rsidR="004B795F">
        <w:rPr>
          <w:rFonts w:ascii="Times New Roman" w:eastAsia="Times New Roman" w:hAnsi="Times New Roman" w:cs="Times New Roman"/>
          <w:lang w:eastAsia="sl-SI"/>
        </w:rPr>
        <w:t>.,</w:t>
      </w:r>
      <w:r w:rsidRPr="00957D6D">
        <w:rPr>
          <w:rFonts w:ascii="Times New Roman" w:eastAsia="Times New Roman" w:hAnsi="Times New Roman" w:cs="Times New Roman"/>
          <w:lang w:eastAsia="sl-SI"/>
        </w:rPr>
        <w:t xml:space="preserve"> indometacinas</w:t>
      </w:r>
      <w:r w:rsidR="004B795F">
        <w:rPr>
          <w:rFonts w:ascii="Times New Roman" w:eastAsia="Times New Roman" w:hAnsi="Times New Roman" w:cs="Times New Roman"/>
          <w:lang w:eastAsia="sl-SI"/>
        </w:rPr>
        <w:t>.</w:t>
      </w:r>
    </w:p>
    <w:p w14:paraId="6DD82F7C"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Vaistais, vartojamais cukriniam diabetui gydyti</w:t>
      </w:r>
      <w:r w:rsidR="004B795F">
        <w:rPr>
          <w:rFonts w:ascii="Times New Roman" w:eastAsia="Times New Roman" w:hAnsi="Times New Roman" w:cs="Times New Roman"/>
          <w:lang w:eastAsia="sl-SI"/>
        </w:rPr>
        <w:t>.</w:t>
      </w:r>
    </w:p>
    <w:p w14:paraId="19A2A10F"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Vaistais širdies ligų gydymui</w:t>
      </w:r>
      <w:r w:rsidR="004B795F">
        <w:rPr>
          <w:rFonts w:ascii="Times New Roman" w:eastAsia="Times New Roman" w:hAnsi="Times New Roman" w:cs="Times New Roman"/>
          <w:lang w:eastAsia="sl-SI"/>
        </w:rPr>
        <w:t>.</w:t>
      </w:r>
    </w:p>
    <w:p w14:paraId="0F097D6A"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Diuretikais (šlapimą varančios tabletės)</w:t>
      </w:r>
      <w:r w:rsidR="004B795F">
        <w:rPr>
          <w:rFonts w:ascii="Times New Roman" w:eastAsia="Times New Roman" w:hAnsi="Times New Roman" w:cs="Times New Roman"/>
          <w:lang w:eastAsia="sl-SI"/>
        </w:rPr>
        <w:t>.</w:t>
      </w:r>
    </w:p>
    <w:p w14:paraId="7A1D117D"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Injekciniu amfotericinu B</w:t>
      </w:r>
      <w:r w:rsidR="004B795F">
        <w:rPr>
          <w:rFonts w:ascii="Times New Roman" w:eastAsia="Times New Roman" w:hAnsi="Times New Roman" w:cs="Times New Roman"/>
          <w:lang w:eastAsia="sl-SI"/>
        </w:rPr>
        <w:t>.</w:t>
      </w:r>
    </w:p>
    <w:p w14:paraId="4834DB46"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Acetazolamidu (naudojamas glaukomos ir epilepsijos gydymui)</w:t>
      </w:r>
      <w:r w:rsidR="004B795F">
        <w:rPr>
          <w:rFonts w:ascii="Times New Roman" w:eastAsia="Times New Roman" w:hAnsi="Times New Roman" w:cs="Times New Roman"/>
          <w:lang w:eastAsia="sl-SI"/>
        </w:rPr>
        <w:t>.</w:t>
      </w:r>
    </w:p>
    <w:p w14:paraId="2ECCF7CE"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Tetrakosaktidu, naudojamu antinksčių žievės funkcijos testuose</w:t>
      </w:r>
      <w:r w:rsidR="004B795F">
        <w:rPr>
          <w:rFonts w:ascii="Times New Roman" w:eastAsia="Times New Roman" w:hAnsi="Times New Roman" w:cs="Times New Roman"/>
          <w:lang w:eastAsia="sl-SI"/>
        </w:rPr>
        <w:t>.</w:t>
      </w:r>
    </w:p>
    <w:p w14:paraId="084B587B"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Karbenoksolonu (naudojamas skrandžio opų gydymui)</w:t>
      </w:r>
      <w:r w:rsidR="004B795F">
        <w:rPr>
          <w:rFonts w:ascii="Times New Roman" w:eastAsia="Times New Roman" w:hAnsi="Times New Roman" w:cs="Times New Roman"/>
          <w:lang w:eastAsia="sl-SI"/>
        </w:rPr>
        <w:t>.</w:t>
      </w:r>
    </w:p>
    <w:p w14:paraId="4D8E1477"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Chlorokvinu, hidroksichlorokvinu ir meflokvinu (maliarijai)</w:t>
      </w:r>
      <w:r w:rsidR="004B795F">
        <w:rPr>
          <w:rFonts w:ascii="Times New Roman" w:eastAsia="Times New Roman" w:hAnsi="Times New Roman" w:cs="Times New Roman"/>
          <w:lang w:eastAsia="sl-SI"/>
        </w:rPr>
        <w:t>.</w:t>
      </w:r>
    </w:p>
    <w:p w14:paraId="5EB3F265"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Vaistais nuo didelio kraujo spaudimo</w:t>
      </w:r>
      <w:r w:rsidR="004B795F">
        <w:rPr>
          <w:rFonts w:ascii="Times New Roman" w:eastAsia="Times New Roman" w:hAnsi="Times New Roman" w:cs="Times New Roman"/>
          <w:lang w:eastAsia="sl-SI"/>
        </w:rPr>
        <w:t>.</w:t>
      </w:r>
    </w:p>
    <w:p w14:paraId="3866EC60"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Talidomidu, naudojamu, pvz.: daugybinei mielomai gydyti</w:t>
      </w:r>
      <w:r w:rsidR="004B795F">
        <w:rPr>
          <w:rFonts w:ascii="Times New Roman" w:eastAsia="Times New Roman" w:hAnsi="Times New Roman" w:cs="Times New Roman"/>
          <w:lang w:eastAsia="sl-SI"/>
        </w:rPr>
        <w:t>.</w:t>
      </w:r>
    </w:p>
    <w:p w14:paraId="5F86F6FD"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Skiepijimu gyvomis vakcinomis</w:t>
      </w:r>
      <w:r w:rsidR="004B795F">
        <w:rPr>
          <w:rFonts w:ascii="Times New Roman" w:eastAsia="Times New Roman" w:hAnsi="Times New Roman" w:cs="Times New Roman"/>
          <w:lang w:eastAsia="sl-SI"/>
        </w:rPr>
        <w:t>.</w:t>
      </w:r>
    </w:p>
    <w:p w14:paraId="57BE3920"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Vaistais, kurie pagerina raumenų judėjimą esant generalizuotai miastenijai (pvz</w:t>
      </w:r>
      <w:r w:rsidR="004B795F">
        <w:rPr>
          <w:rFonts w:ascii="Times New Roman" w:eastAsia="Times New Roman" w:hAnsi="Times New Roman" w:cs="Times New Roman"/>
          <w:lang w:eastAsia="sl-SI"/>
        </w:rPr>
        <w:t>.,</w:t>
      </w:r>
      <w:r w:rsidRPr="00957D6D">
        <w:rPr>
          <w:rFonts w:ascii="Times New Roman" w:eastAsia="Times New Roman" w:hAnsi="Times New Roman" w:cs="Times New Roman"/>
          <w:lang w:eastAsia="sl-SI"/>
        </w:rPr>
        <w:t xml:space="preserve"> neostigminas)</w:t>
      </w:r>
      <w:r w:rsidR="004B795F">
        <w:rPr>
          <w:rFonts w:ascii="Times New Roman" w:eastAsia="Times New Roman" w:hAnsi="Times New Roman" w:cs="Times New Roman"/>
          <w:lang w:eastAsia="sl-SI"/>
        </w:rPr>
        <w:t>.</w:t>
      </w:r>
    </w:p>
    <w:p w14:paraId="37A26C13" w14:textId="77777777" w:rsidR="002C6F1E" w:rsidRPr="00957D6D" w:rsidRDefault="002C6F1E" w:rsidP="00B52189">
      <w:pPr>
        <w:widowControl w:val="0"/>
        <w:numPr>
          <w:ilvl w:val="0"/>
          <w:numId w:val="32"/>
        </w:numPr>
        <w:ind w:left="567" w:right="-1" w:hanging="567"/>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Antibiotikais, įskaitant fluorochinolonus</w:t>
      </w:r>
      <w:r w:rsidR="004B795F">
        <w:rPr>
          <w:rFonts w:ascii="Times New Roman" w:eastAsia="Times New Roman" w:hAnsi="Times New Roman" w:cs="Times New Roman"/>
          <w:lang w:eastAsia="sl-SI"/>
        </w:rPr>
        <w:t>.</w:t>
      </w:r>
    </w:p>
    <w:p w14:paraId="6D18DA82" w14:textId="77777777" w:rsidR="002C6F1E" w:rsidRPr="00957D6D" w:rsidRDefault="002C6F1E">
      <w:pPr>
        <w:widowControl w:val="0"/>
        <w:numPr>
          <w:ilvl w:val="12"/>
          <w:numId w:val="0"/>
        </w:numPr>
        <w:ind w:left="567" w:right="-1" w:hanging="567"/>
        <w:rPr>
          <w:rFonts w:ascii="Times New Roman" w:eastAsia="Times New Roman" w:hAnsi="Times New Roman" w:cs="Times New Roman"/>
          <w:lang w:eastAsia="sl-SI"/>
        </w:rPr>
      </w:pPr>
    </w:p>
    <w:p w14:paraId="6D83A39C" w14:textId="77777777" w:rsidR="002C6F1E" w:rsidRPr="00957D6D" w:rsidRDefault="002C6F1E" w:rsidP="00506F51">
      <w:pPr>
        <w:widowControl w:val="0"/>
        <w:numPr>
          <w:ilvl w:val="12"/>
          <w:numId w:val="0"/>
        </w:numPr>
        <w:ind w:right="-1"/>
        <w:rPr>
          <w:rFonts w:ascii="Times New Roman" w:eastAsia="Times New Roman" w:hAnsi="Times New Roman" w:cs="Times New Roman"/>
          <w:b/>
          <w:lang w:eastAsia="sl-SI"/>
        </w:rPr>
      </w:pPr>
      <w:r w:rsidRPr="00957D6D">
        <w:rPr>
          <w:rFonts w:ascii="Times New Roman" w:eastAsia="Times New Roman" w:hAnsi="Times New Roman" w:cs="Times New Roman"/>
          <w:b/>
          <w:lang w:eastAsia="sl-SI"/>
        </w:rPr>
        <w:t>Jūs turite perskaityti pakuotės lapelius visų vaistų, kuriuos vartojate kartu su Dexamethasone Krka dėl informacijos, susijusios su šiais vaistais, prieš pradedant gydymą Dexamethasone Krka. Kai naudojami talidomidas, lenalidomidas arba pomalidomidas, būtinas ypatingas dėmesys atliekant nėštumo testus ir reikalinga prevencija.</w:t>
      </w:r>
    </w:p>
    <w:p w14:paraId="6E289792" w14:textId="77777777" w:rsidR="002C6F1E" w:rsidRPr="00957D6D" w:rsidRDefault="002C6F1E" w:rsidP="00506F51">
      <w:pPr>
        <w:widowControl w:val="0"/>
        <w:numPr>
          <w:ilvl w:val="12"/>
          <w:numId w:val="0"/>
        </w:numPr>
        <w:ind w:right="-1"/>
        <w:rPr>
          <w:rFonts w:ascii="Times New Roman" w:eastAsia="Times New Roman" w:hAnsi="Times New Roman" w:cs="Times New Roman"/>
          <w:lang w:eastAsia="sl-SI"/>
        </w:rPr>
      </w:pPr>
    </w:p>
    <w:p w14:paraId="264BBEA4"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Dexamethasone Krka vartojimas su maistu, gėrimais ir alkoholiu</w:t>
      </w:r>
    </w:p>
    <w:p w14:paraId="42DD6422"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Siekiant sumažinti virškinimo trakto dirginimą, deksametazoną reikia vartoti valgant arba po valgio. Reikia vengti gėrimų, kurių sudėtyje yra alkoholio arba kofeino. Rekomenduojama valgyti dažnai ir mažais kiekiais, be to, gali reikėti vartoti antacidinių preparatų, jei tai rekomenduos gydytojas.</w:t>
      </w:r>
    </w:p>
    <w:p w14:paraId="42573BED"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27A2C931"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Nėštumas ir žindymo laikotarpis</w:t>
      </w:r>
    </w:p>
    <w:p w14:paraId="2B0D2B54"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Jeigu esate nėščia, žindote kūdikį, manote, kad galbūt esate nėščia, arba planuojate pastoti, tai prieš vartodama šį vaistą, pasitarkite su gydytoju arba vaistininku.</w:t>
      </w:r>
    </w:p>
    <w:p w14:paraId="3343F6C7" w14:textId="77777777" w:rsidR="00BD314D" w:rsidRPr="00957D6D" w:rsidRDefault="002C6F1E" w:rsidP="00AD4EAA">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Dexamethasone Krka nėštumo laikotarpiu (ypač paskutiniaisiais trimis mėnesiais) galima vartoti tik tuo atveju, jei nauda yra didesnė už riziką motinai ir vaikui. Jei šio vaisto vartojimo laikotarpiu pastosite, nenutraukite Dexamethasone Krka vartojimo, tačiau nedelsdama pasakykite gydytojui, kad esate nėščia.</w:t>
      </w:r>
    </w:p>
    <w:p w14:paraId="515F1226"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color w:val="0D0D0D"/>
        </w:rPr>
      </w:pPr>
      <w:r w:rsidRPr="00957D6D">
        <w:rPr>
          <w:rFonts w:ascii="Times New Roman" w:eastAsia="Times New Roman" w:hAnsi="Times New Roman" w:cs="Times New Roman"/>
          <w:snapToGrid w:val="0"/>
          <w:color w:val="0D0D0D"/>
        </w:rPr>
        <w:lastRenderedPageBreak/>
        <w:t>Kortikosteroidų gali išsiskirti į motinos pieną. Pavojaus žindomiems naujagimiams ar kūdikiams negalima atmesti. Atsižvelgdamas į žindymo naudą kūdikiui ir gydymo naudą motinai, gydytojas nuspręs, ar nutraukti žindymą, ar nutraukti ar susilaikyti nuo gydymo deksametazonu.</w:t>
      </w:r>
    </w:p>
    <w:p w14:paraId="47481E2F"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34BADDDF"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Vairavimas ir mechanizmų valdymas</w:t>
      </w:r>
    </w:p>
    <w:p w14:paraId="7FDE83F5" w14:textId="77777777" w:rsidR="002C6F1E" w:rsidRPr="00957D6D" w:rsidRDefault="002C6F1E" w:rsidP="00506F51">
      <w:pPr>
        <w:widowControl w:val="0"/>
        <w:numPr>
          <w:ilvl w:val="12"/>
          <w:numId w:val="0"/>
        </w:numPr>
        <w:ind w:right="-1"/>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Nevairuokite, nevaldykite jokių įrankių ar mechanizmų ir neatlikite bet kokių pavojingų užduočių, jei pasireiškia šalutinis poveikis, pavyzdžiui, sumišimas, haliucinacijos, svaigulys, nuovargis, mieguistumas, alpimas ar miglotas matymas.</w:t>
      </w:r>
    </w:p>
    <w:p w14:paraId="167946F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45A3459F"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 xml:space="preserve">Dexamethasone Krka sudėtyje yra </w:t>
      </w:r>
      <w:r w:rsidRPr="00957D6D">
        <w:rPr>
          <w:rFonts w:ascii="Times New Roman" w:eastAsia="Times New Roman" w:hAnsi="Times New Roman" w:cs="Times New Roman"/>
          <w:b/>
          <w:bCs/>
          <w:snapToGrid w:val="0"/>
          <w:color w:val="000000"/>
          <w:lang w:eastAsia="x-none"/>
        </w:rPr>
        <w:t>laktozės</w:t>
      </w:r>
    </w:p>
    <w:p w14:paraId="23B2B5D6"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Jeigu gydytojas Jums yra sakęs, kad netoleruojate kokių nors angliavandenių, kreipkitės į jį prieš pradėdami vartoti šį vaistą.</w:t>
      </w:r>
    </w:p>
    <w:p w14:paraId="19F69AC0"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249B8095"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7CA09CE2" w14:textId="77777777" w:rsidR="002C6F1E" w:rsidRPr="00957D6D" w:rsidRDefault="002C6F1E">
      <w:pPr>
        <w:widowControl w:val="0"/>
        <w:ind w:right="-1"/>
        <w:outlineLvl w:val="2"/>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3.</w:t>
      </w:r>
      <w:r w:rsidRPr="00957D6D">
        <w:rPr>
          <w:rFonts w:ascii="Times New Roman" w:eastAsia="Times New Roman" w:hAnsi="Times New Roman" w:cs="Times New Roman"/>
          <w:b/>
          <w:bCs/>
          <w:snapToGrid w:val="0"/>
          <w:lang w:eastAsia="x-none"/>
        </w:rPr>
        <w:tab/>
        <w:t>Kaip vartoti Dexamethasone Krka</w:t>
      </w:r>
    </w:p>
    <w:p w14:paraId="38AF724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3DBEEDAC"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Visada vartokite šį vaistą tiksliai kaip nurodė gydytojas arba vaistininkas. Jeigu abejojate, kreipkitės į gydytoją arba vaistininką.</w:t>
      </w:r>
    </w:p>
    <w:p w14:paraId="60B0B2F4"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75CE21D0"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Dexamethasone Krka tiekiamas 4 mg, 8 mg, 20 mg ir 40 mg tablečių forma. Tabletę galima padalyti į lygias dozes, todėl galima gauti papildomo 2 mg ir 10 mg stiprumo dozes arba palengvinti tabletės nurijimą.</w:t>
      </w:r>
    </w:p>
    <w:p w14:paraId="7FF42D55"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557C10FC" w14:textId="77777777" w:rsidR="002C6F1E" w:rsidRPr="00957D6D" w:rsidRDefault="00FC68C2" w:rsidP="00506F51">
      <w:pPr>
        <w:widowControl w:val="0"/>
        <w:pBdr>
          <w:top w:val="single" w:sz="4" w:space="1" w:color="auto"/>
          <w:left w:val="single" w:sz="4" w:space="4" w:color="auto"/>
          <w:bottom w:val="single" w:sz="4" w:space="1" w:color="auto"/>
          <w:right w:val="single" w:sz="4" w:space="31" w:color="auto"/>
        </w:pBdr>
        <w:tabs>
          <w:tab w:val="left" w:pos="567"/>
        </w:tabs>
        <w:ind w:left="0" w:right="-1" w:firstLine="0"/>
        <w:rPr>
          <w:rFonts w:ascii="Times New Roman" w:eastAsia="Times New Roman" w:hAnsi="Times New Roman" w:cs="Times New Roman"/>
          <w:b/>
          <w:snapToGrid w:val="0"/>
          <w:u w:val="single"/>
        </w:rPr>
      </w:pPr>
      <w:r>
        <w:rPr>
          <w:rFonts w:ascii="Times New Roman" w:eastAsia="Times New Roman" w:hAnsi="Times New Roman" w:cs="Times New Roman"/>
          <w:b/>
          <w:snapToGrid w:val="0"/>
          <w:u w:val="single"/>
        </w:rPr>
        <w:t>Nepamirškite</w:t>
      </w:r>
      <w:r w:rsidR="002C6F1E" w:rsidRPr="00957D6D">
        <w:rPr>
          <w:rFonts w:ascii="Times New Roman" w:eastAsia="Times New Roman" w:hAnsi="Times New Roman" w:cs="Times New Roman"/>
          <w:b/>
          <w:snapToGrid w:val="0"/>
          <w:u w:val="single"/>
        </w:rPr>
        <w:t>, kad tai yra didelės dozės vaistas.</w:t>
      </w:r>
    </w:p>
    <w:p w14:paraId="13A47E2C" w14:textId="77777777" w:rsidR="002C6F1E" w:rsidRPr="00957D6D" w:rsidRDefault="002C6F1E" w:rsidP="00506F51">
      <w:pPr>
        <w:widowControl w:val="0"/>
        <w:pBdr>
          <w:top w:val="single" w:sz="4" w:space="1" w:color="auto"/>
          <w:left w:val="single" w:sz="4" w:space="4" w:color="auto"/>
          <w:bottom w:val="single" w:sz="4" w:space="1" w:color="auto"/>
          <w:right w:val="single" w:sz="4" w:space="31" w:color="auto"/>
        </w:pBdr>
        <w:tabs>
          <w:tab w:val="left" w:pos="567"/>
        </w:tabs>
        <w:ind w:left="0" w:right="-1" w:firstLine="0"/>
        <w:rPr>
          <w:rFonts w:ascii="Times New Roman" w:eastAsia="Times New Roman" w:hAnsi="Times New Roman" w:cs="Times New Roman"/>
          <w:snapToGrid w:val="0"/>
          <w:u w:val="single"/>
        </w:rPr>
      </w:pPr>
      <w:r w:rsidRPr="00957D6D">
        <w:rPr>
          <w:rFonts w:ascii="Times New Roman" w:eastAsia="Times New Roman" w:hAnsi="Times New Roman" w:cs="Times New Roman"/>
          <w:b/>
          <w:snapToGrid w:val="0"/>
          <w:u w:val="single"/>
        </w:rPr>
        <w:t xml:space="preserve">Rekomenduojama vartoti mažiausią veiksmingą gydytojo </w:t>
      </w:r>
      <w:r w:rsidRPr="00957D6D">
        <w:rPr>
          <w:rFonts w:ascii="Times New Roman" w:eastAsia="Times New Roman" w:hAnsi="Times New Roman" w:cs="Times New Roman"/>
          <w:b/>
          <w:u w:val="single"/>
          <w:lang w:eastAsia="sl-SI"/>
        </w:rPr>
        <w:t>rekomenduotą Dexamethasone Krka dozę.</w:t>
      </w:r>
    </w:p>
    <w:p w14:paraId="288923AB"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u w:val="single"/>
        </w:rPr>
      </w:pPr>
    </w:p>
    <w:p w14:paraId="302A2E1D"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Deksametazonas paprastai vartojamas 0,5</w:t>
      </w:r>
      <w:r w:rsidRPr="00957D6D">
        <w:rPr>
          <w:rFonts w:ascii="Times New Roman" w:eastAsia="Times New Roman" w:hAnsi="Times New Roman" w:cs="Times New Roman"/>
          <w:snapToGrid w:val="0"/>
        </w:rPr>
        <w:noBreakHyphen/>
        <w:t>10 mg paros dozėmis, priklausomai nuo gydomos ligos. Sunkesnėmis būklėmis pasireiškiančioms ligoms gydyti gali prireikti didesnių kaip 10 mg paros dozių. Dozę būtina parinkti atsižvelgiant į kiekvieno paciento reakciją ir ligos sunkumą. Siekiant sumažinti šalutinį poveikį, būtina vartoti mažiausią įmanomą veiksmingą dozę.</w:t>
      </w:r>
    </w:p>
    <w:p w14:paraId="5D37E3F4"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4430E42D"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b/>
          <w:snapToGrid w:val="0"/>
        </w:rPr>
      </w:pPr>
      <w:r w:rsidRPr="00957D6D">
        <w:rPr>
          <w:rFonts w:ascii="Times New Roman" w:eastAsia="Times New Roman" w:hAnsi="Times New Roman" w:cs="Times New Roman"/>
          <w:b/>
          <w:snapToGrid w:val="0"/>
        </w:rPr>
        <w:t>Jei gydytojas neskyrė kitaip, rekomenduojamos toliau nurodytos dozės.</w:t>
      </w:r>
    </w:p>
    <w:p w14:paraId="22AE78B4"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b/>
          <w:snapToGrid w:val="0"/>
        </w:rPr>
      </w:pPr>
      <w:r w:rsidRPr="00957D6D">
        <w:rPr>
          <w:rFonts w:ascii="Times New Roman" w:eastAsia="Times New Roman" w:hAnsi="Times New Roman" w:cs="Times New Roman"/>
          <w:b/>
          <w:snapToGrid w:val="0"/>
        </w:rPr>
        <w:t>Toliau nurodytos dozės yra tik rekomendacinės. Pradinė ir paros dozės visada turi būti parenkamos atsižvelgiant į kiekvieno paciento reakciją ir ligos sunkumą.</w:t>
      </w:r>
    </w:p>
    <w:p w14:paraId="1A594984"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6E66024D" w14:textId="77777777" w:rsidR="002C6F1E" w:rsidRPr="00957D6D" w:rsidRDefault="002C6F1E" w:rsidP="00B52189">
      <w:pPr>
        <w:widowControl w:val="0"/>
        <w:numPr>
          <w:ilvl w:val="0"/>
          <w:numId w:val="42"/>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b/>
          <w:i/>
          <w:snapToGrid w:val="0"/>
        </w:rPr>
        <w:t>Pūslinė</w:t>
      </w:r>
      <w:r w:rsidRPr="00957D6D">
        <w:rPr>
          <w:rFonts w:ascii="Times New Roman" w:eastAsia="Times New Roman" w:hAnsi="Times New Roman" w:cs="Times New Roman"/>
          <w:b/>
          <w:snapToGrid w:val="0"/>
        </w:rPr>
        <w:t>.</w:t>
      </w:r>
      <w:r w:rsidRPr="00957D6D">
        <w:rPr>
          <w:rFonts w:ascii="Times New Roman" w:eastAsia="Times New Roman" w:hAnsi="Times New Roman" w:cs="Times New Roman"/>
          <w:snapToGrid w:val="0"/>
        </w:rPr>
        <w:t xml:space="preserve"> Tris dienas vartojama pradinė 300 mg dozė, po to dozę būtina mažinti atsižvelgiant į klinikinį poreikį.</w:t>
      </w:r>
    </w:p>
    <w:p w14:paraId="5A732A66" w14:textId="77777777" w:rsidR="002C6F1E" w:rsidRPr="00957D6D" w:rsidRDefault="002C6F1E" w:rsidP="00B52189">
      <w:pPr>
        <w:widowControl w:val="0"/>
        <w:numPr>
          <w:ilvl w:val="0"/>
          <w:numId w:val="42"/>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b/>
          <w:i/>
          <w:snapToGrid w:val="0"/>
        </w:rPr>
        <w:t>Miozitas.</w:t>
      </w:r>
      <w:r w:rsidRPr="00957D6D">
        <w:rPr>
          <w:rFonts w:ascii="Times New Roman" w:eastAsia="Times New Roman" w:hAnsi="Times New Roman" w:cs="Times New Roman"/>
          <w:snapToGrid w:val="0"/>
        </w:rPr>
        <w:t xml:space="preserve"> 4 dienų ciklais vartojama 40 mg dozė.</w:t>
      </w:r>
    </w:p>
    <w:p w14:paraId="0F2E7096" w14:textId="77777777" w:rsidR="002C6F1E" w:rsidRPr="00957D6D" w:rsidRDefault="002C6F1E" w:rsidP="00B52189">
      <w:pPr>
        <w:widowControl w:val="0"/>
        <w:numPr>
          <w:ilvl w:val="0"/>
          <w:numId w:val="42"/>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b/>
          <w:i/>
          <w:snapToGrid w:val="0"/>
        </w:rPr>
        <w:t>Idiopatinė trombcitopeninė purpura.</w:t>
      </w:r>
      <w:r w:rsidRPr="00957D6D">
        <w:rPr>
          <w:rFonts w:ascii="Times New Roman" w:eastAsia="Times New Roman" w:hAnsi="Times New Roman" w:cs="Times New Roman"/>
          <w:snapToGrid w:val="0"/>
        </w:rPr>
        <w:t xml:space="preserve"> 4 dienų ciklais vartojama 40 mg dozė.</w:t>
      </w:r>
    </w:p>
    <w:p w14:paraId="03A1E2B1" w14:textId="77777777" w:rsidR="002C6F1E" w:rsidRPr="00957D6D" w:rsidRDefault="002C6F1E" w:rsidP="00B52189">
      <w:pPr>
        <w:widowControl w:val="0"/>
        <w:numPr>
          <w:ilvl w:val="0"/>
          <w:numId w:val="42"/>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b/>
          <w:i/>
          <w:snapToGrid w:val="0"/>
        </w:rPr>
        <w:t>Nugaros smegenų metastazių naikinimas.</w:t>
      </w:r>
      <w:r w:rsidRPr="00957D6D">
        <w:rPr>
          <w:rFonts w:ascii="Times New Roman" w:eastAsia="Times New Roman" w:hAnsi="Times New Roman" w:cs="Times New Roman"/>
          <w:snapToGrid w:val="0"/>
        </w:rPr>
        <w:t xml:space="preserve"> Pradinė vartojama dozė ir gydymo trukmė priklauso nuo sutrikimo priežasties ir sunkumo. Būklę lengvinančiam gydymui gali būti vartojamos ir labai didelės dozės (iki 96 mg). Siekiant vartoti optimalią dozę ir sumažinti tablečių skaičių, galima derinti mažesnio stiprumo (4 mg ir 8 mg) bei didesnio stiprumo (20 mg ar 40 mg) tabletes.</w:t>
      </w:r>
    </w:p>
    <w:p w14:paraId="74825C9D" w14:textId="77777777" w:rsidR="002C6F1E" w:rsidRPr="00957D6D" w:rsidRDefault="002C6F1E" w:rsidP="00B52189">
      <w:pPr>
        <w:widowControl w:val="0"/>
        <w:numPr>
          <w:ilvl w:val="0"/>
          <w:numId w:val="42"/>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b/>
          <w:i/>
          <w:snapToGrid w:val="0"/>
        </w:rPr>
        <w:t>Citostatikų ar vėmimą sukeliančios chemoterapijos sukelto vėmimo profilaktika ir gydymas (kaip pykinimą ir vėmimą slopinančio gydymo dalis).</w:t>
      </w:r>
      <w:r w:rsidRPr="00957D6D">
        <w:rPr>
          <w:rFonts w:ascii="Times New Roman" w:eastAsia="Times New Roman" w:hAnsi="Times New Roman" w:cs="Times New Roman"/>
          <w:snapToGrid w:val="0"/>
        </w:rPr>
        <w:t xml:space="preserve"> Prieš chemoterapiją skiriama 8</w:t>
      </w:r>
      <w:r w:rsidRPr="00957D6D">
        <w:rPr>
          <w:rFonts w:ascii="Times New Roman" w:eastAsia="Times New Roman" w:hAnsi="Times New Roman" w:cs="Times New Roman"/>
          <w:snapToGrid w:val="0"/>
        </w:rPr>
        <w:noBreakHyphen/>
        <w:t>20 mg dozė (viena 20 mg tabletė arba pusė 40 mg tabletės), po to 2</w:t>
      </w:r>
      <w:r w:rsidRPr="00957D6D">
        <w:rPr>
          <w:rFonts w:ascii="Times New Roman" w:eastAsia="Times New Roman" w:hAnsi="Times New Roman" w:cs="Times New Roman"/>
          <w:snapToGrid w:val="0"/>
        </w:rPr>
        <w:noBreakHyphen/>
        <w:t>ąją ir 3</w:t>
      </w:r>
      <w:r w:rsidRPr="00957D6D">
        <w:rPr>
          <w:rFonts w:ascii="Times New Roman" w:eastAsia="Times New Roman" w:hAnsi="Times New Roman" w:cs="Times New Roman"/>
          <w:snapToGrid w:val="0"/>
        </w:rPr>
        <w:noBreakHyphen/>
        <w:t>ąją dienomis vartojama 4</w:t>
      </w:r>
      <w:r w:rsidRPr="00957D6D">
        <w:rPr>
          <w:rFonts w:ascii="Times New Roman" w:eastAsia="Times New Roman" w:hAnsi="Times New Roman" w:cs="Times New Roman"/>
          <w:snapToGrid w:val="0"/>
        </w:rPr>
        <w:noBreakHyphen/>
        <w:t>16 mg paros dozė.</w:t>
      </w:r>
    </w:p>
    <w:p w14:paraId="4827FBB4" w14:textId="77777777" w:rsidR="002C6F1E" w:rsidRPr="00957D6D" w:rsidRDefault="002C6F1E" w:rsidP="00B52189">
      <w:pPr>
        <w:widowControl w:val="0"/>
        <w:numPr>
          <w:ilvl w:val="0"/>
          <w:numId w:val="42"/>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b/>
          <w:i/>
          <w:snapToGrid w:val="0"/>
        </w:rPr>
        <w:t>Simptominės dauginės mielomos, ūminės limfoblastinės leukemijos, Hodžkino (Hodgkin) limfomos ir ne Hodžkino (non-Hodgkin) limfomos gydymas kartu su kitais vaistiniais preparatais.</w:t>
      </w:r>
      <w:r w:rsidRPr="00957D6D">
        <w:rPr>
          <w:rFonts w:ascii="Times New Roman" w:eastAsia="Times New Roman" w:hAnsi="Times New Roman" w:cs="Times New Roman"/>
          <w:snapToGrid w:val="0"/>
        </w:rPr>
        <w:t xml:space="preserve"> Paprastai kartą per parą vartojama 40 mg arba 20 mg paros dozė.</w:t>
      </w:r>
    </w:p>
    <w:p w14:paraId="40F00E38" w14:textId="77777777" w:rsidR="002C6F1E" w:rsidRPr="00957D6D" w:rsidRDefault="002C6F1E" w:rsidP="00506F51">
      <w:pPr>
        <w:widowControl w:val="0"/>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Dozė ir vartojimo dažnis skiriasi priklausomai nuo naudojamo protokolo ir kartu vartojamo (-ų) vaisto (-ų). Skirdamas deksametazoną, gydytojas atsižvelgs į deksametazono vartojimo nurodymus, aprašytus kartu vartojamo (-ų) vaisto (-ų) preparato charakteristikų santraukoje (</w:t>
      </w:r>
      <w:r w:rsidRPr="00957D6D">
        <w:rPr>
          <w:rFonts w:ascii="Times New Roman" w:eastAsia="Times New Roman" w:hAnsi="Times New Roman" w:cs="Times New Roman"/>
          <w:snapToGrid w:val="0"/>
        </w:rPr>
        <w:noBreakHyphen/>
        <w:t xml:space="preserve">ose). Jei tai neaktualu, būtina laikytis lokalių ar tarptautinių protokolų ir gairių reikalavimų. Vaistą skiriantis </w:t>
      </w:r>
      <w:r w:rsidRPr="00957D6D">
        <w:rPr>
          <w:rFonts w:ascii="Times New Roman" w:eastAsia="Times New Roman" w:hAnsi="Times New Roman" w:cs="Times New Roman"/>
          <w:snapToGrid w:val="0"/>
        </w:rPr>
        <w:lastRenderedPageBreak/>
        <w:t>gydytojas turi atidžiai apsvarstyti, kokią deksametazono dozę skirti vartoti, atsižvelgiant į paciento būklę ir ligos eigą.</w:t>
      </w:r>
    </w:p>
    <w:p w14:paraId="545E4E6A"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40F30AB4"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i/>
          <w:snapToGrid w:val="0"/>
        </w:rPr>
      </w:pPr>
      <w:r w:rsidRPr="00957D6D">
        <w:rPr>
          <w:rFonts w:ascii="Times New Roman" w:eastAsia="Times New Roman" w:hAnsi="Times New Roman" w:cs="Times New Roman"/>
          <w:i/>
          <w:snapToGrid w:val="0"/>
        </w:rPr>
        <w:t>Ilgalaikis gydymas</w:t>
      </w:r>
    </w:p>
    <w:p w14:paraId="46EE7F32"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Taikant ilgalaikį kelių būklių gydymą gliukokortikoidais, po pradinio gydymo vietoj deksametazono reikia pradėti vartoti prednizono ar prednizolono, kad būtų sumažintas antinksčių žievės funkcijos slopinimas.</w:t>
      </w:r>
    </w:p>
    <w:p w14:paraId="469278E8"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7C352AA7"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Vartojimas vaikams</w:t>
      </w:r>
    </w:p>
    <w:p w14:paraId="1EB248B9"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 šio vaisto vartoja vaikas, svarbu, kad gydytojas dažnai vertintų jo augimą ir vystymąsi.</w:t>
      </w:r>
    </w:p>
    <w:p w14:paraId="389CA505"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6C73730D" w14:textId="0E7A341E"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Ką daryti pavartojus per didelę Dexamethasone Krka dozę</w:t>
      </w:r>
    </w:p>
    <w:p w14:paraId="2411A97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Pavartoję per didelę Dexamethasone Krka dozę, nedelsdami kreipkitės į gydytoją arba ligoninę.</w:t>
      </w:r>
    </w:p>
    <w:p w14:paraId="549E274C"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525660E1"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Pamiršus pavartoti Dexamethasone Krka</w:t>
      </w:r>
    </w:p>
    <w:p w14:paraId="56CF8283"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 pamiršote išgerti dozę, ją išgerkite, vos tik atsiminsite, nebent jau beveik laikas gerti kitą dozę. Negalima vartoti dvigubos dozės norint kompensuoti praleistą tabletę.</w:t>
      </w:r>
    </w:p>
    <w:p w14:paraId="71CEAF35"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2124795E"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Nustojus vartoti Dexamethasone Krka</w:t>
      </w:r>
    </w:p>
    <w:p w14:paraId="0F50E165"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 Jūsų gydymą reikia nutraukti, vykdykite gydytojo nurodymus. Jis gali nuspręsti laipsniškai mažinti Jūsų vartojamo vaisto dozę ir tik po to gydymą nutraukti visiškai. Simptomai, apie kuriuos pranešta po per greito gydymo nutraukimo, yra mažas kraujospūdis ir (kai kuriais atvejais) ligos, nuo kurios gydymas buvo skirtas, atkrytis.</w:t>
      </w:r>
    </w:p>
    <w:p w14:paraId="2CE395CB"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Be to, gali pasireikšti „nutraukimo“ sindromas, pasireiškiantis karščiavimu, raumenų ir sąnarių skausmu, nosies gleivinės uždegimu (rinitu), kūno svorio sumažėjimu, odos niežėjimu ir akies uždegimu (konjunktyvitu). Jei gydymą nutrauksite per greitai ir atsiras minėtų simptomų, turite kiek įmanoma greičiau pasitarti su gydytoju.</w:t>
      </w:r>
    </w:p>
    <w:p w14:paraId="31F645C5"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4FDF52CF"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Jeigu kiltų daugiau klausimų dėl šio vaisto vartojimo, kreipkitės į gydytoją arba vaistininką.</w:t>
      </w:r>
    </w:p>
    <w:p w14:paraId="4578AA89"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413333B8"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6453ED89" w14:textId="77777777" w:rsidR="002C6F1E" w:rsidRPr="00957D6D" w:rsidRDefault="002C6F1E">
      <w:pPr>
        <w:widowControl w:val="0"/>
        <w:ind w:right="-1"/>
        <w:outlineLvl w:val="2"/>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4.</w:t>
      </w:r>
      <w:r w:rsidRPr="00957D6D">
        <w:rPr>
          <w:rFonts w:ascii="Times New Roman" w:eastAsia="Times New Roman" w:hAnsi="Times New Roman" w:cs="Times New Roman"/>
          <w:b/>
          <w:bCs/>
          <w:snapToGrid w:val="0"/>
          <w:lang w:eastAsia="x-none"/>
        </w:rPr>
        <w:tab/>
        <w:t>Galimas šalutinis poveikis</w:t>
      </w:r>
    </w:p>
    <w:p w14:paraId="02CC9CDB"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7EAA293D"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Šis vaistas, kaip ir visi kiti, gali sukelti šalutinį poveikį, nors jis pasireiškia ne visiems žmonėms.</w:t>
      </w:r>
    </w:p>
    <w:p w14:paraId="60FD0564" w14:textId="77777777" w:rsidR="002C6F1E" w:rsidRPr="00957D6D" w:rsidRDefault="002C6F1E" w:rsidP="00506F51">
      <w:pPr>
        <w:widowControl w:val="0"/>
        <w:numPr>
          <w:ilvl w:val="12"/>
          <w:numId w:val="0"/>
        </w:numPr>
        <w:ind w:right="-1"/>
        <w:rPr>
          <w:rFonts w:ascii="Times New Roman" w:eastAsia="Times New Roman" w:hAnsi="Times New Roman" w:cs="Times New Roman"/>
          <w:lang w:eastAsia="sl-SI"/>
        </w:rPr>
      </w:pPr>
    </w:p>
    <w:p w14:paraId="65C4C463" w14:textId="77777777" w:rsidR="002C6F1E" w:rsidRPr="00957D6D" w:rsidRDefault="002C6F1E" w:rsidP="00506F51">
      <w:pPr>
        <w:widowControl w:val="0"/>
        <w:numPr>
          <w:ilvl w:val="12"/>
          <w:numId w:val="0"/>
        </w:numPr>
        <w:ind w:right="-1"/>
        <w:rPr>
          <w:rFonts w:ascii="Times New Roman" w:eastAsia="Calibri" w:hAnsi="Times New Roman" w:cs="Times New Roman"/>
          <w:bCs/>
          <w:color w:val="000000"/>
        </w:rPr>
      </w:pPr>
      <w:r w:rsidRPr="00957D6D">
        <w:rPr>
          <w:rFonts w:ascii="Times New Roman" w:eastAsia="Calibri" w:hAnsi="Times New Roman" w:cs="Times New Roman"/>
          <w:bCs/>
          <w:color w:val="000000"/>
        </w:rPr>
        <w:t>Nedelsdami pasakykite gydytojui, jei Jums pasireikš sunkių psichikos sutrikimų. Toks poveikis gali pasireikšti maždaug 5 iš 100 žmonių, vartojančių tokių vaistų kaip deksametazonas.</w:t>
      </w:r>
    </w:p>
    <w:p w14:paraId="48AEFBDB" w14:textId="77777777" w:rsidR="002C6F1E" w:rsidRPr="00957D6D" w:rsidRDefault="002C6F1E" w:rsidP="00506F51">
      <w:pPr>
        <w:widowControl w:val="0"/>
        <w:numPr>
          <w:ilvl w:val="12"/>
          <w:numId w:val="0"/>
        </w:numPr>
        <w:ind w:right="-1"/>
        <w:rPr>
          <w:rFonts w:ascii="Times New Roman" w:eastAsia="Calibri" w:hAnsi="Times New Roman" w:cs="Times New Roman"/>
          <w:bCs/>
          <w:color w:val="000000"/>
        </w:rPr>
      </w:pPr>
      <w:r w:rsidRPr="00957D6D">
        <w:rPr>
          <w:rFonts w:ascii="Times New Roman" w:eastAsia="Calibri" w:hAnsi="Times New Roman" w:cs="Times New Roman"/>
          <w:bCs/>
          <w:color w:val="000000"/>
        </w:rPr>
        <w:t>Tokie sutrikimai yra:</w:t>
      </w:r>
    </w:p>
    <w:p w14:paraId="7C00DDFE"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depresija, įskaitant mintis apie savižudybę;</w:t>
      </w:r>
    </w:p>
    <w:p w14:paraId="48514685"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pakilios nuotaikos pojūtis (manija) ar nuotaikos svyravimai;</w:t>
      </w:r>
    </w:p>
    <w:p w14:paraId="710B2FDC"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nerimo pojūtis, miego sutrikimai, mąstymo pasunkėjimas ar minčių susipainiojimas ir atminties netekimas;</w:t>
      </w:r>
    </w:p>
    <w:p w14:paraId="5537F911"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nesamų daiktų jautimas, matymas ar girdėjimas, keistų ar bauginančių minčių atsiradimas, elgesio pokytis arba vienatvės pojūtis.</w:t>
      </w:r>
    </w:p>
    <w:p w14:paraId="5F5ADB9D" w14:textId="77777777" w:rsidR="002C6F1E" w:rsidRPr="00957D6D" w:rsidRDefault="002C6F1E" w:rsidP="00506F51">
      <w:pPr>
        <w:widowControl w:val="0"/>
        <w:numPr>
          <w:ilvl w:val="12"/>
          <w:numId w:val="0"/>
        </w:numPr>
        <w:ind w:right="-1"/>
        <w:rPr>
          <w:rFonts w:ascii="Times New Roman" w:eastAsia="Times New Roman" w:hAnsi="Times New Roman" w:cs="Times New Roman"/>
        </w:rPr>
      </w:pPr>
    </w:p>
    <w:p w14:paraId="3BA7F917" w14:textId="77777777" w:rsidR="002C6F1E" w:rsidRPr="00957D6D" w:rsidRDefault="002C6F1E" w:rsidP="00506F51">
      <w:pPr>
        <w:widowControl w:val="0"/>
        <w:numPr>
          <w:ilvl w:val="12"/>
          <w:numId w:val="0"/>
        </w:numPr>
        <w:ind w:right="-1"/>
        <w:rPr>
          <w:rFonts w:ascii="Times New Roman" w:eastAsia="Times New Roman" w:hAnsi="Times New Roman" w:cs="Times New Roman"/>
          <w:lang w:eastAsia="sl-SI"/>
        </w:rPr>
      </w:pPr>
      <w:r w:rsidRPr="00957D6D">
        <w:rPr>
          <w:rFonts w:ascii="Times New Roman" w:eastAsia="Calibri" w:hAnsi="Times New Roman" w:cs="Times New Roman"/>
          <w:bCs/>
          <w:color w:val="000000"/>
        </w:rPr>
        <w:t>Nedelsdami pasakykite gydytojui, jei Jums pasireikš:</w:t>
      </w:r>
    </w:p>
    <w:p w14:paraId="360BC624"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stiprus pilvo skausmas, pykinimas, vėmimas, viduriavimas, stiprus raumenų silpnumas ir nuovargis, ypač mažas kraujospūdis, kūno svorio sumažėjimas ir karščiavimas, kadangi tai gali būti antinksčių žievės nepakankamumo požymiai;</w:t>
      </w:r>
    </w:p>
    <w:p w14:paraId="7CBD244C"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staiga atsiradęs pilvo skausmas ar jautrumas, pykinimas, vėmimas, karščiavimas ir kraujas išmatose, kadangi tai gali būti žarnyno prakiurimo požymiai (ypač jei Jūs sergate ar anksčiau sirgote žarnyno liga).</w:t>
      </w:r>
    </w:p>
    <w:p w14:paraId="7F2673E9" w14:textId="77777777" w:rsidR="002C6F1E" w:rsidRPr="00957D6D" w:rsidRDefault="002C6F1E">
      <w:pPr>
        <w:widowControl w:val="0"/>
        <w:numPr>
          <w:ilvl w:val="12"/>
          <w:numId w:val="0"/>
        </w:numPr>
        <w:ind w:left="567" w:right="-1" w:hanging="567"/>
        <w:rPr>
          <w:rFonts w:ascii="Times New Roman" w:eastAsia="Times New Roman" w:hAnsi="Times New Roman" w:cs="Times New Roman"/>
          <w:lang w:eastAsia="sl-SI"/>
        </w:rPr>
      </w:pPr>
    </w:p>
    <w:p w14:paraId="0139BF0A" w14:textId="77777777" w:rsidR="002C6F1E" w:rsidRPr="00957D6D" w:rsidRDefault="002C6F1E" w:rsidP="00506F51">
      <w:pPr>
        <w:widowControl w:val="0"/>
        <w:numPr>
          <w:ilvl w:val="12"/>
          <w:numId w:val="0"/>
        </w:numPr>
        <w:ind w:right="-1"/>
        <w:rPr>
          <w:rFonts w:ascii="Times New Roman" w:eastAsia="Times New Roman" w:hAnsi="Times New Roman" w:cs="Times New Roman"/>
        </w:rPr>
      </w:pPr>
      <w:r w:rsidRPr="00957D6D">
        <w:rPr>
          <w:rFonts w:ascii="Times New Roman" w:eastAsia="Times New Roman" w:hAnsi="Times New Roman" w:cs="Times New Roman"/>
        </w:rPr>
        <w:t>Šis vaistas gali pasunkinti jau esamus širdies sutrikimus. Jei pasireikš dusulys ar kulkšnių patinimas, nedelsdami kreipkitės į savo gydytoją.</w:t>
      </w:r>
    </w:p>
    <w:p w14:paraId="1F628CD2" w14:textId="77777777" w:rsidR="002C6F1E" w:rsidRPr="00957D6D" w:rsidRDefault="002C6F1E" w:rsidP="00506F51">
      <w:pPr>
        <w:widowControl w:val="0"/>
        <w:numPr>
          <w:ilvl w:val="12"/>
          <w:numId w:val="0"/>
        </w:numPr>
        <w:ind w:right="-1"/>
        <w:rPr>
          <w:rFonts w:ascii="Times New Roman" w:eastAsia="Times New Roman" w:hAnsi="Times New Roman" w:cs="Times New Roman"/>
        </w:rPr>
      </w:pPr>
    </w:p>
    <w:p w14:paraId="22C111E2" w14:textId="77777777" w:rsidR="002C6F1E" w:rsidRPr="00957D6D" w:rsidRDefault="002C6F1E" w:rsidP="00506F51">
      <w:pPr>
        <w:widowControl w:val="0"/>
        <w:numPr>
          <w:ilvl w:val="12"/>
          <w:numId w:val="0"/>
        </w:numPr>
        <w:ind w:right="-1"/>
        <w:rPr>
          <w:rFonts w:ascii="Times New Roman" w:eastAsia="Calibri" w:hAnsi="Times New Roman" w:cs="Times New Roman"/>
          <w:bCs/>
          <w:color w:val="000000"/>
          <w:lang w:eastAsia="sl-SI"/>
        </w:rPr>
      </w:pPr>
      <w:r w:rsidRPr="00957D6D">
        <w:rPr>
          <w:rFonts w:ascii="Times New Roman" w:eastAsia="Calibri" w:hAnsi="Times New Roman" w:cs="Times New Roman"/>
          <w:bCs/>
          <w:color w:val="000000"/>
        </w:rPr>
        <w:lastRenderedPageBreak/>
        <w:t>Toliau išvardytas kitoks galimas šalutinis poveikis</w:t>
      </w:r>
      <w:r w:rsidRPr="00957D6D">
        <w:rPr>
          <w:rFonts w:ascii="Times New Roman" w:eastAsia="Calibri" w:hAnsi="Times New Roman" w:cs="Times New Roman"/>
          <w:bCs/>
          <w:color w:val="000000"/>
          <w:lang w:eastAsia="sl-SI"/>
        </w:rPr>
        <w:t xml:space="preserve"> (dažnis nežinomas):</w:t>
      </w:r>
    </w:p>
    <w:p w14:paraId="63D7D5EA"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Didesnė užsikrėtimo infekcine liga rizika, įskaitant virusines ir grybelines infekcijas, pvz., pienligė, tuberkuliozės atsinaujinimas (jei ja jau sirgote) arba kitos infekcijos, pvz., akių infekcija (jei ja jau sirgote)</w:t>
      </w:r>
    </w:p>
    <w:p w14:paraId="6A366D26"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Baltųjų kraujo kūnelių sumažėjimas arba padidėjimas, sutrikęs kraujo krešėjimas</w:t>
      </w:r>
    </w:p>
    <w:p w14:paraId="45064BFB"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Žalinga alerginė reakcija į vaistą (gali pasireikšti išbėrimas, patinimas ir (sunkiais atvejais) kvėpavimo pasunkėjimas)</w:t>
      </w:r>
    </w:p>
    <w:p w14:paraId="1D9DBBB8"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 xml:space="preserve">Organizmo hormoninės reguliacijos sutrikimas, patinimas ir kūno svorio padidėjimas, įskaitant riebalų kiekio padidėjimą veido srityje (Kušingo </w:t>
      </w:r>
      <w:r w:rsidRPr="00957D6D">
        <w:rPr>
          <w:rFonts w:ascii="Times New Roman" w:eastAsia="Calibri" w:hAnsi="Times New Roman" w:cs="Times New Roman"/>
          <w:bCs/>
          <w:color w:val="000000"/>
          <w:lang w:eastAsia="sl-SI"/>
        </w:rPr>
        <w:t>(</w:t>
      </w:r>
      <w:r w:rsidRPr="00957D6D">
        <w:rPr>
          <w:rFonts w:ascii="Times New Roman" w:eastAsia="Calibri" w:hAnsi="Times New Roman" w:cs="Times New Roman"/>
          <w:bCs/>
          <w:i/>
          <w:color w:val="000000"/>
          <w:lang w:eastAsia="sl-SI"/>
        </w:rPr>
        <w:t>Cushing</w:t>
      </w:r>
      <w:r w:rsidRPr="00957D6D">
        <w:rPr>
          <w:rFonts w:ascii="Times New Roman" w:eastAsia="Calibri" w:hAnsi="Times New Roman" w:cs="Times New Roman"/>
          <w:bCs/>
          <w:color w:val="000000"/>
          <w:lang w:eastAsia="sl-SI"/>
        </w:rPr>
        <w:t>)</w:t>
      </w:r>
      <w:r w:rsidRPr="00957D6D">
        <w:rPr>
          <w:rFonts w:ascii="Times New Roman" w:eastAsia="Calibri" w:hAnsi="Times New Roman" w:cs="Times New Roman"/>
          <w:bCs/>
          <w:color w:val="000000"/>
        </w:rPr>
        <w:t xml:space="preserve"> sindromas), vaisto veiksmingumo pokytis po streso, traumos, operacijos ar ligos (Jūsų organizmas gali negebėti įprastai reaguoti į sunkų stresą, pvz., nelaimingą atsitikimą, operaciją ar ligą), vaikų ir paauglių augimo sulėtėjimas, nereguliarios mėnesinės arba jų išnykimas, gausaus kūno plaukuotumo atsiradimas (ypač moterims)</w:t>
      </w:r>
    </w:p>
    <w:p w14:paraId="47374C06"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Kūno svorio padidėjimas, baltymų ir kalcio pusiausvyros sutrikimas, apetito padidėjimas, druskos pusiausvyros sutrikimas, vandens susilaikymas organizme, kalio netekimas dėl mažo anglies dioksido kiekio (hipokaleminė alkalozė), vaistų nuo cukrinio diabeto poreikio padidėjimas, nediagnozuoto cukrinio diabeto pasireiškimas</w:t>
      </w:r>
    </w:p>
    <w:p w14:paraId="2F6C5547"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Dideli nuotaikos svyravimai, šizofrenijos (psichikos sutrikimo) pasunkėjimas, depresija, nemiga</w:t>
      </w:r>
    </w:p>
    <w:p w14:paraId="6A104920"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Su gydymo nutraukimu susijęs stiprus neįprastas galvos skausmas su regos sutrikimais, priepuoliai ir epilepsijos pasunkėjimas, svaigulys, galvos skausmas</w:t>
      </w:r>
    </w:p>
    <w:p w14:paraId="0DD243A5"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 xml:space="preserve">Akispūdžio padidėjimas, akies patinimas, akį dengiančio sluoksnio suplonėjimas, jau esamos akių infekcijos pasunkėjimas, akių obuolių išsikišimas, katarakta, </w:t>
      </w:r>
      <w:r w:rsidRPr="00957D6D">
        <w:rPr>
          <w:rFonts w:ascii="Times New Roman" w:eastAsia="Times New Roman" w:hAnsi="Times New Roman" w:cs="Times New Roman"/>
          <w:lang w:eastAsia="sl-SI"/>
        </w:rPr>
        <w:t xml:space="preserve">regos sutrikimai, regos praradimas, </w:t>
      </w:r>
      <w:r w:rsidRPr="00957D6D">
        <w:rPr>
          <w:rFonts w:ascii="Times New Roman" w:eastAsia="Calibri" w:hAnsi="Times New Roman" w:cs="Times New Roman"/>
          <w:bCs/>
          <w:color w:val="000000"/>
        </w:rPr>
        <w:t>miglotas matymas</w:t>
      </w:r>
    </w:p>
    <w:p w14:paraId="5679BD73" w14:textId="77777777" w:rsidR="002C6F1E" w:rsidRPr="00BD314D" w:rsidRDefault="002C6F1E" w:rsidP="00BD314D">
      <w:pPr>
        <w:widowControl w:val="0"/>
        <w:numPr>
          <w:ilvl w:val="1"/>
          <w:numId w:val="33"/>
        </w:numPr>
        <w:ind w:left="567" w:right="-1" w:hanging="567"/>
        <w:rPr>
          <w:rFonts w:ascii="Times New Roman" w:eastAsia="Calibri" w:hAnsi="Times New Roman" w:cs="Times New Roman"/>
          <w:bCs/>
          <w:color w:val="000000"/>
        </w:rPr>
      </w:pPr>
      <w:r w:rsidRPr="00BD314D">
        <w:rPr>
          <w:rFonts w:ascii="Times New Roman" w:eastAsia="Calibri" w:hAnsi="Times New Roman" w:cs="Times New Roman"/>
          <w:bCs/>
          <w:color w:val="000000"/>
        </w:rPr>
        <w:t>Stazinis širdies nepakankamumas polinkį turintiems žmonėms, širdies raumens sutrikimas po neseniai ištikusio širdies priepuolio</w:t>
      </w:r>
    </w:p>
    <w:p w14:paraId="1765BA93"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Didelis kraujospūdis, kraujo krešulių atsiradimas: kraujo krešulių, kurie gali užkimšti kraujagysles, pavyzdžiui, kojų ar plaučių kraujagyslėse (tromboembolijos komplikacijų) atsiradimas</w:t>
      </w:r>
    </w:p>
    <w:p w14:paraId="34B34C0E"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Žagsulys</w:t>
      </w:r>
    </w:p>
    <w:p w14:paraId="5D7986D5"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Pykinimas, vėmimas, nemalonus pojūtis pilve ir pilvo patinimas, stemplės uždegimas ir išopėjimas, prakiurti ir kraujuoti galinčios pepsinės opos, kasos uždegimas (jis gali pasireikšti nugaros ir pilvo skausmu), dujų kaupimasis virškinimo trakte</w:t>
      </w:r>
    </w:p>
    <w:p w14:paraId="1A3679BD"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Suplonėjusi gležna oda, neįprastos dėmės ant odos, kraujosruvos, odos paraudimas ir uždegimas, tempimo žymės, matomi padidėję kapiliarai, spuogai, sustiprėjęs prakaitavimas, odos išbėrimas, patinimas, plaukų suplonėjimas, neįprastos riebalų sankaupos, gausus plaukų augimas</w:t>
      </w:r>
    </w:p>
    <w:p w14:paraId="36E911C4"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Kaulų suplonėjimas (padidėja lūžimų rizika), kaulų ligos, sausgyslės uždegimas, sausgyslės plyšimas, raumenų nykimas, silpnumas</w:t>
      </w:r>
    </w:p>
    <w:p w14:paraId="265B5855"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Spermatozoidų kiekio ir judesių pokyčiai, impotencija</w:t>
      </w:r>
    </w:p>
    <w:p w14:paraId="19587D56"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Sutrikusi reakcija į skiepus ir odos testus, lėtas žaizdų gijimas, nemalonus pojūtis, bendrasis negalavimas.</w:t>
      </w:r>
    </w:p>
    <w:p w14:paraId="72CD1884" w14:textId="77777777" w:rsidR="002C6F1E" w:rsidRPr="00957D6D" w:rsidRDefault="002C6F1E" w:rsidP="00B52189">
      <w:pPr>
        <w:widowControl w:val="0"/>
        <w:numPr>
          <w:ilvl w:val="1"/>
          <w:numId w:val="33"/>
        </w:numPr>
        <w:ind w:left="567" w:right="-1" w:hanging="567"/>
        <w:rPr>
          <w:rFonts w:ascii="Times New Roman" w:eastAsia="Calibri" w:hAnsi="Times New Roman" w:cs="Times New Roman"/>
          <w:bCs/>
          <w:color w:val="000000"/>
        </w:rPr>
      </w:pPr>
      <w:r w:rsidRPr="00957D6D">
        <w:rPr>
          <w:rFonts w:ascii="Times New Roman" w:eastAsia="Calibri" w:hAnsi="Times New Roman" w:cs="Times New Roman"/>
          <w:bCs/>
          <w:color w:val="000000"/>
        </w:rPr>
        <w:t>Be to, gali pasireikšti „nutraukimo“ sindromas, pasireiškiantis karščiavimu, raumenų ir sąnarių skausmu, nosies gleivinės uždegimu (rinitu), kūno svorio sumažėjimu, odos niežėjimu ir akies uždegimu (konjunktyvitu).</w:t>
      </w:r>
    </w:p>
    <w:p w14:paraId="41327CB6" w14:textId="77777777" w:rsidR="002C6F1E" w:rsidRPr="00957D6D" w:rsidRDefault="002C6F1E" w:rsidP="00506F51">
      <w:pPr>
        <w:widowControl w:val="0"/>
        <w:numPr>
          <w:ilvl w:val="12"/>
          <w:numId w:val="0"/>
        </w:numPr>
        <w:ind w:right="-1"/>
        <w:rPr>
          <w:rFonts w:ascii="Times New Roman" w:eastAsia="Times New Roman" w:hAnsi="Times New Roman" w:cs="Times New Roman"/>
          <w:b/>
        </w:rPr>
      </w:pPr>
    </w:p>
    <w:p w14:paraId="48E7163A"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b/>
          <w:snapToGrid w:val="0"/>
        </w:rPr>
      </w:pPr>
      <w:r w:rsidRPr="00957D6D">
        <w:rPr>
          <w:rFonts w:ascii="Times New Roman" w:eastAsia="Times New Roman" w:hAnsi="Times New Roman" w:cs="Times New Roman"/>
          <w:b/>
          <w:snapToGrid w:val="0"/>
        </w:rPr>
        <w:t>Pranešimas apie šalutinį poveikį</w:t>
      </w:r>
    </w:p>
    <w:p w14:paraId="644C8D2E" w14:textId="211B0772"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 xml:space="preserve">Jeigu pasireiškė šalutinis poveikis, įskaitant šiame lapelyje nenurodytą, pasakykite gydytojui arba vaistininkui. </w:t>
      </w:r>
      <w:r w:rsidR="005F1234" w:rsidRPr="005F1234">
        <w:rPr>
          <w:rFonts w:ascii="Times New Roman" w:eastAsia="Times New Roman" w:hAnsi="Times New Roman" w:cs="Times New Roman"/>
          <w:snapToGrid w:val="0"/>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14:paraId="67D0FCF1"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5784A495"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16AACBB6" w14:textId="77777777" w:rsidR="002C6F1E" w:rsidRPr="00957D6D" w:rsidRDefault="002C6F1E">
      <w:pPr>
        <w:widowControl w:val="0"/>
        <w:ind w:right="-1"/>
        <w:outlineLvl w:val="2"/>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5.</w:t>
      </w:r>
      <w:r w:rsidRPr="00957D6D">
        <w:rPr>
          <w:rFonts w:ascii="Times New Roman" w:eastAsia="Times New Roman" w:hAnsi="Times New Roman" w:cs="Times New Roman"/>
          <w:b/>
          <w:bCs/>
          <w:snapToGrid w:val="0"/>
          <w:lang w:eastAsia="x-none"/>
        </w:rPr>
        <w:tab/>
        <w:t>Kaip laikyti Dexamethasone Krka</w:t>
      </w:r>
    </w:p>
    <w:p w14:paraId="3155C7F4"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42E4B66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Šį vaistą laikykite vaikams nepastebimoje ir nepasiekiamoje vietoje.</w:t>
      </w:r>
    </w:p>
    <w:p w14:paraId="5B357FCD"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2E74D023"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Ant dėžutės po „Tinka iki“ arba „EXP“</w:t>
      </w:r>
      <w:r w:rsidRPr="00957D6D">
        <w:rPr>
          <w:rFonts w:ascii="Times New Roman" w:hAnsi="Times New Roman" w:cs="Times New Roman"/>
        </w:rPr>
        <w:t xml:space="preserve"> </w:t>
      </w:r>
      <w:r w:rsidRPr="00957D6D">
        <w:rPr>
          <w:rFonts w:ascii="Times New Roman" w:eastAsia="Times New Roman" w:hAnsi="Times New Roman" w:cs="Times New Roman"/>
          <w:snapToGrid w:val="0"/>
        </w:rPr>
        <w:t>ir lizdinės plokštelės po</w:t>
      </w:r>
      <w:r w:rsidR="00042434">
        <w:rPr>
          <w:rFonts w:ascii="Times New Roman" w:eastAsia="Times New Roman" w:hAnsi="Times New Roman" w:cs="Times New Roman"/>
          <w:snapToGrid w:val="0"/>
        </w:rPr>
        <w:t>,</w:t>
      </w:r>
      <w:r w:rsidRPr="00957D6D">
        <w:rPr>
          <w:rFonts w:ascii="Times New Roman" w:eastAsia="Times New Roman" w:hAnsi="Times New Roman" w:cs="Times New Roman"/>
          <w:snapToGrid w:val="0"/>
        </w:rPr>
        <w:t>,EXP“</w:t>
      </w:r>
      <w:r w:rsidR="00042434">
        <w:rPr>
          <w:rFonts w:ascii="Times New Roman" w:eastAsia="Times New Roman" w:hAnsi="Times New Roman" w:cs="Times New Roman"/>
          <w:snapToGrid w:val="0"/>
        </w:rPr>
        <w:t xml:space="preserve">  </w:t>
      </w:r>
      <w:r w:rsidRPr="00957D6D">
        <w:rPr>
          <w:rFonts w:ascii="Times New Roman" w:eastAsia="Times New Roman" w:hAnsi="Times New Roman" w:cs="Times New Roman"/>
          <w:snapToGrid w:val="0"/>
        </w:rPr>
        <w:t>nurodytam tinkamumo laikui pasibaigus, šio vaisto vartoti negalima. Vaistas tinkamas vartoti iki paskutinės nurodyto mėnesio dienos.</w:t>
      </w:r>
    </w:p>
    <w:p w14:paraId="5261A16F"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067B0D8C"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Šio vaisto laikymui specialių temperatūros sąlygų nereikalaujama.</w:t>
      </w:r>
    </w:p>
    <w:p w14:paraId="39C36EC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Laikyti gamintojo pakuotėje, kad vaistas būtų apsaugotas nuo šviesos ir drėgmės.</w:t>
      </w:r>
    </w:p>
    <w:p w14:paraId="197CB31D"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5FF02092" w14:textId="77777777" w:rsidR="002C6F1E" w:rsidRPr="00957D6D" w:rsidRDefault="002C6F1E" w:rsidP="00506F51">
      <w:pPr>
        <w:widowControl w:val="0"/>
        <w:numPr>
          <w:ilvl w:val="12"/>
          <w:numId w:val="0"/>
        </w:numPr>
        <w:ind w:right="-1"/>
        <w:rPr>
          <w:rFonts w:ascii="Times New Roman" w:eastAsia="Times New Roman" w:hAnsi="Times New Roman" w:cs="Times New Roman"/>
          <w:i/>
          <w:snapToGrid w:val="0"/>
        </w:rPr>
      </w:pPr>
      <w:r w:rsidRPr="00957D6D">
        <w:rPr>
          <w:rFonts w:ascii="Times New Roman" w:eastAsia="Times New Roman" w:hAnsi="Times New Roman" w:cs="Times New Roman"/>
          <w:snapToGrid w:val="0"/>
        </w:rPr>
        <w:t>Vaistų negalima išmesti į kanalizaciją arba su buitinėmis atliekomis. Kaip išmesti nereikalingus vaistus, klauskite vaistininko. Šios priemonės padės apsaugoti aplinką.</w:t>
      </w:r>
    </w:p>
    <w:p w14:paraId="1A1E745B"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1D628F7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6925A75B" w14:textId="77777777" w:rsidR="002C6F1E" w:rsidRPr="00957D6D" w:rsidRDefault="002C6F1E">
      <w:pPr>
        <w:widowControl w:val="0"/>
        <w:ind w:right="-1"/>
        <w:outlineLvl w:val="2"/>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6.</w:t>
      </w:r>
      <w:r w:rsidRPr="00957D6D">
        <w:rPr>
          <w:rFonts w:ascii="Times New Roman" w:eastAsia="Times New Roman" w:hAnsi="Times New Roman" w:cs="Times New Roman"/>
          <w:bCs/>
          <w:snapToGrid w:val="0"/>
          <w:lang w:eastAsia="x-none"/>
        </w:rPr>
        <w:tab/>
      </w:r>
      <w:r w:rsidRPr="00957D6D">
        <w:rPr>
          <w:rFonts w:ascii="Times New Roman" w:eastAsia="Times New Roman" w:hAnsi="Times New Roman" w:cs="Times New Roman"/>
          <w:b/>
          <w:bCs/>
          <w:snapToGrid w:val="0"/>
          <w:lang w:eastAsia="x-none"/>
        </w:rPr>
        <w:t>Pakuotės turinys ir kita informacija</w:t>
      </w:r>
    </w:p>
    <w:p w14:paraId="64924EEF"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5BEB10D9" w14:textId="77777777" w:rsidR="002C6F1E" w:rsidRPr="00957D6D" w:rsidRDefault="002C6F1E" w:rsidP="00506F51">
      <w:pPr>
        <w:widowControl w:val="0"/>
        <w:ind w:left="0" w:right="-1" w:firstLine="0"/>
        <w:outlineLvl w:val="3"/>
        <w:rPr>
          <w:rFonts w:ascii="Times New Roman" w:eastAsia="Times New Roman" w:hAnsi="Times New Roman" w:cs="Times New Roman"/>
          <w:b/>
          <w:bCs/>
          <w:lang w:eastAsia="sl-SI"/>
        </w:rPr>
      </w:pPr>
      <w:r w:rsidRPr="00957D6D">
        <w:rPr>
          <w:rFonts w:ascii="Times New Roman" w:eastAsia="Times New Roman" w:hAnsi="Times New Roman" w:cs="Times New Roman"/>
          <w:b/>
          <w:snapToGrid w:val="0"/>
          <w:lang w:eastAsia="x-none"/>
        </w:rPr>
        <w:t>Dexamethasone Krka sudėtis</w:t>
      </w:r>
    </w:p>
    <w:p w14:paraId="63F22F7E" w14:textId="77777777" w:rsidR="002C6F1E" w:rsidRPr="00957D6D" w:rsidRDefault="002C6F1E" w:rsidP="00B52189">
      <w:pPr>
        <w:widowControl w:val="0"/>
        <w:numPr>
          <w:ilvl w:val="0"/>
          <w:numId w:val="25"/>
        </w:numPr>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Veiklioji medžiaga yra deksametazonas.</w:t>
      </w:r>
    </w:p>
    <w:p w14:paraId="5D14ECBB" w14:textId="77777777" w:rsidR="002C6F1E" w:rsidRPr="00957D6D" w:rsidRDefault="002C6F1E" w:rsidP="008B1199">
      <w:pPr>
        <w:widowControl w:val="0"/>
        <w:ind w:right="-1" w:firstLine="0"/>
        <w:rPr>
          <w:rFonts w:ascii="Times New Roman" w:eastAsia="Times New Roman" w:hAnsi="Times New Roman" w:cs="Times New Roman"/>
          <w:snapToGrid w:val="0"/>
          <w:u w:val="single"/>
        </w:rPr>
      </w:pPr>
      <w:r w:rsidRPr="00957D6D">
        <w:rPr>
          <w:rFonts w:ascii="Times New Roman" w:eastAsia="Times New Roman" w:hAnsi="Times New Roman" w:cs="Times New Roman"/>
          <w:snapToGrid w:val="0"/>
          <w:u w:val="single"/>
        </w:rPr>
        <w:t>Dexamethasone Krka 20 mg tabletės</w:t>
      </w:r>
    </w:p>
    <w:p w14:paraId="06CABAB9" w14:textId="77777777" w:rsidR="002C6F1E" w:rsidRPr="00957D6D" w:rsidRDefault="002C6F1E" w:rsidP="00BC0387">
      <w:pPr>
        <w:widowControl w:val="0"/>
        <w:autoSpaceDE w:val="0"/>
        <w:autoSpaceDN w:val="0"/>
        <w:adjustRightInd w:val="0"/>
        <w:ind w:right="-1" w:firstLine="0"/>
        <w:jc w:val="both"/>
        <w:rPr>
          <w:rFonts w:ascii="Times New Roman" w:eastAsia="Times New Roman" w:hAnsi="Times New Roman" w:cs="Times New Roman"/>
          <w:snapToGrid w:val="0"/>
        </w:rPr>
      </w:pPr>
      <w:r w:rsidRPr="00957D6D">
        <w:rPr>
          <w:rFonts w:ascii="Times New Roman" w:eastAsia="Times New Roman" w:hAnsi="Times New Roman" w:cs="Times New Roman"/>
          <w:snapToGrid w:val="0"/>
        </w:rPr>
        <w:t>Kiekvienoje tabletėje yra 20 mg deksametazono.</w:t>
      </w:r>
    </w:p>
    <w:p w14:paraId="2A69F731" w14:textId="77777777" w:rsidR="002C6F1E" w:rsidRPr="00957D6D" w:rsidRDefault="002C6F1E" w:rsidP="00C51960">
      <w:pPr>
        <w:widowControl w:val="0"/>
        <w:ind w:right="-1" w:firstLine="0"/>
        <w:rPr>
          <w:rFonts w:ascii="Times New Roman" w:eastAsia="Times New Roman" w:hAnsi="Times New Roman" w:cs="Times New Roman"/>
          <w:snapToGrid w:val="0"/>
          <w:u w:val="single"/>
        </w:rPr>
      </w:pPr>
      <w:r w:rsidRPr="00957D6D">
        <w:rPr>
          <w:rFonts w:ascii="Times New Roman" w:eastAsia="Times New Roman" w:hAnsi="Times New Roman" w:cs="Times New Roman"/>
          <w:snapToGrid w:val="0"/>
          <w:u w:val="single"/>
        </w:rPr>
        <w:t>Dexamethasone Krka 40 mg tabletės</w:t>
      </w:r>
    </w:p>
    <w:p w14:paraId="3E3CDE2E" w14:textId="77777777" w:rsidR="002C6F1E" w:rsidRPr="00957D6D" w:rsidRDefault="002C6F1E" w:rsidP="00B52189">
      <w:pPr>
        <w:widowControl w:val="0"/>
        <w:autoSpaceDE w:val="0"/>
        <w:autoSpaceDN w:val="0"/>
        <w:adjustRightInd w:val="0"/>
        <w:ind w:right="-1" w:firstLine="0"/>
        <w:jc w:val="both"/>
        <w:rPr>
          <w:rFonts w:ascii="Times New Roman" w:eastAsia="Times New Roman" w:hAnsi="Times New Roman" w:cs="Times New Roman"/>
          <w:snapToGrid w:val="0"/>
        </w:rPr>
      </w:pPr>
      <w:r w:rsidRPr="00957D6D">
        <w:rPr>
          <w:rFonts w:ascii="Times New Roman" w:eastAsia="Times New Roman" w:hAnsi="Times New Roman" w:cs="Times New Roman"/>
          <w:snapToGrid w:val="0"/>
        </w:rPr>
        <w:t>Kiekvienoje tabletėje yra 40 mg deksametazono.</w:t>
      </w:r>
    </w:p>
    <w:p w14:paraId="40245A36" w14:textId="24F95EFB" w:rsidR="002C6F1E" w:rsidRPr="00957D6D" w:rsidRDefault="002C6F1E" w:rsidP="00B52189">
      <w:pPr>
        <w:widowControl w:val="0"/>
        <w:numPr>
          <w:ilvl w:val="0"/>
          <w:numId w:val="25"/>
        </w:numPr>
        <w:autoSpaceDE w:val="0"/>
        <w:autoSpaceDN w:val="0"/>
        <w:adjustRightInd w:val="0"/>
        <w:ind w:left="567" w:right="-1" w:hanging="567"/>
        <w:rPr>
          <w:rFonts w:ascii="Times New Roman" w:eastAsia="Times New Roman" w:hAnsi="Times New Roman" w:cs="Times New Roman"/>
          <w:snapToGrid w:val="0"/>
        </w:rPr>
      </w:pPr>
      <w:r w:rsidRPr="00957D6D">
        <w:rPr>
          <w:rFonts w:ascii="Times New Roman" w:eastAsia="Times New Roman" w:hAnsi="Times New Roman" w:cs="Times New Roman"/>
          <w:snapToGrid w:val="0"/>
        </w:rPr>
        <w:t>Pagalbinės medžiagos yra laktozė monohidratas, pregelifikuotas kukurūzų krakmolas, bevandenis koloidinis silicio dioksidas ir magnio stearatas (E470b). Žr. 2</w:t>
      </w:r>
      <w:r w:rsidR="0055375F">
        <w:rPr>
          <w:rFonts w:ascii="Times New Roman" w:eastAsia="Times New Roman" w:hAnsi="Times New Roman" w:cs="Times New Roman"/>
          <w:snapToGrid w:val="0"/>
        </w:rPr>
        <w:t> </w:t>
      </w:r>
      <w:r w:rsidRPr="00957D6D">
        <w:rPr>
          <w:rFonts w:ascii="Times New Roman" w:eastAsia="Times New Roman" w:hAnsi="Times New Roman" w:cs="Times New Roman"/>
          <w:snapToGrid w:val="0"/>
        </w:rPr>
        <w:t>skyrių „Dexamethasone Krka sudėtyje yra laktozės“.</w:t>
      </w:r>
    </w:p>
    <w:p w14:paraId="4DA598BE"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64E183AB"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Dexamethasone Krka išvaizda ir kiekis pakuotėje</w:t>
      </w:r>
    </w:p>
    <w:p w14:paraId="3A851E5F"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20 mg tabletės: baltos arba beveik baltos, apvalios tabletės nuožulniais kraštais su vagele ir įspaudu „20“ vienoje pusėje (storis 4,0</w:t>
      </w:r>
      <w:r w:rsidRPr="00957D6D">
        <w:rPr>
          <w:rFonts w:ascii="Times New Roman" w:eastAsia="Times New Roman" w:hAnsi="Times New Roman" w:cs="Times New Roman"/>
          <w:snapToGrid w:val="0"/>
        </w:rPr>
        <w:noBreakHyphen/>
        <w:t>6,0 mm, skersmuo 10,7</w:t>
      </w:r>
      <w:r w:rsidRPr="00957D6D">
        <w:rPr>
          <w:rFonts w:ascii="Times New Roman" w:eastAsia="Times New Roman" w:hAnsi="Times New Roman" w:cs="Times New Roman"/>
          <w:snapToGrid w:val="0"/>
        </w:rPr>
        <w:noBreakHyphen/>
        <w:t>11,3 mm). Tabletę galima padalyti į lygias dozes.</w:t>
      </w:r>
    </w:p>
    <w:p w14:paraId="1FEB07E4"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40 mg tabletės: baltos arba beveik baltos, ovalios tabletės su vagele abiejose pusėse (storis 6,0</w:t>
      </w:r>
      <w:r w:rsidRPr="00957D6D">
        <w:rPr>
          <w:rFonts w:ascii="Times New Roman" w:eastAsia="Times New Roman" w:hAnsi="Times New Roman" w:cs="Times New Roman"/>
          <w:snapToGrid w:val="0"/>
        </w:rPr>
        <w:noBreakHyphen/>
        <w:t>8,0 mm, ilgis 18,7</w:t>
      </w:r>
      <w:r w:rsidRPr="00957D6D">
        <w:rPr>
          <w:rFonts w:ascii="Times New Roman" w:eastAsia="Times New Roman" w:hAnsi="Times New Roman" w:cs="Times New Roman"/>
          <w:snapToGrid w:val="0"/>
        </w:rPr>
        <w:noBreakHyphen/>
        <w:t>19,3 mm). Tabletę galima padalyti į lygias dozes.</w:t>
      </w:r>
    </w:p>
    <w:p w14:paraId="169A8674"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4124D4B3"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i/>
          <w:snapToGrid w:val="0"/>
        </w:rPr>
      </w:pPr>
      <w:r w:rsidRPr="00957D6D">
        <w:rPr>
          <w:rFonts w:ascii="Times New Roman" w:eastAsia="Times New Roman" w:hAnsi="Times New Roman" w:cs="Times New Roman"/>
          <w:bCs/>
          <w:snapToGrid w:val="0"/>
        </w:rPr>
        <w:t xml:space="preserve">Dexamethasone Krka </w:t>
      </w:r>
      <w:r w:rsidRPr="00957D6D">
        <w:rPr>
          <w:rFonts w:ascii="Times New Roman" w:eastAsia="Times New Roman" w:hAnsi="Times New Roman" w:cs="Times New Roman"/>
          <w:snapToGrid w:val="0"/>
        </w:rPr>
        <w:t>tabletės</w:t>
      </w:r>
      <w:r w:rsidRPr="00957D6D">
        <w:rPr>
          <w:rFonts w:ascii="Times New Roman" w:eastAsia="Times New Roman" w:hAnsi="Times New Roman" w:cs="Times New Roman"/>
          <w:bCs/>
          <w:snapToGrid w:val="0"/>
        </w:rPr>
        <w:t xml:space="preserve"> </w:t>
      </w:r>
      <w:r w:rsidRPr="00957D6D">
        <w:rPr>
          <w:rFonts w:ascii="Times New Roman" w:eastAsia="Times New Roman" w:hAnsi="Times New Roman" w:cs="Times New Roman"/>
          <w:snapToGrid w:val="0"/>
        </w:rPr>
        <w:t>tiekiamos dėžutėse po 10, 20, 30, 50, 60, 100, 10 x 1, 20 x 1, 30 x 1, 50 x 1, 60 x 1 ir 100 x 1 tablečių lizdinėse plokštelėse.</w:t>
      </w:r>
    </w:p>
    <w:p w14:paraId="3D00B896" w14:textId="77777777" w:rsidR="002C6F1E" w:rsidRPr="00957D6D" w:rsidRDefault="002C6F1E" w:rsidP="00506F51">
      <w:pPr>
        <w:widowControl w:val="0"/>
        <w:ind w:left="0" w:right="-1" w:firstLine="0"/>
        <w:rPr>
          <w:rFonts w:ascii="Times New Roman" w:eastAsia="Times New Roman" w:hAnsi="Times New Roman" w:cs="Times New Roman"/>
          <w:snapToGrid w:val="0"/>
        </w:rPr>
      </w:pPr>
      <w:r w:rsidRPr="00957D6D">
        <w:rPr>
          <w:rFonts w:ascii="Times New Roman" w:eastAsia="Times New Roman" w:hAnsi="Times New Roman" w:cs="Times New Roman"/>
          <w:snapToGrid w:val="0"/>
        </w:rPr>
        <w:t>Gali būti tiekiamos ne visų dydžių pakuotės.</w:t>
      </w:r>
    </w:p>
    <w:p w14:paraId="5FB61900"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67E9EBEA" w14:textId="77777777" w:rsidR="002C6F1E" w:rsidRPr="00957D6D" w:rsidRDefault="002C6F1E" w:rsidP="00506F51">
      <w:pPr>
        <w:widowControl w:val="0"/>
        <w:tabs>
          <w:tab w:val="left" w:pos="567"/>
        </w:tabs>
        <w:ind w:left="0" w:right="-1" w:firstLine="0"/>
        <w:jc w:val="both"/>
        <w:outlineLvl w:val="3"/>
        <w:rPr>
          <w:rFonts w:ascii="Times New Roman" w:eastAsia="Times New Roman" w:hAnsi="Times New Roman" w:cs="Times New Roman"/>
          <w:b/>
          <w:bCs/>
          <w:snapToGrid w:val="0"/>
          <w:lang w:eastAsia="x-none"/>
        </w:rPr>
      </w:pPr>
      <w:r w:rsidRPr="00957D6D">
        <w:rPr>
          <w:rFonts w:ascii="Times New Roman" w:eastAsia="Times New Roman" w:hAnsi="Times New Roman" w:cs="Times New Roman"/>
          <w:b/>
          <w:bCs/>
          <w:snapToGrid w:val="0"/>
          <w:lang w:eastAsia="x-none"/>
        </w:rPr>
        <w:t>Registruotojas ir gamintojas</w:t>
      </w:r>
    </w:p>
    <w:p w14:paraId="140C64D3"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3A84ACF2" w14:textId="77777777" w:rsidR="002C6F1E" w:rsidRPr="00957D6D" w:rsidRDefault="002C6F1E" w:rsidP="00506F51">
      <w:pPr>
        <w:widowControl w:val="0"/>
        <w:ind w:left="0" w:right="-1" w:firstLine="0"/>
        <w:rPr>
          <w:rFonts w:ascii="Times New Roman" w:eastAsia="Times New Roman" w:hAnsi="Times New Roman" w:cs="Times New Roman"/>
          <w:i/>
          <w:lang w:eastAsia="sl-SI"/>
        </w:rPr>
      </w:pPr>
      <w:r w:rsidRPr="00957D6D">
        <w:rPr>
          <w:rFonts w:ascii="Times New Roman" w:eastAsia="Times New Roman" w:hAnsi="Times New Roman" w:cs="Times New Roman"/>
          <w:i/>
          <w:lang w:eastAsia="sl-SI"/>
        </w:rPr>
        <w:t>Registruotojas</w:t>
      </w:r>
    </w:p>
    <w:p w14:paraId="0EEBA5E5"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KRKA, d.d., Novo mesto</w:t>
      </w:r>
    </w:p>
    <w:p w14:paraId="0147FDD7"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Šmarješka cesta 6</w:t>
      </w:r>
    </w:p>
    <w:p w14:paraId="41E1C4B2"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8501 Novo mesto</w:t>
      </w:r>
    </w:p>
    <w:p w14:paraId="0D43C539"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Slovėnija</w:t>
      </w:r>
    </w:p>
    <w:p w14:paraId="7BF1D181" w14:textId="77777777" w:rsidR="002C6F1E" w:rsidRPr="00957D6D" w:rsidRDefault="002C6F1E" w:rsidP="00506F51">
      <w:pPr>
        <w:widowControl w:val="0"/>
        <w:ind w:left="0" w:right="-1" w:firstLine="0"/>
        <w:rPr>
          <w:rFonts w:ascii="Times New Roman" w:eastAsia="Times New Roman" w:hAnsi="Times New Roman" w:cs="Times New Roman"/>
          <w:lang w:eastAsia="sl-SI"/>
        </w:rPr>
      </w:pPr>
    </w:p>
    <w:p w14:paraId="06FF2BBE" w14:textId="77777777" w:rsidR="002C6F1E" w:rsidRPr="00957D6D" w:rsidRDefault="002C6F1E" w:rsidP="00506F51">
      <w:pPr>
        <w:widowControl w:val="0"/>
        <w:ind w:left="0" w:right="-1" w:firstLine="0"/>
        <w:rPr>
          <w:rFonts w:ascii="Times New Roman" w:eastAsia="Times New Roman" w:hAnsi="Times New Roman" w:cs="Times New Roman"/>
          <w:bCs/>
          <w:i/>
          <w:noProof/>
          <w:lang w:eastAsia="sl-SI"/>
        </w:rPr>
      </w:pPr>
      <w:r w:rsidRPr="00957D6D">
        <w:rPr>
          <w:rFonts w:ascii="Times New Roman" w:eastAsia="Times New Roman" w:hAnsi="Times New Roman" w:cs="Times New Roman"/>
          <w:bCs/>
          <w:i/>
          <w:noProof/>
          <w:lang w:eastAsia="sl-SI"/>
        </w:rPr>
        <w:t>Gamintojas</w:t>
      </w:r>
    </w:p>
    <w:p w14:paraId="063DBE77"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KRKA, d.d., Novo mesto</w:t>
      </w:r>
    </w:p>
    <w:p w14:paraId="09C095AE"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Šmarješka cesta 6</w:t>
      </w:r>
    </w:p>
    <w:p w14:paraId="3C3ADB66"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8501 Novo mesto</w:t>
      </w:r>
    </w:p>
    <w:p w14:paraId="38FFB1D2"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Slovėnija</w:t>
      </w:r>
    </w:p>
    <w:p w14:paraId="44558FFE" w14:textId="77777777" w:rsidR="002C6F1E" w:rsidRPr="00957D6D" w:rsidRDefault="002C6F1E" w:rsidP="00506F51">
      <w:pPr>
        <w:widowControl w:val="0"/>
        <w:ind w:left="0" w:right="-1" w:firstLine="0"/>
        <w:rPr>
          <w:rFonts w:ascii="Times New Roman" w:eastAsia="Times New Roman" w:hAnsi="Times New Roman" w:cs="Times New Roman"/>
          <w:lang w:eastAsia="sl-SI"/>
        </w:rPr>
      </w:pPr>
    </w:p>
    <w:p w14:paraId="2181E0C9"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arba</w:t>
      </w:r>
    </w:p>
    <w:p w14:paraId="0E994CE0" w14:textId="77777777" w:rsidR="002C6F1E" w:rsidRPr="00957D6D" w:rsidRDefault="002C6F1E" w:rsidP="00506F51">
      <w:pPr>
        <w:widowControl w:val="0"/>
        <w:ind w:left="0" w:right="-1" w:firstLine="0"/>
        <w:rPr>
          <w:rFonts w:ascii="Times New Roman" w:eastAsia="Times New Roman" w:hAnsi="Times New Roman" w:cs="Times New Roman"/>
          <w:lang w:eastAsia="sl-SI"/>
        </w:rPr>
      </w:pPr>
    </w:p>
    <w:p w14:paraId="2A26D64A"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TAD Pharma GmbH</w:t>
      </w:r>
    </w:p>
    <w:p w14:paraId="2EF78F1A"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Heinz-Lohmann-Straße</w:t>
      </w:r>
      <w:r w:rsidRPr="00957D6D" w:rsidDel="007525CA">
        <w:rPr>
          <w:rFonts w:ascii="Times New Roman" w:eastAsia="Times New Roman" w:hAnsi="Times New Roman" w:cs="Times New Roman"/>
          <w:lang w:eastAsia="sl-SI"/>
        </w:rPr>
        <w:t xml:space="preserve"> </w:t>
      </w:r>
      <w:r w:rsidRPr="00957D6D">
        <w:rPr>
          <w:rFonts w:ascii="Times New Roman" w:eastAsia="Times New Roman" w:hAnsi="Times New Roman" w:cs="Times New Roman"/>
          <w:lang w:eastAsia="sl-SI"/>
        </w:rPr>
        <w:t>5</w:t>
      </w:r>
    </w:p>
    <w:p w14:paraId="6A39B774"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lastRenderedPageBreak/>
        <w:t>27472 Cuxhaven</w:t>
      </w:r>
    </w:p>
    <w:p w14:paraId="433FC345" w14:textId="77777777" w:rsidR="002C6F1E" w:rsidRPr="00957D6D" w:rsidRDefault="002C6F1E" w:rsidP="00506F51">
      <w:pPr>
        <w:widowControl w:val="0"/>
        <w:ind w:left="0" w:right="-1" w:firstLine="0"/>
        <w:rPr>
          <w:rFonts w:ascii="Times New Roman" w:eastAsia="Times New Roman" w:hAnsi="Times New Roman" w:cs="Times New Roman"/>
          <w:highlight w:val="yellow"/>
          <w:lang w:eastAsia="sl-SI"/>
        </w:rPr>
      </w:pPr>
      <w:r w:rsidRPr="00957D6D">
        <w:rPr>
          <w:rFonts w:ascii="Times New Roman" w:eastAsia="Times New Roman" w:hAnsi="Times New Roman" w:cs="Times New Roman"/>
          <w:lang w:eastAsia="sl-SI"/>
        </w:rPr>
        <w:t>Vokietija</w:t>
      </w:r>
    </w:p>
    <w:p w14:paraId="0032F7A6"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p>
    <w:p w14:paraId="3E535D04" w14:textId="77777777" w:rsidR="002C6F1E" w:rsidRPr="00957D6D" w:rsidRDefault="002C6F1E" w:rsidP="00506F51">
      <w:pPr>
        <w:widowControl w:val="0"/>
        <w:numPr>
          <w:ilvl w:val="12"/>
          <w:numId w:val="0"/>
        </w:numPr>
        <w:tabs>
          <w:tab w:val="left" w:pos="567"/>
        </w:tabs>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Jeigu apie šį vaistą norite sužinoti daugiau, kreipkitės į vietinį registruotojo atstovą.</w:t>
      </w:r>
    </w:p>
    <w:p w14:paraId="1F2447C3" w14:textId="77777777" w:rsidR="002C6F1E" w:rsidRPr="00957D6D" w:rsidRDefault="002C6F1E" w:rsidP="00506F51">
      <w:pPr>
        <w:widowControl w:val="0"/>
        <w:tabs>
          <w:tab w:val="left" w:pos="567"/>
        </w:tabs>
        <w:ind w:left="0" w:right="-1" w:firstLine="0"/>
        <w:rPr>
          <w:rFonts w:ascii="Times New Roman" w:eastAsia="Times New Roman" w:hAnsi="Times New Roman" w:cs="Times New Roman"/>
          <w:snapToGrid w:val="0"/>
        </w:rPr>
      </w:pPr>
    </w:p>
    <w:p w14:paraId="4DE1B584"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UAB KRKA LIETUVA</w:t>
      </w:r>
    </w:p>
    <w:p w14:paraId="66FD7333" w14:textId="77777777" w:rsidR="002C6F1E" w:rsidRPr="00957D6D" w:rsidRDefault="002C6F1E" w:rsidP="00506F51">
      <w:pPr>
        <w:widowControl w:val="0"/>
        <w:numPr>
          <w:ilvl w:val="12"/>
          <w:numId w:val="0"/>
        </w:numPr>
        <w:ind w:right="-1"/>
        <w:rPr>
          <w:rFonts w:ascii="Times New Roman" w:eastAsia="Times New Roman" w:hAnsi="Times New Roman" w:cs="Times New Roman"/>
          <w:lang w:eastAsia="sl-SI"/>
        </w:rPr>
      </w:pPr>
      <w:r w:rsidRPr="00957D6D">
        <w:rPr>
          <w:rFonts w:ascii="Times New Roman" w:eastAsia="Times New Roman" w:hAnsi="Times New Roman" w:cs="Times New Roman"/>
          <w:snapToGrid w:val="0"/>
        </w:rPr>
        <w:t>Senasis Ukmergės kelias 4,</w:t>
      </w:r>
    </w:p>
    <w:p w14:paraId="24395B19"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Vilniaus raj., Užubalių k.</w:t>
      </w:r>
    </w:p>
    <w:p w14:paraId="47689351"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LT - 14013</w:t>
      </w:r>
    </w:p>
    <w:p w14:paraId="11E85DF9" w14:textId="77777777" w:rsidR="002C6F1E" w:rsidRPr="00957D6D" w:rsidRDefault="002C6F1E" w:rsidP="00506F51">
      <w:pPr>
        <w:widowControl w:val="0"/>
        <w:numPr>
          <w:ilvl w:val="12"/>
          <w:numId w:val="0"/>
        </w:numPr>
        <w:ind w:right="-1"/>
        <w:rPr>
          <w:rFonts w:ascii="Times New Roman" w:eastAsia="Times New Roman" w:hAnsi="Times New Roman" w:cs="Times New Roman"/>
          <w:snapToGrid w:val="0"/>
        </w:rPr>
      </w:pPr>
      <w:r w:rsidRPr="00957D6D">
        <w:rPr>
          <w:rFonts w:ascii="Times New Roman" w:eastAsia="Times New Roman" w:hAnsi="Times New Roman" w:cs="Times New Roman"/>
          <w:snapToGrid w:val="0"/>
        </w:rPr>
        <w:t>Tel. + 370 5 236 27 40</w:t>
      </w:r>
    </w:p>
    <w:p w14:paraId="1A69E13E" w14:textId="77777777" w:rsidR="002C6F1E" w:rsidRPr="00957D6D" w:rsidRDefault="002C6F1E" w:rsidP="00506F51">
      <w:pPr>
        <w:widowControl w:val="0"/>
        <w:numPr>
          <w:ilvl w:val="12"/>
          <w:numId w:val="0"/>
        </w:numPr>
        <w:tabs>
          <w:tab w:val="left" w:pos="567"/>
        </w:tabs>
        <w:ind w:right="-1"/>
        <w:rPr>
          <w:rFonts w:ascii="Times New Roman" w:eastAsia="Times New Roman" w:hAnsi="Times New Roman" w:cs="Times New Roman"/>
          <w:snapToGrid w:val="0"/>
        </w:rPr>
      </w:pPr>
    </w:p>
    <w:p w14:paraId="6AF2BB72" w14:textId="77777777" w:rsidR="002C6F1E" w:rsidRPr="00957D6D" w:rsidRDefault="002C6F1E" w:rsidP="00506F51">
      <w:pPr>
        <w:widowControl w:val="0"/>
        <w:numPr>
          <w:ilvl w:val="12"/>
          <w:numId w:val="0"/>
        </w:numPr>
        <w:tabs>
          <w:tab w:val="left" w:pos="567"/>
        </w:tabs>
        <w:ind w:right="-1"/>
        <w:rPr>
          <w:rFonts w:ascii="Times New Roman" w:eastAsia="Times New Roman" w:hAnsi="Times New Roman" w:cs="Times New Roman"/>
          <w:snapToGrid w:val="0"/>
        </w:rPr>
      </w:pPr>
      <w:r w:rsidRPr="00957D6D">
        <w:rPr>
          <w:rFonts w:ascii="Times New Roman" w:eastAsia="Times New Roman" w:hAnsi="Times New Roman" w:cs="Times New Roman"/>
          <w:b/>
          <w:snapToGrid w:val="0"/>
        </w:rPr>
        <w:t>Šis vaistas E</w:t>
      </w:r>
      <w:r w:rsidR="00335C7D">
        <w:rPr>
          <w:rFonts w:ascii="Times New Roman" w:eastAsia="Times New Roman" w:hAnsi="Times New Roman" w:cs="Times New Roman"/>
          <w:b/>
          <w:snapToGrid w:val="0"/>
        </w:rPr>
        <w:t>uropos ekonominės erdvės</w:t>
      </w:r>
      <w:r w:rsidRPr="00957D6D">
        <w:rPr>
          <w:rFonts w:ascii="Times New Roman" w:eastAsia="Times New Roman" w:hAnsi="Times New Roman" w:cs="Times New Roman"/>
          <w:b/>
          <w:snapToGrid w:val="0"/>
        </w:rPr>
        <w:t xml:space="preserve"> valstybėse narėse </w:t>
      </w:r>
      <w:r w:rsidR="00335C7D">
        <w:rPr>
          <w:rFonts w:ascii="Times New Roman" w:eastAsia="Times New Roman" w:hAnsi="Times New Roman" w:cs="Times New Roman"/>
          <w:b/>
          <w:snapToGrid w:val="0"/>
        </w:rPr>
        <w:t>ir Jungtinėje Karalystėje (Šiaurės Airijoje</w:t>
      </w:r>
      <w:r w:rsidR="00272C74">
        <w:rPr>
          <w:rFonts w:ascii="Times New Roman" w:eastAsia="Times New Roman" w:hAnsi="Times New Roman" w:cs="Times New Roman"/>
          <w:b/>
          <w:snapToGrid w:val="0"/>
        </w:rPr>
        <w:t>)</w:t>
      </w:r>
      <w:r w:rsidR="00335C7D">
        <w:rPr>
          <w:rFonts w:ascii="Times New Roman" w:eastAsia="Times New Roman" w:hAnsi="Times New Roman" w:cs="Times New Roman"/>
          <w:b/>
          <w:snapToGrid w:val="0"/>
        </w:rPr>
        <w:t xml:space="preserve"> </w:t>
      </w:r>
      <w:r w:rsidRPr="00957D6D">
        <w:rPr>
          <w:rFonts w:ascii="Times New Roman" w:eastAsia="Times New Roman" w:hAnsi="Times New Roman" w:cs="Times New Roman"/>
          <w:b/>
          <w:snapToGrid w:val="0"/>
        </w:rPr>
        <w:t>registruotas tokiais pavadinimais:</w:t>
      </w:r>
    </w:p>
    <w:p w14:paraId="7D0DFFE4" w14:textId="77777777" w:rsidR="002C6F1E" w:rsidRPr="00957D6D" w:rsidRDefault="002C6F1E" w:rsidP="00506F51">
      <w:pPr>
        <w:widowControl w:val="0"/>
        <w:numPr>
          <w:ilvl w:val="12"/>
          <w:numId w:val="0"/>
        </w:numPr>
        <w:ind w:right="-1"/>
        <w:rPr>
          <w:rFonts w:ascii="Times New Roman" w:eastAsia="Times New Roman" w:hAnsi="Times New Roman" w:cs="Times New Roman"/>
          <w:lang w:eastAsia="sl-SI"/>
        </w:rPr>
      </w:pPr>
    </w:p>
    <w:tbl>
      <w:tblPr>
        <w:tblW w:w="89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28"/>
        <w:gridCol w:w="4500"/>
      </w:tblGrid>
      <w:tr w:rsidR="002C6F1E" w:rsidRPr="00957D6D" w14:paraId="2183E5C9"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1EDB38"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eastAsia="sl-SI"/>
              </w:rPr>
              <w:t>Valstybės narės pavadinimas</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CCC3E4" w14:textId="77777777" w:rsidR="002C6F1E" w:rsidRPr="00957D6D" w:rsidRDefault="002C6F1E" w:rsidP="00506F51">
            <w:pPr>
              <w:widowControl w:val="0"/>
              <w:ind w:left="0" w:right="-1" w:firstLine="0"/>
              <w:rPr>
                <w:rFonts w:ascii="Times New Roman" w:eastAsia="Times New Roman" w:hAnsi="Times New Roman" w:cs="Times New Roman"/>
                <w:b/>
                <w:lang w:eastAsia="sl-SI"/>
              </w:rPr>
            </w:pPr>
            <w:r w:rsidRPr="00957D6D">
              <w:rPr>
                <w:rFonts w:ascii="Times New Roman" w:eastAsia="Times New Roman" w:hAnsi="Times New Roman" w:cs="Times New Roman"/>
                <w:lang w:eastAsia="sl-SI"/>
              </w:rPr>
              <w:t>Vaisto pavadinimas</w:t>
            </w:r>
            <w:r w:rsidRPr="00957D6D">
              <w:rPr>
                <w:rFonts w:ascii="Times New Roman" w:eastAsia="Times New Roman" w:hAnsi="Times New Roman" w:cs="Times New Roman"/>
                <w:b/>
                <w:lang w:eastAsia="sl-SI"/>
              </w:rPr>
              <w:t xml:space="preserve"> </w:t>
            </w:r>
          </w:p>
        </w:tc>
      </w:tr>
      <w:tr w:rsidR="002C6F1E" w:rsidRPr="00957D6D" w14:paraId="508D6950"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30F55" w14:textId="77777777" w:rsidR="002C6F1E" w:rsidRPr="00422DF0" w:rsidRDefault="002C6F1E" w:rsidP="00506F51">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Jungtinė Karalystė</w:t>
            </w:r>
            <w:r w:rsidR="007D598B" w:rsidRPr="00422DF0">
              <w:rPr>
                <w:rFonts w:ascii="Times New Roman" w:eastAsia="Times New Roman" w:hAnsi="Times New Roman" w:cs="Times New Roman"/>
                <w:lang w:eastAsia="sl-SI"/>
              </w:rPr>
              <w:t xml:space="preserve"> (Šiaurės Airija)</w:t>
            </w:r>
            <w:r w:rsidRPr="00422DF0">
              <w:rPr>
                <w:rFonts w:ascii="Times New Roman" w:eastAsia="Times New Roman" w:hAnsi="Times New Roman" w:cs="Times New Roman"/>
                <w:lang w:eastAsia="sl-SI"/>
              </w:rPr>
              <w:t>, Vengrija, Čekija, Lietuva, Lenkija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01C60"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val="hr-HR" w:eastAsia="hr-HR"/>
              </w:rPr>
              <w:t>Dexamethasone Krka</w:t>
            </w:r>
          </w:p>
        </w:tc>
      </w:tr>
      <w:tr w:rsidR="002C6F1E" w:rsidRPr="00957D6D" w14:paraId="5FF6C0CB"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0E051E" w14:textId="0DBD905D" w:rsidR="002C6F1E" w:rsidRPr="00422DF0" w:rsidRDefault="002C6F1E" w:rsidP="00422DF0">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Portugalija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72EAF"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val="hr-HR" w:eastAsia="hr-HR"/>
              </w:rPr>
              <w:t>Dexametasona Krka</w:t>
            </w:r>
          </w:p>
        </w:tc>
      </w:tr>
      <w:tr w:rsidR="00422DF0" w:rsidRPr="00957D6D" w14:paraId="026FF35B"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4F280E" w14:textId="77777777" w:rsidR="00422DF0" w:rsidRPr="00422DF0" w:rsidRDefault="00422DF0" w:rsidP="00506F51">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Rumunija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C061AD" w14:textId="77777777" w:rsidR="00422DF0" w:rsidRPr="00957D6D" w:rsidRDefault="00422DF0" w:rsidP="00506F51">
            <w:pPr>
              <w:widowControl w:val="0"/>
              <w:ind w:left="0" w:right="-1" w:firstLine="0"/>
              <w:rPr>
                <w:rFonts w:ascii="Times New Roman" w:eastAsia="Times New Roman" w:hAnsi="Times New Roman" w:cs="Times New Roman"/>
                <w:lang w:val="hr-HR" w:eastAsia="hr-HR"/>
              </w:rPr>
            </w:pPr>
            <w:r w:rsidRPr="00422DF0">
              <w:rPr>
                <w:rFonts w:ascii="Times New Roman" w:eastAsia="Times New Roman" w:hAnsi="Times New Roman" w:cs="Times New Roman"/>
                <w:lang w:val="hr-HR" w:eastAsia="hr-HR"/>
              </w:rPr>
              <w:t>Dexametazona Krka</w:t>
            </w:r>
          </w:p>
        </w:tc>
      </w:tr>
      <w:tr w:rsidR="005F75A1" w:rsidRPr="00957D6D" w14:paraId="605298D6"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7A4CE" w14:textId="77777777" w:rsidR="005F75A1" w:rsidRPr="00422DF0" w:rsidRDefault="005F75A1" w:rsidP="00506F51">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Ispanija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A35E6" w14:textId="77777777" w:rsidR="005F75A1" w:rsidRPr="00957D6D" w:rsidRDefault="005F75A1" w:rsidP="00506F51">
            <w:pPr>
              <w:widowControl w:val="0"/>
              <w:ind w:left="0" w:right="-1" w:firstLine="0"/>
              <w:rPr>
                <w:rFonts w:ascii="Times New Roman" w:eastAsia="Times New Roman" w:hAnsi="Times New Roman" w:cs="Times New Roman"/>
                <w:lang w:val="hr-HR" w:eastAsia="hr-HR"/>
              </w:rPr>
            </w:pPr>
            <w:r w:rsidRPr="00957D6D">
              <w:rPr>
                <w:rFonts w:ascii="Times New Roman" w:eastAsia="Times New Roman" w:hAnsi="Times New Roman" w:cs="Times New Roman"/>
                <w:lang w:val="hr-HR" w:eastAsia="hr-HR"/>
              </w:rPr>
              <w:t>Dexametasona TAD</w:t>
            </w:r>
          </w:p>
        </w:tc>
      </w:tr>
      <w:tr w:rsidR="002C6F1E" w:rsidRPr="00957D6D" w14:paraId="3B0AF103" w14:textId="77777777" w:rsidTr="00422DF0">
        <w:tc>
          <w:tcPr>
            <w:tcW w:w="44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BE333D" w14:textId="77777777" w:rsidR="002C6F1E" w:rsidRPr="00422DF0" w:rsidRDefault="002C6F1E" w:rsidP="00506F51">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Bulgarija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C0A1C6"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val="hr-HR" w:eastAsia="hr-HR"/>
              </w:rPr>
              <w:t>Дeксаметазон Крка</w:t>
            </w:r>
          </w:p>
        </w:tc>
      </w:tr>
      <w:tr w:rsidR="002C6F1E" w:rsidRPr="00957D6D" w14:paraId="0E46F165"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CCCFE4" w14:textId="3C57F6B5" w:rsidR="002C6F1E" w:rsidRPr="00422DF0" w:rsidRDefault="002C6F1E" w:rsidP="00422DF0">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Estija, Latvija, Slovėnija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02277"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val="hr-HR" w:eastAsia="hr-HR"/>
              </w:rPr>
              <w:t>Dexamethason Krka</w:t>
            </w:r>
          </w:p>
        </w:tc>
      </w:tr>
      <w:tr w:rsidR="002C6F1E" w:rsidRPr="00957D6D" w14:paraId="5C4978E0"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77214" w14:textId="15A05D11" w:rsidR="002C6F1E" w:rsidRPr="00422DF0" w:rsidRDefault="00422DF0" w:rsidP="00422DF0">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 xml:space="preserve">Kroatija, </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D0408E"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val="hr-HR" w:eastAsia="hr-HR"/>
              </w:rPr>
              <w:t>Deksametazon Krka</w:t>
            </w:r>
          </w:p>
        </w:tc>
      </w:tr>
      <w:tr w:rsidR="00422DF0" w:rsidRPr="00957D6D" w14:paraId="68DE5A31"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AF1BCB" w14:textId="77777777" w:rsidR="00422DF0" w:rsidRPr="00422DF0" w:rsidRDefault="00422DF0" w:rsidP="00506F51">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Slovakija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C9FC3C" w14:textId="77777777" w:rsidR="00422DF0" w:rsidRPr="00957D6D" w:rsidRDefault="00422DF0" w:rsidP="00506F51">
            <w:pPr>
              <w:widowControl w:val="0"/>
              <w:ind w:left="0" w:right="-1" w:firstLine="0"/>
              <w:rPr>
                <w:rFonts w:ascii="Times New Roman" w:eastAsia="Times New Roman" w:hAnsi="Times New Roman" w:cs="Times New Roman"/>
                <w:lang w:val="hr-HR" w:eastAsia="hr-HR"/>
              </w:rPr>
            </w:pPr>
            <w:r w:rsidRPr="00422DF0">
              <w:rPr>
                <w:rFonts w:ascii="Times New Roman" w:eastAsia="Times New Roman" w:hAnsi="Times New Roman" w:cs="Times New Roman"/>
                <w:lang w:val="hr-HR" w:eastAsia="hr-HR"/>
              </w:rPr>
              <w:t>Dexametazón Krka</w:t>
            </w:r>
          </w:p>
        </w:tc>
      </w:tr>
      <w:tr w:rsidR="002C6F1E" w:rsidRPr="00957D6D" w14:paraId="44260C3C" w14:textId="77777777" w:rsidTr="00ED24ED">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37062F" w14:textId="77777777" w:rsidR="002C6F1E" w:rsidRPr="00422DF0" w:rsidRDefault="002C6F1E" w:rsidP="00506F51">
            <w:pPr>
              <w:widowControl w:val="0"/>
              <w:ind w:left="0" w:right="-1" w:firstLine="0"/>
              <w:rPr>
                <w:rFonts w:ascii="Times New Roman" w:eastAsia="Times New Roman" w:hAnsi="Times New Roman" w:cs="Times New Roman"/>
                <w:lang w:eastAsia="sl-SI"/>
              </w:rPr>
            </w:pPr>
            <w:r w:rsidRPr="00422DF0">
              <w:rPr>
                <w:rFonts w:ascii="Times New Roman" w:eastAsia="Times New Roman" w:hAnsi="Times New Roman" w:cs="Times New Roman"/>
                <w:lang w:eastAsia="sl-SI"/>
              </w:rPr>
              <w:t>Vokietija</w:t>
            </w:r>
          </w:p>
        </w:tc>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F500A2" w14:textId="77777777" w:rsidR="002C6F1E" w:rsidRPr="00957D6D" w:rsidRDefault="002C6F1E" w:rsidP="00506F51">
            <w:pPr>
              <w:widowControl w:val="0"/>
              <w:ind w:left="0" w:right="-1" w:firstLine="0"/>
              <w:rPr>
                <w:rFonts w:ascii="Times New Roman" w:eastAsia="Times New Roman" w:hAnsi="Times New Roman" w:cs="Times New Roman"/>
                <w:lang w:eastAsia="sl-SI"/>
              </w:rPr>
            </w:pPr>
            <w:r w:rsidRPr="00957D6D">
              <w:rPr>
                <w:rFonts w:ascii="Times New Roman" w:eastAsia="Times New Roman" w:hAnsi="Times New Roman" w:cs="Times New Roman"/>
                <w:lang w:val="hr-HR" w:eastAsia="hr-HR"/>
              </w:rPr>
              <w:t>Dexamethason TAD</w:t>
            </w:r>
          </w:p>
        </w:tc>
      </w:tr>
    </w:tbl>
    <w:p w14:paraId="02B03B48" w14:textId="77777777" w:rsidR="002C6F1E" w:rsidRPr="00957D6D" w:rsidRDefault="002C6F1E">
      <w:pPr>
        <w:widowControl w:val="0"/>
        <w:ind w:right="-1"/>
        <w:rPr>
          <w:rFonts w:ascii="Times New Roman" w:eastAsia="Times New Roman" w:hAnsi="Times New Roman" w:cs="Times New Roman"/>
          <w:lang w:eastAsia="sl-SI"/>
        </w:rPr>
      </w:pPr>
    </w:p>
    <w:p w14:paraId="3DDEF8B2" w14:textId="77777777" w:rsidR="002C6F1E" w:rsidRPr="00957D6D" w:rsidRDefault="002C6F1E">
      <w:pPr>
        <w:widowControl w:val="0"/>
        <w:ind w:right="-1"/>
        <w:rPr>
          <w:rFonts w:ascii="Times New Roman" w:eastAsia="Times New Roman" w:hAnsi="Times New Roman" w:cs="Times New Roman"/>
          <w:lang w:eastAsia="sl-SI"/>
        </w:rPr>
      </w:pPr>
    </w:p>
    <w:p w14:paraId="2DF79FB5" w14:textId="441F0A73" w:rsidR="00425A0E" w:rsidRPr="00957D6D" w:rsidRDefault="002C6F1E" w:rsidP="00506F51">
      <w:pPr>
        <w:widowControl w:val="0"/>
        <w:numPr>
          <w:ilvl w:val="12"/>
          <w:numId w:val="0"/>
        </w:numPr>
        <w:ind w:right="-1"/>
        <w:rPr>
          <w:rFonts w:ascii="Times New Roman" w:eastAsia="Times New Roman" w:hAnsi="Times New Roman" w:cs="Times New Roman"/>
          <w:b/>
          <w:lang w:eastAsia="sl-SI"/>
        </w:rPr>
      </w:pPr>
      <w:r w:rsidRPr="00957D6D">
        <w:rPr>
          <w:rFonts w:ascii="Times New Roman" w:eastAsia="Times New Roman" w:hAnsi="Times New Roman" w:cs="Times New Roman"/>
          <w:b/>
          <w:snapToGrid w:val="0"/>
        </w:rPr>
        <w:t xml:space="preserve">Šis pakuotės lapelis paskutinį kartą peržiūrėtas </w:t>
      </w:r>
      <w:r w:rsidR="00422DF0">
        <w:rPr>
          <w:rFonts w:ascii="Times New Roman" w:eastAsia="Times New Roman" w:hAnsi="Times New Roman" w:cs="Times New Roman"/>
          <w:b/>
          <w:snapToGrid w:val="0"/>
        </w:rPr>
        <w:t>2022-04-25</w:t>
      </w:r>
      <w:r w:rsidR="00425A0E">
        <w:rPr>
          <w:rFonts w:ascii="Times New Roman" w:hAnsi="Times New Roman" w:cs="Times New Roman"/>
          <w:b/>
        </w:rPr>
        <w:t>.</w:t>
      </w:r>
    </w:p>
    <w:p w14:paraId="0FB6A179" w14:textId="77777777" w:rsidR="002C6F1E" w:rsidRPr="00957D6D" w:rsidRDefault="002C6F1E" w:rsidP="00506F51">
      <w:pPr>
        <w:widowControl w:val="0"/>
        <w:numPr>
          <w:ilvl w:val="12"/>
          <w:numId w:val="0"/>
        </w:numPr>
        <w:tabs>
          <w:tab w:val="left" w:pos="567"/>
        </w:tabs>
        <w:ind w:right="-1"/>
        <w:rPr>
          <w:rFonts w:ascii="Times New Roman" w:eastAsia="Times New Roman" w:hAnsi="Times New Roman" w:cs="Times New Roman"/>
          <w:i/>
          <w:snapToGrid w:val="0"/>
        </w:rPr>
      </w:pPr>
    </w:p>
    <w:p w14:paraId="6C5D53B4" w14:textId="77777777" w:rsidR="002C6F1E" w:rsidRPr="00957D6D" w:rsidRDefault="002C6F1E" w:rsidP="00506F51">
      <w:pPr>
        <w:widowControl w:val="0"/>
        <w:numPr>
          <w:ilvl w:val="12"/>
          <w:numId w:val="0"/>
        </w:numPr>
        <w:tabs>
          <w:tab w:val="left" w:pos="567"/>
        </w:tabs>
        <w:ind w:right="-1"/>
        <w:rPr>
          <w:rFonts w:ascii="Times New Roman" w:eastAsia="Times New Roman" w:hAnsi="Times New Roman" w:cs="Times New Roman"/>
          <w:i/>
          <w:snapToGrid w:val="0"/>
        </w:rPr>
      </w:pPr>
    </w:p>
    <w:p w14:paraId="53611BCC" w14:textId="77777777" w:rsidR="002C6F1E" w:rsidRPr="00957D6D" w:rsidRDefault="002C6F1E" w:rsidP="00506F51">
      <w:pPr>
        <w:numPr>
          <w:ilvl w:val="12"/>
          <w:numId w:val="0"/>
        </w:numPr>
        <w:ind w:right="-2"/>
        <w:rPr>
          <w:rFonts w:ascii="Times New Roman" w:eastAsia="Times New Roman" w:hAnsi="Times New Roman" w:cs="Times New Roman"/>
          <w:snapToGrid w:val="0"/>
        </w:rPr>
      </w:pPr>
      <w:r w:rsidRPr="00957D6D">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957D6D">
        <w:rPr>
          <w:rFonts w:ascii="Times New Roman" w:eastAsia="Times New Roman" w:hAnsi="Times New Roman" w:cs="Times New Roman"/>
          <w:i/>
          <w:snapToGrid w:val="0"/>
        </w:rPr>
        <w:t xml:space="preserve"> </w:t>
      </w:r>
      <w:hyperlink r:id="rId7" w:history="1">
        <w:r w:rsidRPr="00957D6D">
          <w:rPr>
            <w:rFonts w:ascii="Times New Roman" w:eastAsia="SimSun" w:hAnsi="Times New Roman" w:cs="Times New Roman"/>
            <w:snapToGrid w:val="0"/>
            <w:color w:val="0000FF"/>
            <w:u w:val="single"/>
          </w:rPr>
          <w:t>http://www.vvkt.lt/</w:t>
        </w:r>
      </w:hyperlink>
      <w:r w:rsidRPr="00957D6D">
        <w:rPr>
          <w:rFonts w:ascii="Times New Roman" w:eastAsia="Times New Roman" w:hAnsi="Times New Roman" w:cs="Times New Roman"/>
          <w:snapToGrid w:val="0"/>
        </w:rPr>
        <w:t>.</w:t>
      </w:r>
    </w:p>
    <w:p w14:paraId="4F74413E" w14:textId="77777777" w:rsidR="002C6F1E" w:rsidRPr="00957D6D" w:rsidRDefault="002C6F1E" w:rsidP="00506F51">
      <w:pPr>
        <w:ind w:left="539" w:hanging="539"/>
        <w:rPr>
          <w:rFonts w:ascii="Times New Roman" w:hAnsi="Times New Roman" w:cs="Times New Roman"/>
        </w:rPr>
      </w:pPr>
    </w:p>
    <w:p w14:paraId="39F7C316" w14:textId="77777777" w:rsidR="002C6F1E" w:rsidRPr="00957D6D" w:rsidRDefault="002C6F1E">
      <w:pPr>
        <w:rPr>
          <w:rFonts w:ascii="Times New Roman" w:hAnsi="Times New Roman" w:cs="Times New Roman"/>
        </w:rPr>
      </w:pPr>
    </w:p>
    <w:p w14:paraId="7103FB7B" w14:textId="77777777" w:rsidR="001A30DB" w:rsidRPr="00B52189" w:rsidRDefault="001A30DB">
      <w:pPr>
        <w:rPr>
          <w:rFonts w:ascii="Times New Roman" w:hAnsi="Times New Roman"/>
        </w:rPr>
      </w:pPr>
    </w:p>
    <w:sectPr w:rsidR="001A30DB" w:rsidRPr="00B52189" w:rsidSect="00ED24ED">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37" w:footer="7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12C2" w14:textId="77777777" w:rsidR="002D02C0" w:rsidRDefault="002D02C0" w:rsidP="00506F51">
      <w:r>
        <w:separator/>
      </w:r>
    </w:p>
  </w:endnote>
  <w:endnote w:type="continuationSeparator" w:id="0">
    <w:p w14:paraId="7F92620A" w14:textId="77777777" w:rsidR="002D02C0" w:rsidRDefault="002D02C0" w:rsidP="00506F51">
      <w:r>
        <w:continuationSeparator/>
      </w:r>
    </w:p>
  </w:endnote>
  <w:endnote w:type="continuationNotice" w:id="1">
    <w:p w14:paraId="707A19BA" w14:textId="77777777" w:rsidR="002D02C0" w:rsidRDefault="002D02C0" w:rsidP="0050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D308" w14:textId="77777777" w:rsidR="008556DB" w:rsidRDefault="008556DB" w:rsidP="00ED2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69CF7" w14:textId="77777777" w:rsidR="008556DB" w:rsidRDefault="008556DB" w:rsidP="00ED2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123212"/>
      <w:docPartObj>
        <w:docPartGallery w:val="Page Numbers (Bottom of Page)"/>
        <w:docPartUnique/>
      </w:docPartObj>
    </w:sdtPr>
    <w:sdtContent>
      <w:p w14:paraId="2B7EF214" w14:textId="44075C8B" w:rsidR="008556DB" w:rsidRDefault="008556DB">
        <w:pPr>
          <w:pStyle w:val="Footer"/>
          <w:jc w:val="center"/>
        </w:pPr>
        <w:r w:rsidRPr="004E73EE">
          <w:rPr>
            <w:sz w:val="22"/>
          </w:rPr>
          <w:fldChar w:fldCharType="begin"/>
        </w:r>
        <w:r w:rsidRPr="004E73EE">
          <w:rPr>
            <w:sz w:val="22"/>
          </w:rPr>
          <w:instrText>PAGE   \* MERGEFORMAT</w:instrText>
        </w:r>
        <w:r w:rsidRPr="004E73EE">
          <w:rPr>
            <w:sz w:val="22"/>
          </w:rPr>
          <w:fldChar w:fldCharType="separate"/>
        </w:r>
        <w:r w:rsidR="00B37E70" w:rsidRPr="00B37E70">
          <w:rPr>
            <w:noProof/>
            <w:sz w:val="22"/>
            <w:lang w:val="lt-LT"/>
          </w:rPr>
          <w:t>19</w:t>
        </w:r>
        <w:r w:rsidRPr="004E73EE">
          <w:rPr>
            <w:sz w:val="22"/>
          </w:rPr>
          <w:fldChar w:fldCharType="end"/>
        </w:r>
      </w:p>
    </w:sdtContent>
  </w:sdt>
  <w:p w14:paraId="4019B8B1" w14:textId="77777777" w:rsidR="008556DB" w:rsidRDefault="00855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8474" w14:textId="77777777" w:rsidR="008556DB" w:rsidRDefault="0085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0C75" w14:textId="77777777" w:rsidR="002D02C0" w:rsidRDefault="002D02C0" w:rsidP="00506F51">
      <w:r>
        <w:separator/>
      </w:r>
    </w:p>
  </w:footnote>
  <w:footnote w:type="continuationSeparator" w:id="0">
    <w:p w14:paraId="2E7E1EA5" w14:textId="77777777" w:rsidR="002D02C0" w:rsidRDefault="002D02C0" w:rsidP="00506F51">
      <w:r>
        <w:continuationSeparator/>
      </w:r>
    </w:p>
  </w:footnote>
  <w:footnote w:type="continuationNotice" w:id="1">
    <w:p w14:paraId="0961AFC2" w14:textId="77777777" w:rsidR="002D02C0" w:rsidRDefault="002D02C0" w:rsidP="00506F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67AE" w14:textId="77777777" w:rsidR="008556DB" w:rsidRDefault="00855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A390" w14:textId="77777777" w:rsidR="008556DB" w:rsidRDefault="008556DB" w:rsidP="00ED24ED">
    <w:pPr>
      <w:spacing w:line="20" w:lineRule="exact"/>
    </w:pPr>
  </w:p>
  <w:p w14:paraId="12DAB317" w14:textId="77777777" w:rsidR="008556DB" w:rsidRDefault="008556DB">
    <w:pPr>
      <w:pStyle w:val="Header"/>
    </w:pPr>
    <w:bookmarkStart w:id="0" w:name="TableTag1"/>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2D45" w14:textId="77777777" w:rsidR="008556DB" w:rsidRDefault="00855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87D1A"/>
    <w:multiLevelType w:val="hybridMultilevel"/>
    <w:tmpl w:val="9FDADFE8"/>
    <w:lvl w:ilvl="0" w:tplc="60EA77C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3DE"/>
    <w:multiLevelType w:val="hybridMultilevel"/>
    <w:tmpl w:val="15A816F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22968"/>
    <w:multiLevelType w:val="hybridMultilevel"/>
    <w:tmpl w:val="0D9A2F5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504B3"/>
    <w:multiLevelType w:val="hybridMultilevel"/>
    <w:tmpl w:val="9354A80C"/>
    <w:lvl w:ilvl="0" w:tplc="D450914A">
      <w:start w:val="1"/>
      <w:numFmt w:val="bullet"/>
      <w:lvlText w:val="-"/>
      <w:lvlJc w:val="left"/>
      <w:pPr>
        <w:ind w:left="720" w:hanging="360"/>
      </w:pPr>
      <w:rPr>
        <w:rFonts w:ascii="Times New Roman" w:eastAsia="Times New Roman" w:hAnsi="Times New Roman" w:cs="Times New Roman" w:hint="default"/>
      </w:rPr>
    </w:lvl>
    <w:lvl w:ilvl="1" w:tplc="6DC205A4">
      <w:numFmt w:val="bullet"/>
      <w:lvlText w:val="•"/>
      <w:lvlJc w:val="left"/>
      <w:pPr>
        <w:ind w:left="1800" w:hanging="72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F91548"/>
    <w:multiLevelType w:val="hybridMultilevel"/>
    <w:tmpl w:val="2DFCAA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FD3D6E"/>
    <w:multiLevelType w:val="hybridMultilevel"/>
    <w:tmpl w:val="C49046D4"/>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89498D"/>
    <w:multiLevelType w:val="hybridMultilevel"/>
    <w:tmpl w:val="D97ABB8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F66BC"/>
    <w:multiLevelType w:val="hybridMultilevel"/>
    <w:tmpl w:val="0734D360"/>
    <w:lvl w:ilvl="0" w:tplc="D450914A">
      <w:start w:val="1"/>
      <w:numFmt w:val="bullet"/>
      <w:lvlText w:val="-"/>
      <w:lvlJc w:val="left"/>
      <w:pPr>
        <w:ind w:left="720" w:hanging="360"/>
      </w:pPr>
      <w:rPr>
        <w:rFonts w:ascii="Times New Roman" w:eastAsia="Times New Roman" w:hAnsi="Times New Roman" w:cs="Times New Roman" w:hint="default"/>
      </w:rPr>
    </w:lvl>
    <w:lvl w:ilvl="1" w:tplc="D450914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2822E8"/>
    <w:multiLevelType w:val="hybridMultilevel"/>
    <w:tmpl w:val="886ACD96"/>
    <w:lvl w:ilvl="0" w:tplc="D450914A">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D01682"/>
    <w:multiLevelType w:val="hybridMultilevel"/>
    <w:tmpl w:val="7D6E8AB8"/>
    <w:lvl w:ilvl="0" w:tplc="D450914A">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A84A6E"/>
    <w:multiLevelType w:val="hybridMultilevel"/>
    <w:tmpl w:val="2A84770E"/>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DD432D"/>
    <w:multiLevelType w:val="hybridMultilevel"/>
    <w:tmpl w:val="96B4E40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35816"/>
    <w:multiLevelType w:val="hybridMultilevel"/>
    <w:tmpl w:val="9EC80E7A"/>
    <w:lvl w:ilvl="0" w:tplc="D450914A">
      <w:start w:val="1"/>
      <w:numFmt w:val="bullet"/>
      <w:lvlText w:val="-"/>
      <w:lvlJc w:val="left"/>
      <w:pPr>
        <w:tabs>
          <w:tab w:val="num" w:pos="227"/>
        </w:tabs>
        <w:ind w:left="227" w:hanging="227"/>
      </w:pPr>
      <w:rPr>
        <w:rFonts w:ascii="Times New Roman" w:eastAsia="Times New Roman" w:hAnsi="Times New Roman" w:cs="Times New Roman" w:hint="default"/>
        <w:b/>
        <w:i w:val="0"/>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80808"/>
    <w:multiLevelType w:val="hybridMultilevel"/>
    <w:tmpl w:val="8DB28324"/>
    <w:lvl w:ilvl="0" w:tplc="D450914A">
      <w:start w:val="1"/>
      <w:numFmt w:val="bullet"/>
      <w:lvlText w:val="-"/>
      <w:lvlJc w:val="left"/>
      <w:pPr>
        <w:ind w:left="720" w:hanging="360"/>
      </w:pPr>
      <w:rPr>
        <w:rFonts w:ascii="Times New Roman" w:eastAsia="Times New Roman" w:hAnsi="Times New Roman" w:cs="Times New Roman" w:hint="default"/>
      </w:rPr>
    </w:lvl>
    <w:lvl w:ilvl="1" w:tplc="BF06C694">
      <w:start w:val="1"/>
      <w:numFmt w:val="bullet"/>
      <w:lvlText w:val="-"/>
      <w:lvlJc w:val="left"/>
      <w:pPr>
        <w:ind w:left="1440" w:hanging="360"/>
      </w:pPr>
      <w:rPr>
        <w:rFonts w:ascii="Times New Roman" w:hAnsi="Times New Roman" w:cs="Times New Roman" w:hint="default"/>
        <w:b w:val="0"/>
        <w:i w:val="0"/>
        <w:sz w:val="24"/>
        <w:szCs w:val="24"/>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76610C"/>
    <w:multiLevelType w:val="hybridMultilevel"/>
    <w:tmpl w:val="CB3E979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A5237"/>
    <w:multiLevelType w:val="hybridMultilevel"/>
    <w:tmpl w:val="7EACF7F8"/>
    <w:lvl w:ilvl="0" w:tplc="D450914A">
      <w:start w:val="1"/>
      <w:numFmt w:val="bullet"/>
      <w:lvlText w:val="-"/>
      <w:lvlJc w:val="left"/>
      <w:pPr>
        <w:ind w:left="720" w:hanging="360"/>
      </w:pPr>
      <w:rPr>
        <w:rFonts w:ascii="Times New Roman" w:eastAsia="Times New Roman" w:hAnsi="Times New Roman" w:cs="Times New Roman" w:hint="default"/>
      </w:rPr>
    </w:lvl>
    <w:lvl w:ilvl="1" w:tplc="D450914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F33E8D"/>
    <w:multiLevelType w:val="hybridMultilevel"/>
    <w:tmpl w:val="CCCC3350"/>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2A7318"/>
    <w:multiLevelType w:val="hybridMultilevel"/>
    <w:tmpl w:val="45AE85B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708FD"/>
    <w:multiLevelType w:val="hybridMultilevel"/>
    <w:tmpl w:val="09F6A2A4"/>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C364F"/>
    <w:multiLevelType w:val="hybridMultilevel"/>
    <w:tmpl w:val="4F164DC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93E10"/>
    <w:multiLevelType w:val="hybridMultilevel"/>
    <w:tmpl w:val="4426B2CC"/>
    <w:lvl w:ilvl="0" w:tplc="D450914A">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B515E3"/>
    <w:multiLevelType w:val="hybridMultilevel"/>
    <w:tmpl w:val="C494FE6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C7E49"/>
    <w:multiLevelType w:val="hybridMultilevel"/>
    <w:tmpl w:val="2C36843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F26CE"/>
    <w:multiLevelType w:val="hybridMultilevel"/>
    <w:tmpl w:val="3F94846A"/>
    <w:lvl w:ilvl="0" w:tplc="7EC4B27E">
      <w:numFmt w:val="bullet"/>
      <w:lvlText w:val="•"/>
      <w:lvlJc w:val="left"/>
      <w:pPr>
        <w:ind w:left="1080" w:hanging="72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78548C"/>
    <w:multiLevelType w:val="hybridMultilevel"/>
    <w:tmpl w:val="F6CA4910"/>
    <w:lvl w:ilvl="0" w:tplc="61EADC88">
      <w:numFmt w:val="bullet"/>
      <w:lvlText w:val="•"/>
      <w:lvlJc w:val="left"/>
      <w:pPr>
        <w:ind w:left="1080" w:hanging="72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7E2897"/>
    <w:multiLevelType w:val="hybridMultilevel"/>
    <w:tmpl w:val="60728848"/>
    <w:lvl w:ilvl="0" w:tplc="D450914A">
      <w:start w:val="1"/>
      <w:numFmt w:val="bullet"/>
      <w:lvlText w:val="-"/>
      <w:lvlJc w:val="left"/>
      <w:pPr>
        <w:ind w:left="720" w:hanging="360"/>
      </w:pPr>
      <w:rPr>
        <w:rFonts w:ascii="Times New Roman" w:eastAsia="Times New Roman" w:hAnsi="Times New Roman" w:cs="Times New Roman" w:hint="default"/>
      </w:rPr>
    </w:lvl>
    <w:lvl w:ilvl="1" w:tplc="DA347CAE">
      <w:numFmt w:val="bullet"/>
      <w:lvlText w:val="•"/>
      <w:lvlJc w:val="left"/>
      <w:pPr>
        <w:ind w:left="1800" w:hanging="72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D6B9F"/>
    <w:multiLevelType w:val="hybridMultilevel"/>
    <w:tmpl w:val="120A719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04F85"/>
    <w:multiLevelType w:val="hybridMultilevel"/>
    <w:tmpl w:val="F4200BE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419C0"/>
    <w:multiLevelType w:val="hybridMultilevel"/>
    <w:tmpl w:val="273A1F5E"/>
    <w:lvl w:ilvl="0" w:tplc="D450914A">
      <w:start w:val="1"/>
      <w:numFmt w:val="bullet"/>
      <w:lvlText w:val="-"/>
      <w:lvlJc w:val="left"/>
      <w:pPr>
        <w:ind w:left="720" w:hanging="360"/>
      </w:pPr>
      <w:rPr>
        <w:rFonts w:ascii="Times New Roman" w:eastAsia="Times New Roman" w:hAnsi="Times New Roman" w:cs="Times New Roman" w:hint="default"/>
      </w:rPr>
    </w:lvl>
    <w:lvl w:ilvl="1" w:tplc="D450914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B60803"/>
    <w:multiLevelType w:val="hybridMultilevel"/>
    <w:tmpl w:val="17F0B1F0"/>
    <w:lvl w:ilvl="0" w:tplc="D450914A">
      <w:start w:val="1"/>
      <w:numFmt w:val="bullet"/>
      <w:lvlText w:val="-"/>
      <w:lvlJc w:val="left"/>
      <w:pPr>
        <w:tabs>
          <w:tab w:val="num" w:pos="567"/>
        </w:tabs>
        <w:ind w:left="567" w:hanging="56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C5271"/>
    <w:multiLevelType w:val="hybridMultilevel"/>
    <w:tmpl w:val="EFA07DA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11F38"/>
    <w:multiLevelType w:val="hybridMultilevel"/>
    <w:tmpl w:val="CE5AEABE"/>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EC3F5F"/>
    <w:multiLevelType w:val="hybridMultilevel"/>
    <w:tmpl w:val="E660B2F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B11D7"/>
    <w:multiLevelType w:val="hybridMultilevel"/>
    <w:tmpl w:val="78D61E12"/>
    <w:lvl w:ilvl="0" w:tplc="D450914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044383"/>
    <w:multiLevelType w:val="hybridMultilevel"/>
    <w:tmpl w:val="7F82353A"/>
    <w:lvl w:ilvl="0" w:tplc="D450914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5556BD"/>
    <w:multiLevelType w:val="hybridMultilevel"/>
    <w:tmpl w:val="908849F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246BC"/>
    <w:multiLevelType w:val="hybridMultilevel"/>
    <w:tmpl w:val="DEF4CF4C"/>
    <w:lvl w:ilvl="0" w:tplc="FFFFFFFF">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343246058">
    <w:abstractNumId w:val="31"/>
  </w:num>
  <w:num w:numId="2" w16cid:durableId="814489053">
    <w:abstractNumId w:val="0"/>
    <w:lvlOverride w:ilvl="0">
      <w:lvl w:ilvl="0">
        <w:start w:val="1"/>
        <w:numFmt w:val="bullet"/>
        <w:lvlText w:val="-"/>
        <w:legacy w:legacy="1" w:legacySpace="0" w:legacyIndent="360"/>
        <w:lvlJc w:val="left"/>
        <w:pPr>
          <w:ind w:left="360" w:hanging="360"/>
        </w:pPr>
      </w:lvl>
    </w:lvlOverride>
  </w:num>
  <w:num w:numId="3" w16cid:durableId="91752887">
    <w:abstractNumId w:val="23"/>
  </w:num>
  <w:num w:numId="4" w16cid:durableId="949051351">
    <w:abstractNumId w:val="20"/>
  </w:num>
  <w:num w:numId="5" w16cid:durableId="150341303">
    <w:abstractNumId w:val="6"/>
  </w:num>
  <w:num w:numId="6" w16cid:durableId="1516074860">
    <w:abstractNumId w:val="39"/>
  </w:num>
  <w:num w:numId="7" w16cid:durableId="814294304">
    <w:abstractNumId w:val="36"/>
  </w:num>
  <w:num w:numId="8" w16cid:durableId="2070110950">
    <w:abstractNumId w:val="5"/>
  </w:num>
  <w:num w:numId="9" w16cid:durableId="92828667">
    <w:abstractNumId w:val="25"/>
  </w:num>
  <w:num w:numId="10" w16cid:durableId="1093355345">
    <w:abstractNumId w:val="27"/>
  </w:num>
  <w:num w:numId="11" w16cid:durableId="919215665">
    <w:abstractNumId w:val="26"/>
  </w:num>
  <w:num w:numId="12" w16cid:durableId="994534490">
    <w:abstractNumId w:val="10"/>
  </w:num>
  <w:num w:numId="13" w16cid:durableId="163476424">
    <w:abstractNumId w:val="9"/>
  </w:num>
  <w:num w:numId="14" w16cid:durableId="183062701">
    <w:abstractNumId w:val="11"/>
  </w:num>
  <w:num w:numId="15" w16cid:durableId="889615766">
    <w:abstractNumId w:val="17"/>
  </w:num>
  <w:num w:numId="16" w16cid:durableId="2140030055">
    <w:abstractNumId w:val="22"/>
  </w:num>
  <w:num w:numId="17" w16cid:durableId="1546062673">
    <w:abstractNumId w:val="30"/>
  </w:num>
  <w:num w:numId="18" w16cid:durableId="512766558">
    <w:abstractNumId w:val="33"/>
  </w:num>
  <w:num w:numId="19" w16cid:durableId="1565293026">
    <w:abstractNumId w:val="35"/>
  </w:num>
  <w:num w:numId="20" w16cid:durableId="1991522465">
    <w:abstractNumId w:val="12"/>
  </w:num>
  <w:num w:numId="21" w16cid:durableId="1021248107">
    <w:abstractNumId w:val="7"/>
  </w:num>
  <w:num w:numId="22" w16cid:durableId="1171067054">
    <w:abstractNumId w:val="18"/>
  </w:num>
  <w:num w:numId="23" w16cid:durableId="106703180">
    <w:abstractNumId w:val="3"/>
  </w:num>
  <w:num w:numId="24" w16cid:durableId="1751850399">
    <w:abstractNumId w:val="37"/>
  </w:num>
  <w:num w:numId="25" w16cid:durableId="1001737762">
    <w:abstractNumId w:val="0"/>
    <w:lvlOverride w:ilvl="0">
      <w:lvl w:ilvl="0">
        <w:start w:val="1"/>
        <w:numFmt w:val="bullet"/>
        <w:lvlText w:val="-"/>
        <w:lvlJc w:val="left"/>
        <w:pPr>
          <w:ind w:left="360" w:hanging="360"/>
        </w:pPr>
      </w:lvl>
    </w:lvlOverride>
  </w:num>
  <w:num w:numId="26" w16cid:durableId="1258100193">
    <w:abstractNumId w:val="0"/>
    <w:lvlOverride w:ilvl="0">
      <w:lvl w:ilvl="0">
        <w:start w:val="1"/>
        <w:numFmt w:val="bullet"/>
        <w:lvlText w:val=""/>
        <w:lvlJc w:val="left"/>
        <w:pPr>
          <w:ind w:left="360" w:hanging="360"/>
        </w:pPr>
        <w:rPr>
          <w:rFonts w:ascii="Symbol" w:hAnsi="Symbol" w:hint="default"/>
        </w:rPr>
      </w:lvl>
    </w:lvlOverride>
  </w:num>
  <w:num w:numId="27" w16cid:durableId="523131367">
    <w:abstractNumId w:val="0"/>
    <w:lvlOverride w:ilvl="0">
      <w:lvl w:ilvl="0">
        <w:start w:val="1"/>
        <w:numFmt w:val="bullet"/>
        <w:lvlText w:val="-"/>
        <w:lvlJc w:val="left"/>
        <w:pPr>
          <w:ind w:left="360" w:hanging="360"/>
        </w:pPr>
      </w:lvl>
    </w:lvlOverride>
  </w:num>
  <w:num w:numId="28" w16cid:durableId="550966900">
    <w:abstractNumId w:val="4"/>
  </w:num>
  <w:num w:numId="29" w16cid:durableId="1372463897">
    <w:abstractNumId w:val="1"/>
  </w:num>
  <w:num w:numId="30" w16cid:durableId="1128205216">
    <w:abstractNumId w:val="29"/>
  </w:num>
  <w:num w:numId="31" w16cid:durableId="915165651">
    <w:abstractNumId w:val="8"/>
  </w:num>
  <w:num w:numId="32" w16cid:durableId="300428764">
    <w:abstractNumId w:val="28"/>
  </w:num>
  <w:num w:numId="33" w16cid:durableId="74672102">
    <w:abstractNumId w:val="15"/>
  </w:num>
  <w:num w:numId="34" w16cid:durableId="969675265">
    <w:abstractNumId w:val="13"/>
  </w:num>
  <w:num w:numId="35" w16cid:durableId="1337077046">
    <w:abstractNumId w:val="2"/>
  </w:num>
  <w:num w:numId="36" w16cid:durableId="349913872">
    <w:abstractNumId w:val="32"/>
  </w:num>
  <w:num w:numId="37" w16cid:durableId="249124054">
    <w:abstractNumId w:val="34"/>
  </w:num>
  <w:num w:numId="38" w16cid:durableId="2105955288">
    <w:abstractNumId w:val="16"/>
  </w:num>
  <w:num w:numId="39" w16cid:durableId="457262528">
    <w:abstractNumId w:val="21"/>
  </w:num>
  <w:num w:numId="40" w16cid:durableId="2128154218">
    <w:abstractNumId w:val="19"/>
  </w:num>
  <w:num w:numId="41" w16cid:durableId="552810970">
    <w:abstractNumId w:val="24"/>
  </w:num>
  <w:num w:numId="42" w16cid:durableId="193887017">
    <w:abstractNumId w:val="38"/>
  </w:num>
  <w:num w:numId="43" w16cid:durableId="19786086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1E"/>
    <w:rsid w:val="00012A4B"/>
    <w:rsid w:val="00024076"/>
    <w:rsid w:val="00042434"/>
    <w:rsid w:val="000443BB"/>
    <w:rsid w:val="0004471C"/>
    <w:rsid w:val="00060A2F"/>
    <w:rsid w:val="00073D7D"/>
    <w:rsid w:val="00075026"/>
    <w:rsid w:val="00083C2E"/>
    <w:rsid w:val="00086698"/>
    <w:rsid w:val="0009151D"/>
    <w:rsid w:val="000B70A5"/>
    <w:rsid w:val="000E3F48"/>
    <w:rsid w:val="000E5F5A"/>
    <w:rsid w:val="00112E57"/>
    <w:rsid w:val="00114252"/>
    <w:rsid w:val="001343D0"/>
    <w:rsid w:val="001429C4"/>
    <w:rsid w:val="0014647E"/>
    <w:rsid w:val="00160E3B"/>
    <w:rsid w:val="00164F21"/>
    <w:rsid w:val="001946D5"/>
    <w:rsid w:val="001A30DB"/>
    <w:rsid w:val="00210AF9"/>
    <w:rsid w:val="0023451E"/>
    <w:rsid w:val="0026443C"/>
    <w:rsid w:val="00272C74"/>
    <w:rsid w:val="002802E3"/>
    <w:rsid w:val="002879F0"/>
    <w:rsid w:val="002A3054"/>
    <w:rsid w:val="002A7EC0"/>
    <w:rsid w:val="002C20CB"/>
    <w:rsid w:val="002C6F1E"/>
    <w:rsid w:val="002D02C0"/>
    <w:rsid w:val="002E7E7A"/>
    <w:rsid w:val="002F35A7"/>
    <w:rsid w:val="00304F38"/>
    <w:rsid w:val="003235E4"/>
    <w:rsid w:val="00326E10"/>
    <w:rsid w:val="0032784F"/>
    <w:rsid w:val="00335C7D"/>
    <w:rsid w:val="00383264"/>
    <w:rsid w:val="003903EF"/>
    <w:rsid w:val="003C0E9C"/>
    <w:rsid w:val="003D1364"/>
    <w:rsid w:val="003D289A"/>
    <w:rsid w:val="00417F83"/>
    <w:rsid w:val="00422DF0"/>
    <w:rsid w:val="00422EE8"/>
    <w:rsid w:val="00425A0E"/>
    <w:rsid w:val="0042649A"/>
    <w:rsid w:val="00436270"/>
    <w:rsid w:val="004778B1"/>
    <w:rsid w:val="004B795F"/>
    <w:rsid w:val="004E0E51"/>
    <w:rsid w:val="00506F51"/>
    <w:rsid w:val="00507746"/>
    <w:rsid w:val="00521E25"/>
    <w:rsid w:val="00524956"/>
    <w:rsid w:val="00527E00"/>
    <w:rsid w:val="0055375F"/>
    <w:rsid w:val="005552E6"/>
    <w:rsid w:val="005776C2"/>
    <w:rsid w:val="00594840"/>
    <w:rsid w:val="005A65C9"/>
    <w:rsid w:val="005B1D38"/>
    <w:rsid w:val="005F1234"/>
    <w:rsid w:val="005F75A1"/>
    <w:rsid w:val="00603FA2"/>
    <w:rsid w:val="006542AA"/>
    <w:rsid w:val="00654932"/>
    <w:rsid w:val="006878C1"/>
    <w:rsid w:val="0069068B"/>
    <w:rsid w:val="006C3250"/>
    <w:rsid w:val="006C648B"/>
    <w:rsid w:val="006D2D35"/>
    <w:rsid w:val="006E7CF0"/>
    <w:rsid w:val="0070495E"/>
    <w:rsid w:val="0072580B"/>
    <w:rsid w:val="00766794"/>
    <w:rsid w:val="0077061F"/>
    <w:rsid w:val="007A214E"/>
    <w:rsid w:val="007D598B"/>
    <w:rsid w:val="007E06F5"/>
    <w:rsid w:val="007E55FB"/>
    <w:rsid w:val="007F2546"/>
    <w:rsid w:val="007F6C77"/>
    <w:rsid w:val="00833FB7"/>
    <w:rsid w:val="0085140A"/>
    <w:rsid w:val="008556DB"/>
    <w:rsid w:val="00887CF9"/>
    <w:rsid w:val="00896E30"/>
    <w:rsid w:val="008A0C58"/>
    <w:rsid w:val="008A7304"/>
    <w:rsid w:val="008B1199"/>
    <w:rsid w:val="008B3FF6"/>
    <w:rsid w:val="008C7CB0"/>
    <w:rsid w:val="008D6C49"/>
    <w:rsid w:val="00912F9B"/>
    <w:rsid w:val="00913818"/>
    <w:rsid w:val="00936D38"/>
    <w:rsid w:val="009400EF"/>
    <w:rsid w:val="00943BF1"/>
    <w:rsid w:val="00947293"/>
    <w:rsid w:val="00957135"/>
    <w:rsid w:val="00957D6D"/>
    <w:rsid w:val="00965225"/>
    <w:rsid w:val="009C3CC4"/>
    <w:rsid w:val="009C493E"/>
    <w:rsid w:val="009E37CF"/>
    <w:rsid w:val="009E52C4"/>
    <w:rsid w:val="009F02C8"/>
    <w:rsid w:val="009F0DA3"/>
    <w:rsid w:val="009F207B"/>
    <w:rsid w:val="00A009B8"/>
    <w:rsid w:val="00A2605D"/>
    <w:rsid w:val="00A30049"/>
    <w:rsid w:val="00A43B68"/>
    <w:rsid w:val="00A83731"/>
    <w:rsid w:val="00A83EC3"/>
    <w:rsid w:val="00A928CC"/>
    <w:rsid w:val="00AA3FED"/>
    <w:rsid w:val="00AA4877"/>
    <w:rsid w:val="00AD4EAA"/>
    <w:rsid w:val="00AE797D"/>
    <w:rsid w:val="00B22155"/>
    <w:rsid w:val="00B37E70"/>
    <w:rsid w:val="00B51A0D"/>
    <w:rsid w:val="00B52189"/>
    <w:rsid w:val="00BA4515"/>
    <w:rsid w:val="00BB3753"/>
    <w:rsid w:val="00BB7ED8"/>
    <w:rsid w:val="00BC0387"/>
    <w:rsid w:val="00BC404A"/>
    <w:rsid w:val="00BD314D"/>
    <w:rsid w:val="00C13163"/>
    <w:rsid w:val="00C372E9"/>
    <w:rsid w:val="00C51960"/>
    <w:rsid w:val="00C92F45"/>
    <w:rsid w:val="00CD24E8"/>
    <w:rsid w:val="00CE71CB"/>
    <w:rsid w:val="00D20FFE"/>
    <w:rsid w:val="00D54711"/>
    <w:rsid w:val="00D709AF"/>
    <w:rsid w:val="00DC0C64"/>
    <w:rsid w:val="00DC3E81"/>
    <w:rsid w:val="00E24E6E"/>
    <w:rsid w:val="00E33CB3"/>
    <w:rsid w:val="00E3490D"/>
    <w:rsid w:val="00E4595E"/>
    <w:rsid w:val="00E57EB1"/>
    <w:rsid w:val="00EA66C4"/>
    <w:rsid w:val="00EB168C"/>
    <w:rsid w:val="00ED24ED"/>
    <w:rsid w:val="00ED4838"/>
    <w:rsid w:val="00ED59B7"/>
    <w:rsid w:val="00EE1142"/>
    <w:rsid w:val="00F069D6"/>
    <w:rsid w:val="00F30B55"/>
    <w:rsid w:val="00F405F5"/>
    <w:rsid w:val="00F408D4"/>
    <w:rsid w:val="00F7239A"/>
    <w:rsid w:val="00F82C9C"/>
    <w:rsid w:val="00F91866"/>
    <w:rsid w:val="00F95B4D"/>
    <w:rsid w:val="00FA3B76"/>
    <w:rsid w:val="00FA5AEC"/>
    <w:rsid w:val="00FB1D0D"/>
    <w:rsid w:val="00FB2325"/>
    <w:rsid w:val="00FB6BCF"/>
    <w:rsid w:val="00FC3270"/>
    <w:rsid w:val="00FC68C2"/>
    <w:rsid w:val="00FF7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2470"/>
  <w15:chartTrackingRefBased/>
  <w15:docId w15:val="{1C9E0F91-C868-4FA8-BD12-E8DA8D2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51"/>
    <w:pPr>
      <w:spacing w:after="0" w:line="240" w:lineRule="auto"/>
      <w:ind w:left="567" w:hanging="567"/>
    </w:pPr>
  </w:style>
  <w:style w:type="paragraph" w:styleId="Heading1">
    <w:name w:val="heading 1"/>
    <w:basedOn w:val="Normal"/>
    <w:next w:val="Normal"/>
    <w:link w:val="Heading1Char"/>
    <w:uiPriority w:val="99"/>
    <w:qFormat/>
    <w:rsid w:val="00506F51"/>
    <w:pPr>
      <w:keepNext/>
      <w:spacing w:before="240" w:after="60"/>
      <w:ind w:left="0" w:firstLine="0"/>
      <w:outlineLvl w:val="0"/>
    </w:pPr>
    <w:rPr>
      <w:rFonts w:ascii="Arial" w:eastAsia="Times New Roman" w:hAnsi="Arial" w:cs="Arial"/>
      <w:b/>
      <w:bCs/>
      <w:kern w:val="32"/>
      <w:sz w:val="32"/>
      <w:szCs w:val="32"/>
      <w:lang w:val="sl-SI" w:eastAsia="sl-SI"/>
    </w:rPr>
  </w:style>
  <w:style w:type="paragraph" w:styleId="Heading2">
    <w:name w:val="heading 2"/>
    <w:basedOn w:val="Normal"/>
    <w:next w:val="Normal"/>
    <w:link w:val="Heading2Char"/>
    <w:uiPriority w:val="99"/>
    <w:qFormat/>
    <w:rsid w:val="00506F51"/>
    <w:pPr>
      <w:keepNext/>
      <w:tabs>
        <w:tab w:val="left" w:pos="4300"/>
        <w:tab w:val="left" w:pos="5940"/>
        <w:tab w:val="left" w:pos="8180"/>
      </w:tabs>
      <w:spacing w:line="360" w:lineRule="atLeast"/>
      <w:ind w:left="0" w:firstLine="0"/>
      <w:outlineLvl w:val="1"/>
    </w:pPr>
    <w:rPr>
      <w:rFonts w:ascii="Times New Roman" w:eastAsia="Times New Roman" w:hAnsi="Times New Roman" w:cs="Times New Roman"/>
      <w:b/>
      <w:sz w:val="24"/>
      <w:szCs w:val="20"/>
      <w:u w:val="single"/>
      <w:lang w:val="en-US" w:eastAsia="sl-SI"/>
    </w:rPr>
  </w:style>
  <w:style w:type="paragraph" w:styleId="Heading3">
    <w:name w:val="heading 3"/>
    <w:basedOn w:val="Normal"/>
    <w:next w:val="Normal"/>
    <w:link w:val="Heading3Char"/>
    <w:uiPriority w:val="99"/>
    <w:qFormat/>
    <w:rsid w:val="00506F51"/>
    <w:pPr>
      <w:keepNext/>
      <w:tabs>
        <w:tab w:val="decimal" w:pos="6760"/>
      </w:tabs>
      <w:spacing w:line="480" w:lineRule="atLeast"/>
      <w:ind w:left="0" w:firstLine="0"/>
      <w:outlineLvl w:val="2"/>
    </w:pPr>
    <w:rPr>
      <w:rFonts w:ascii="Times New Roman" w:eastAsia="Times New Roman" w:hAnsi="Times New Roman" w:cs="Times New Roman"/>
      <w:b/>
      <w:sz w:val="24"/>
      <w:szCs w:val="20"/>
      <w:lang w:val="en-US" w:eastAsia="sl-SI"/>
    </w:rPr>
  </w:style>
  <w:style w:type="paragraph" w:styleId="Heading4">
    <w:name w:val="heading 4"/>
    <w:basedOn w:val="Normal"/>
    <w:next w:val="Normal"/>
    <w:link w:val="Heading4Char"/>
    <w:uiPriority w:val="99"/>
    <w:qFormat/>
    <w:rsid w:val="00506F51"/>
    <w:pPr>
      <w:keepNext/>
      <w:spacing w:before="240" w:after="60"/>
      <w:ind w:left="0" w:firstLine="0"/>
      <w:outlineLvl w:val="3"/>
    </w:pPr>
    <w:rPr>
      <w:rFonts w:ascii="Times New Roman" w:eastAsia="Times New Roman" w:hAnsi="Times New Roman" w:cs="Times New Roman"/>
      <w:b/>
      <w:bCs/>
      <w:sz w:val="28"/>
      <w:szCs w:val="28"/>
      <w:lang w:val="sl-SI" w:eastAsia="sl-SI"/>
    </w:rPr>
  </w:style>
  <w:style w:type="paragraph" w:styleId="Heading5">
    <w:name w:val="heading 5"/>
    <w:basedOn w:val="Normal"/>
    <w:next w:val="Normal"/>
    <w:link w:val="Heading5Char"/>
    <w:uiPriority w:val="99"/>
    <w:qFormat/>
    <w:rsid w:val="00506F51"/>
    <w:pPr>
      <w:keepNext/>
      <w:tabs>
        <w:tab w:val="left" w:pos="567"/>
      </w:tabs>
      <w:spacing w:line="260" w:lineRule="exact"/>
      <w:ind w:left="0" w:firstLine="0"/>
      <w:jc w:val="both"/>
      <w:outlineLvl w:val="4"/>
    </w:pPr>
    <w:rPr>
      <w:rFonts w:ascii="Times New Roman" w:eastAsia="SimSun" w:hAnsi="Times New Roman" w:cs="Times New Roman"/>
      <w:noProof/>
      <w:szCs w:val="20"/>
      <w:lang w:val="en-GB"/>
    </w:rPr>
  </w:style>
  <w:style w:type="paragraph" w:styleId="Heading6">
    <w:name w:val="heading 6"/>
    <w:basedOn w:val="Normal"/>
    <w:next w:val="Normal"/>
    <w:link w:val="Heading6Char"/>
    <w:uiPriority w:val="99"/>
    <w:qFormat/>
    <w:rsid w:val="00506F51"/>
    <w:pPr>
      <w:keepNext/>
      <w:keepLines/>
      <w:tabs>
        <w:tab w:val="right" w:pos="4536"/>
        <w:tab w:val="left" w:pos="5180"/>
        <w:tab w:val="left" w:pos="5380"/>
        <w:tab w:val="left" w:pos="8222"/>
      </w:tabs>
      <w:ind w:left="0" w:firstLine="0"/>
      <w:outlineLvl w:val="5"/>
    </w:pPr>
    <w:rPr>
      <w:rFonts w:ascii="Times New Roman" w:eastAsia="Times New Roman" w:hAnsi="Times New Roman" w:cs="Times New Roman"/>
      <w:b/>
      <w:sz w:val="24"/>
      <w:szCs w:val="20"/>
      <w:lang w:val="en-US" w:eastAsia="sl-SI"/>
    </w:rPr>
  </w:style>
  <w:style w:type="paragraph" w:styleId="Heading7">
    <w:name w:val="heading 7"/>
    <w:basedOn w:val="Normal"/>
    <w:next w:val="Normal"/>
    <w:link w:val="Heading7Char"/>
    <w:uiPriority w:val="99"/>
    <w:qFormat/>
    <w:rsid w:val="00506F51"/>
    <w:pPr>
      <w:keepNext/>
      <w:tabs>
        <w:tab w:val="left" w:pos="-720"/>
        <w:tab w:val="left" w:pos="567"/>
        <w:tab w:val="left" w:pos="4536"/>
      </w:tabs>
      <w:suppressAutoHyphens/>
      <w:spacing w:line="260" w:lineRule="exact"/>
      <w:ind w:left="0" w:firstLine="0"/>
      <w:jc w:val="both"/>
      <w:outlineLvl w:val="6"/>
    </w:pPr>
    <w:rPr>
      <w:rFonts w:ascii="Times New Roman" w:eastAsia="SimSun" w:hAnsi="Times New Roman" w:cs="Times New Roman"/>
      <w:i/>
      <w:szCs w:val="20"/>
      <w:lang w:val="en-GB"/>
    </w:rPr>
  </w:style>
  <w:style w:type="paragraph" w:styleId="Heading8">
    <w:name w:val="heading 8"/>
    <w:basedOn w:val="Normal"/>
    <w:next w:val="Normal"/>
    <w:link w:val="Heading8Char"/>
    <w:uiPriority w:val="99"/>
    <w:qFormat/>
    <w:rsid w:val="00506F51"/>
    <w:pPr>
      <w:keepNext/>
      <w:tabs>
        <w:tab w:val="left" w:pos="567"/>
      </w:tabs>
      <w:spacing w:line="260" w:lineRule="exact"/>
      <w:jc w:val="both"/>
      <w:outlineLvl w:val="7"/>
    </w:pPr>
    <w:rPr>
      <w:rFonts w:ascii="Times New Roman" w:eastAsia="SimSun" w:hAnsi="Times New Roman" w:cs="Times New Roman"/>
      <w:b/>
      <w:i/>
      <w:szCs w:val="20"/>
      <w:lang w:val="en-GB"/>
    </w:rPr>
  </w:style>
  <w:style w:type="paragraph" w:styleId="Heading9">
    <w:name w:val="heading 9"/>
    <w:basedOn w:val="Normal"/>
    <w:next w:val="Normal"/>
    <w:link w:val="Heading9Char"/>
    <w:uiPriority w:val="99"/>
    <w:qFormat/>
    <w:rsid w:val="00506F51"/>
    <w:pPr>
      <w:keepNext/>
      <w:tabs>
        <w:tab w:val="left" w:pos="567"/>
      </w:tabs>
      <w:spacing w:line="260" w:lineRule="exact"/>
      <w:ind w:left="0" w:firstLine="0"/>
      <w:jc w:val="both"/>
      <w:outlineLvl w:val="8"/>
    </w:pPr>
    <w:rPr>
      <w:rFonts w:ascii="Times New Roman" w:eastAsia="SimSun" w:hAnsi="Times New Roman"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6F1E"/>
    <w:rPr>
      <w:rFonts w:ascii="Arial" w:eastAsia="Times New Roman" w:hAnsi="Arial" w:cs="Arial"/>
      <w:b/>
      <w:bCs/>
      <w:kern w:val="32"/>
      <w:sz w:val="32"/>
      <w:szCs w:val="32"/>
      <w:lang w:val="sl-SI" w:eastAsia="sl-SI"/>
    </w:rPr>
  </w:style>
  <w:style w:type="character" w:customStyle="1" w:styleId="Heading2Char">
    <w:name w:val="Heading 2 Char"/>
    <w:basedOn w:val="DefaultParagraphFont"/>
    <w:link w:val="Heading2"/>
    <w:uiPriority w:val="99"/>
    <w:rsid w:val="002C6F1E"/>
    <w:rPr>
      <w:rFonts w:ascii="Times New Roman" w:eastAsia="Times New Roman" w:hAnsi="Times New Roman" w:cs="Times New Roman"/>
      <w:b/>
      <w:sz w:val="24"/>
      <w:szCs w:val="20"/>
      <w:u w:val="single"/>
      <w:lang w:val="en-US" w:eastAsia="sl-SI"/>
    </w:rPr>
  </w:style>
  <w:style w:type="character" w:customStyle="1" w:styleId="Heading3Char">
    <w:name w:val="Heading 3 Char"/>
    <w:basedOn w:val="DefaultParagraphFont"/>
    <w:link w:val="Heading3"/>
    <w:uiPriority w:val="99"/>
    <w:rsid w:val="002C6F1E"/>
    <w:rPr>
      <w:rFonts w:ascii="Times New Roman" w:eastAsia="Times New Roman" w:hAnsi="Times New Roman" w:cs="Times New Roman"/>
      <w:b/>
      <w:sz w:val="24"/>
      <w:szCs w:val="20"/>
      <w:lang w:val="en-US" w:eastAsia="sl-SI"/>
    </w:rPr>
  </w:style>
  <w:style w:type="character" w:customStyle="1" w:styleId="Heading4Char">
    <w:name w:val="Heading 4 Char"/>
    <w:basedOn w:val="DefaultParagraphFont"/>
    <w:link w:val="Heading4"/>
    <w:uiPriority w:val="99"/>
    <w:rsid w:val="002C6F1E"/>
    <w:rPr>
      <w:rFonts w:ascii="Times New Roman" w:eastAsia="Times New Roman" w:hAnsi="Times New Roman" w:cs="Times New Roman"/>
      <w:b/>
      <w:bCs/>
      <w:sz w:val="28"/>
      <w:szCs w:val="28"/>
      <w:lang w:val="sl-SI" w:eastAsia="sl-SI"/>
    </w:rPr>
  </w:style>
  <w:style w:type="character" w:customStyle="1" w:styleId="Heading5Char">
    <w:name w:val="Heading 5 Char"/>
    <w:basedOn w:val="DefaultParagraphFont"/>
    <w:link w:val="Heading5"/>
    <w:uiPriority w:val="99"/>
    <w:rsid w:val="002C6F1E"/>
    <w:rPr>
      <w:rFonts w:ascii="Times New Roman" w:eastAsia="SimSun" w:hAnsi="Times New Roman" w:cs="Times New Roman"/>
      <w:noProof/>
      <w:szCs w:val="20"/>
      <w:lang w:val="en-GB"/>
    </w:rPr>
  </w:style>
  <w:style w:type="character" w:customStyle="1" w:styleId="Heading6Char">
    <w:name w:val="Heading 6 Char"/>
    <w:basedOn w:val="DefaultParagraphFont"/>
    <w:link w:val="Heading6"/>
    <w:uiPriority w:val="99"/>
    <w:rsid w:val="002C6F1E"/>
    <w:rPr>
      <w:rFonts w:ascii="Times New Roman" w:eastAsia="Times New Roman" w:hAnsi="Times New Roman" w:cs="Times New Roman"/>
      <w:b/>
      <w:sz w:val="24"/>
      <w:szCs w:val="20"/>
      <w:lang w:val="en-US" w:eastAsia="sl-SI"/>
    </w:rPr>
  </w:style>
  <w:style w:type="character" w:customStyle="1" w:styleId="Heading7Char">
    <w:name w:val="Heading 7 Char"/>
    <w:basedOn w:val="DefaultParagraphFont"/>
    <w:link w:val="Heading7"/>
    <w:uiPriority w:val="99"/>
    <w:rsid w:val="002C6F1E"/>
    <w:rPr>
      <w:rFonts w:ascii="Times New Roman" w:eastAsia="SimSun" w:hAnsi="Times New Roman" w:cs="Times New Roman"/>
      <w:i/>
      <w:szCs w:val="20"/>
      <w:lang w:val="en-GB"/>
    </w:rPr>
  </w:style>
  <w:style w:type="character" w:customStyle="1" w:styleId="Heading8Char">
    <w:name w:val="Heading 8 Char"/>
    <w:basedOn w:val="DefaultParagraphFont"/>
    <w:link w:val="Heading8"/>
    <w:uiPriority w:val="99"/>
    <w:rsid w:val="002C6F1E"/>
    <w:rPr>
      <w:rFonts w:ascii="Times New Roman" w:eastAsia="SimSun" w:hAnsi="Times New Roman" w:cs="Times New Roman"/>
      <w:b/>
      <w:i/>
      <w:szCs w:val="20"/>
      <w:lang w:val="en-GB"/>
    </w:rPr>
  </w:style>
  <w:style w:type="character" w:customStyle="1" w:styleId="Heading9Char">
    <w:name w:val="Heading 9 Char"/>
    <w:basedOn w:val="DefaultParagraphFont"/>
    <w:link w:val="Heading9"/>
    <w:uiPriority w:val="99"/>
    <w:rsid w:val="002C6F1E"/>
    <w:rPr>
      <w:rFonts w:ascii="Times New Roman" w:eastAsia="SimSun" w:hAnsi="Times New Roman" w:cs="Times New Roman"/>
      <w:b/>
      <w:i/>
      <w:szCs w:val="20"/>
      <w:lang w:val="en-GB"/>
    </w:rPr>
  </w:style>
  <w:style w:type="numbering" w:customStyle="1" w:styleId="Sraonra1">
    <w:name w:val="Sąrašo nėra1"/>
    <w:next w:val="NoList"/>
    <w:uiPriority w:val="99"/>
    <w:semiHidden/>
    <w:unhideWhenUsed/>
    <w:rsid w:val="002C6F1E"/>
  </w:style>
  <w:style w:type="numbering" w:customStyle="1" w:styleId="Sraonra11">
    <w:name w:val="Sąrašo nėra11"/>
    <w:next w:val="NoList"/>
    <w:uiPriority w:val="99"/>
    <w:semiHidden/>
    <w:unhideWhenUsed/>
    <w:rsid w:val="002C6F1E"/>
  </w:style>
  <w:style w:type="paragraph" w:styleId="Header">
    <w:name w:val="header"/>
    <w:basedOn w:val="Normal"/>
    <w:link w:val="HeaderChar1"/>
    <w:uiPriority w:val="99"/>
    <w:rsid w:val="00506F51"/>
    <w:pPr>
      <w:tabs>
        <w:tab w:val="center" w:pos="4320"/>
        <w:tab w:val="right" w:pos="8640"/>
      </w:tabs>
      <w:ind w:left="0" w:firstLine="0"/>
    </w:pPr>
    <w:rPr>
      <w:rFonts w:ascii="Times New Roman" w:eastAsia="Times New Roman" w:hAnsi="Times New Roman" w:cs="Times New Roman"/>
      <w:sz w:val="24"/>
      <w:szCs w:val="20"/>
      <w:lang w:val="sl-SI" w:eastAsia="sl-SI"/>
    </w:rPr>
  </w:style>
  <w:style w:type="character" w:customStyle="1" w:styleId="HeaderChar">
    <w:name w:val="Header Char"/>
    <w:basedOn w:val="DefaultParagraphFont"/>
    <w:rsid w:val="002C6F1E"/>
  </w:style>
  <w:style w:type="character" w:customStyle="1" w:styleId="HeaderChar1">
    <w:name w:val="Header Char1"/>
    <w:basedOn w:val="DefaultParagraphFont"/>
    <w:link w:val="Header"/>
    <w:uiPriority w:val="99"/>
    <w:rsid w:val="002C6F1E"/>
    <w:rPr>
      <w:rFonts w:ascii="Times New Roman" w:eastAsia="Times New Roman" w:hAnsi="Times New Roman" w:cs="Times New Roman"/>
      <w:sz w:val="24"/>
      <w:szCs w:val="20"/>
      <w:lang w:val="sl-SI" w:eastAsia="sl-SI"/>
    </w:rPr>
  </w:style>
  <w:style w:type="paragraph" w:styleId="Footer">
    <w:name w:val="footer"/>
    <w:basedOn w:val="Normal"/>
    <w:link w:val="FooterChar"/>
    <w:uiPriority w:val="99"/>
    <w:rsid w:val="00506F51"/>
    <w:pPr>
      <w:tabs>
        <w:tab w:val="center" w:pos="4320"/>
        <w:tab w:val="right" w:pos="8640"/>
      </w:tabs>
      <w:ind w:left="0" w:firstLine="0"/>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uiPriority w:val="99"/>
    <w:rsid w:val="002C6F1E"/>
    <w:rPr>
      <w:rFonts w:ascii="Times New Roman" w:eastAsia="Times New Roman" w:hAnsi="Times New Roman" w:cs="Times New Roman"/>
      <w:sz w:val="24"/>
      <w:szCs w:val="20"/>
      <w:lang w:val="sl-SI" w:eastAsia="sl-SI"/>
    </w:rPr>
  </w:style>
  <w:style w:type="table" w:styleId="TableGrid">
    <w:name w:val="Table Grid"/>
    <w:basedOn w:val="TableNormal"/>
    <w:rsid w:val="002C6F1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C6F1E"/>
  </w:style>
  <w:style w:type="character" w:styleId="Hyperlink">
    <w:name w:val="Hyperlink"/>
    <w:uiPriority w:val="99"/>
    <w:rsid w:val="002C6F1E"/>
    <w:rPr>
      <w:rFonts w:ascii="Times New Roman" w:hAnsi="Times New Roman"/>
      <w:color w:val="auto"/>
      <w:sz w:val="24"/>
      <w:szCs w:val="24"/>
      <w:u w:val="single"/>
      <w:lang w:val="en-US"/>
    </w:rPr>
  </w:style>
  <w:style w:type="character" w:styleId="FollowedHyperlink">
    <w:name w:val="FollowedHyperlink"/>
    <w:uiPriority w:val="99"/>
    <w:rsid w:val="002C6F1E"/>
    <w:rPr>
      <w:color w:val="800080"/>
      <w:u w:val="single"/>
    </w:rPr>
  </w:style>
  <w:style w:type="paragraph" w:styleId="PlainText">
    <w:name w:val="Plain Text"/>
    <w:basedOn w:val="Normal"/>
    <w:link w:val="PlainTextChar"/>
    <w:uiPriority w:val="99"/>
    <w:rsid w:val="00506F51"/>
    <w:pPr>
      <w:ind w:left="0" w:firstLine="0"/>
    </w:pPr>
    <w:rPr>
      <w:rFonts w:ascii="Courier New" w:eastAsia="Times New Roman" w:hAnsi="Courier New" w:cs="Times New Roman"/>
      <w:sz w:val="20"/>
      <w:szCs w:val="20"/>
      <w:lang w:val="en-GB" w:eastAsia="sl-SI"/>
    </w:rPr>
  </w:style>
  <w:style w:type="character" w:customStyle="1" w:styleId="PlainTextChar">
    <w:name w:val="Plain Text Char"/>
    <w:basedOn w:val="DefaultParagraphFont"/>
    <w:link w:val="PlainText"/>
    <w:uiPriority w:val="99"/>
    <w:rsid w:val="002C6F1E"/>
    <w:rPr>
      <w:rFonts w:ascii="Courier New" w:eastAsia="Times New Roman" w:hAnsi="Courier New" w:cs="Times New Roman"/>
      <w:sz w:val="20"/>
      <w:szCs w:val="20"/>
      <w:lang w:val="en-GB" w:eastAsia="sl-SI"/>
    </w:rPr>
  </w:style>
  <w:style w:type="paragraph" w:styleId="Caption">
    <w:name w:val="caption"/>
    <w:basedOn w:val="Normal"/>
    <w:next w:val="Normal"/>
    <w:qFormat/>
    <w:rsid w:val="00506F51"/>
    <w:pPr>
      <w:ind w:left="0" w:firstLine="0"/>
      <w:jc w:val="both"/>
    </w:pPr>
    <w:rPr>
      <w:rFonts w:ascii="Times New Roman" w:eastAsia="Times New Roman" w:hAnsi="Times New Roman" w:cs="Times New Roman"/>
      <w:sz w:val="24"/>
      <w:szCs w:val="20"/>
      <w:lang w:val="en-GB" w:eastAsia="sl-SI"/>
    </w:rPr>
  </w:style>
  <w:style w:type="paragraph" w:customStyle="1" w:styleId="Naslov1">
    <w:name w:val="Naslov1"/>
    <w:basedOn w:val="Heading1"/>
    <w:rsid w:val="002C6F1E"/>
    <w:pPr>
      <w:spacing w:before="0" w:after="0"/>
    </w:pPr>
    <w:rPr>
      <w:rFonts w:ascii="Times New Roman" w:hAnsi="Times New Roman" w:cs="Times New Roman"/>
      <w:bCs w:val="0"/>
      <w:kern w:val="0"/>
      <w:sz w:val="22"/>
      <w:szCs w:val="20"/>
      <w:u w:val="single"/>
    </w:rPr>
  </w:style>
  <w:style w:type="paragraph" w:styleId="TOC1">
    <w:name w:val="toc 1"/>
    <w:basedOn w:val="Normal"/>
    <w:next w:val="Normal"/>
    <w:autoRedefine/>
    <w:semiHidden/>
    <w:rsid w:val="00506F51"/>
    <w:pPr>
      <w:spacing w:before="120"/>
      <w:ind w:left="0" w:firstLine="0"/>
    </w:pPr>
    <w:rPr>
      <w:rFonts w:ascii="Times New Roman" w:eastAsia="Times New Roman" w:hAnsi="Times New Roman" w:cs="Times New Roman"/>
      <w:b/>
      <w:bCs/>
      <w:i/>
      <w:iCs/>
      <w:sz w:val="24"/>
      <w:szCs w:val="28"/>
      <w:lang w:val="sl-SI" w:eastAsia="sl-SI"/>
    </w:rPr>
  </w:style>
  <w:style w:type="paragraph" w:styleId="BodyText">
    <w:name w:val="Body Text"/>
    <w:basedOn w:val="Normal"/>
    <w:link w:val="BodyTextChar"/>
    <w:uiPriority w:val="99"/>
    <w:rsid w:val="00506F51"/>
    <w:pPr>
      <w:numPr>
        <w:ilvl w:val="12"/>
      </w:numPr>
      <w:tabs>
        <w:tab w:val="left" w:pos="8505"/>
      </w:tabs>
      <w:ind w:left="539" w:right="-2" w:hanging="539"/>
    </w:pPr>
    <w:rPr>
      <w:rFonts w:ascii="Times New Roman" w:eastAsia="Times New Roman" w:hAnsi="Times New Roman" w:cs="Times New Roman"/>
      <w:szCs w:val="20"/>
      <w:lang w:val="sl-SI" w:eastAsia="sl-SI"/>
    </w:rPr>
  </w:style>
  <w:style w:type="character" w:customStyle="1" w:styleId="BodyTextChar">
    <w:name w:val="Body Text Char"/>
    <w:basedOn w:val="DefaultParagraphFont"/>
    <w:link w:val="BodyText"/>
    <w:uiPriority w:val="99"/>
    <w:rsid w:val="002C6F1E"/>
    <w:rPr>
      <w:rFonts w:ascii="Times New Roman" w:eastAsia="Times New Roman" w:hAnsi="Times New Roman" w:cs="Times New Roman"/>
      <w:szCs w:val="20"/>
      <w:lang w:val="sl-SI" w:eastAsia="sl-SI"/>
    </w:rPr>
  </w:style>
  <w:style w:type="paragraph" w:styleId="BodyText2">
    <w:name w:val="Body Text 2"/>
    <w:basedOn w:val="Normal"/>
    <w:link w:val="BodyText2Char"/>
    <w:uiPriority w:val="99"/>
    <w:rsid w:val="00506F51"/>
    <w:pPr>
      <w:spacing w:after="120" w:line="480" w:lineRule="auto"/>
      <w:ind w:left="0" w:firstLine="0"/>
    </w:pPr>
    <w:rPr>
      <w:rFonts w:ascii="Times New Roman" w:eastAsia="Times New Roman" w:hAnsi="Times New Roman" w:cs="Times New Roman"/>
      <w:sz w:val="24"/>
      <w:szCs w:val="20"/>
      <w:lang w:val="sl-SI" w:eastAsia="sl-SI"/>
    </w:rPr>
  </w:style>
  <w:style w:type="character" w:customStyle="1" w:styleId="BodyText2Char">
    <w:name w:val="Body Text 2 Char"/>
    <w:basedOn w:val="DefaultParagraphFont"/>
    <w:link w:val="BodyText2"/>
    <w:uiPriority w:val="99"/>
    <w:rsid w:val="002C6F1E"/>
    <w:rPr>
      <w:rFonts w:ascii="Times New Roman" w:eastAsia="Times New Roman" w:hAnsi="Times New Roman" w:cs="Times New Roman"/>
      <w:sz w:val="24"/>
      <w:szCs w:val="20"/>
      <w:lang w:val="sl-SI" w:eastAsia="sl-SI"/>
    </w:rPr>
  </w:style>
  <w:style w:type="paragraph" w:customStyle="1" w:styleId="EMEAEnBodyText">
    <w:name w:val="EMEA En Body Text"/>
    <w:basedOn w:val="Normal"/>
    <w:uiPriority w:val="99"/>
    <w:rsid w:val="00506F51"/>
    <w:pPr>
      <w:spacing w:before="120" w:after="120"/>
      <w:ind w:left="0" w:firstLine="0"/>
      <w:jc w:val="both"/>
    </w:pPr>
    <w:rPr>
      <w:rFonts w:ascii="Times New Roman" w:eastAsia="Times New Roman" w:hAnsi="Times New Roman" w:cs="Times New Roman"/>
      <w:szCs w:val="20"/>
      <w:lang w:val="en-US"/>
    </w:rPr>
  </w:style>
  <w:style w:type="paragraph" w:customStyle="1" w:styleId="Default">
    <w:name w:val="Default"/>
    <w:rsid w:val="002C6F1E"/>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numbering" w:customStyle="1" w:styleId="Brezseznama1">
    <w:name w:val="Brez seznama1"/>
    <w:next w:val="NoList"/>
    <w:semiHidden/>
    <w:rsid w:val="002C6F1E"/>
  </w:style>
  <w:style w:type="paragraph" w:styleId="EndnoteText">
    <w:name w:val="endnote text"/>
    <w:basedOn w:val="Normal"/>
    <w:link w:val="EndnoteTextChar"/>
    <w:uiPriority w:val="99"/>
    <w:rsid w:val="00506F51"/>
    <w:pPr>
      <w:tabs>
        <w:tab w:val="left" w:pos="567"/>
      </w:tabs>
      <w:ind w:left="0" w:firstLine="0"/>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uiPriority w:val="99"/>
    <w:rsid w:val="002C6F1E"/>
    <w:rPr>
      <w:rFonts w:ascii="Times New Roman" w:eastAsia="Times New Roman" w:hAnsi="Times New Roman" w:cs="Times New Roman"/>
      <w:szCs w:val="20"/>
      <w:lang w:val="en-GB"/>
    </w:rPr>
  </w:style>
  <w:style w:type="numbering" w:customStyle="1" w:styleId="Brezseznama2">
    <w:name w:val="Brez seznama2"/>
    <w:next w:val="NoList"/>
    <w:semiHidden/>
    <w:rsid w:val="002C6F1E"/>
  </w:style>
  <w:style w:type="numbering" w:customStyle="1" w:styleId="Brezseznama3">
    <w:name w:val="Brez seznama3"/>
    <w:next w:val="NoList"/>
    <w:semiHidden/>
    <w:rsid w:val="002C6F1E"/>
  </w:style>
  <w:style w:type="paragraph" w:styleId="Title">
    <w:name w:val="Title"/>
    <w:basedOn w:val="Normal"/>
    <w:link w:val="TitleChar"/>
    <w:uiPriority w:val="99"/>
    <w:qFormat/>
    <w:rsid w:val="00506F51"/>
    <w:pPr>
      <w:ind w:left="0" w:firstLine="0"/>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uiPriority w:val="99"/>
    <w:rsid w:val="002C6F1E"/>
    <w:rPr>
      <w:rFonts w:ascii="Times New Roman" w:eastAsia="Times New Roman" w:hAnsi="Times New Roman" w:cs="Times New Roman"/>
      <w:b/>
      <w:szCs w:val="20"/>
      <w:lang w:val="en-GB"/>
    </w:rPr>
  </w:style>
  <w:style w:type="numbering" w:customStyle="1" w:styleId="Brezseznama4">
    <w:name w:val="Brez seznama4"/>
    <w:next w:val="NoList"/>
    <w:semiHidden/>
    <w:rsid w:val="002C6F1E"/>
  </w:style>
  <w:style w:type="numbering" w:customStyle="1" w:styleId="Brezseznama5">
    <w:name w:val="Brez seznama5"/>
    <w:next w:val="NoList"/>
    <w:uiPriority w:val="99"/>
    <w:semiHidden/>
    <w:unhideWhenUsed/>
    <w:rsid w:val="002C6F1E"/>
  </w:style>
  <w:style w:type="paragraph" w:styleId="ListParagraph">
    <w:name w:val="List Paragraph"/>
    <w:basedOn w:val="Normal"/>
    <w:uiPriority w:val="34"/>
    <w:qFormat/>
    <w:rsid w:val="00506F51"/>
    <w:pPr>
      <w:ind w:left="720" w:firstLine="0"/>
      <w:contextualSpacing/>
    </w:pPr>
    <w:rPr>
      <w:rFonts w:ascii="Times New Roman" w:eastAsia="Times New Roman" w:hAnsi="Times New Roman" w:cs="Times New Roman"/>
      <w:sz w:val="24"/>
      <w:szCs w:val="20"/>
      <w:lang w:val="sl-SI" w:eastAsia="sl-SI"/>
    </w:rPr>
  </w:style>
  <w:style w:type="character" w:styleId="CommentReference">
    <w:name w:val="annotation reference"/>
    <w:uiPriority w:val="99"/>
    <w:rsid w:val="002C6F1E"/>
    <w:rPr>
      <w:sz w:val="16"/>
      <w:szCs w:val="16"/>
    </w:rPr>
  </w:style>
  <w:style w:type="paragraph" w:styleId="CommentText">
    <w:name w:val="annotation text"/>
    <w:basedOn w:val="Normal"/>
    <w:link w:val="CommentTextChar"/>
    <w:uiPriority w:val="99"/>
    <w:rsid w:val="00506F51"/>
    <w:pPr>
      <w:ind w:left="0" w:firstLine="0"/>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link w:val="CommentText"/>
    <w:uiPriority w:val="99"/>
    <w:rsid w:val="002C6F1E"/>
    <w:rPr>
      <w:rFonts w:ascii="Times New Roman" w:eastAsia="Times New Roman" w:hAnsi="Times New Roman" w:cs="Times New Roman"/>
      <w:sz w:val="20"/>
      <w:szCs w:val="20"/>
      <w:lang w:val="sl-SI" w:eastAsia="sl-SI"/>
    </w:rPr>
  </w:style>
  <w:style w:type="paragraph" w:styleId="BalloonText">
    <w:name w:val="Balloon Text"/>
    <w:basedOn w:val="Normal"/>
    <w:link w:val="BalloonTextChar"/>
    <w:uiPriority w:val="99"/>
    <w:rsid w:val="00506F51"/>
    <w:pPr>
      <w:ind w:left="0" w:firstLine="0"/>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uiPriority w:val="99"/>
    <w:rsid w:val="002C6F1E"/>
    <w:rPr>
      <w:rFonts w:ascii="Tahoma" w:eastAsia="Times New Roman" w:hAnsi="Tahoma" w:cs="Tahoma"/>
      <w:sz w:val="16"/>
      <w:szCs w:val="16"/>
      <w:lang w:val="sl-SI" w:eastAsia="sl-SI"/>
    </w:rPr>
  </w:style>
  <w:style w:type="character" w:customStyle="1" w:styleId="hps">
    <w:name w:val="hps"/>
    <w:rsid w:val="002C6F1E"/>
  </w:style>
  <w:style w:type="paragraph" w:styleId="CommentSubject">
    <w:name w:val="annotation subject"/>
    <w:basedOn w:val="CommentText"/>
    <w:next w:val="CommentText"/>
    <w:link w:val="CommentSubjectChar"/>
    <w:uiPriority w:val="99"/>
    <w:rsid w:val="002C6F1E"/>
    <w:rPr>
      <w:b/>
      <w:bCs/>
    </w:rPr>
  </w:style>
  <w:style w:type="character" w:customStyle="1" w:styleId="CommentSubjectChar">
    <w:name w:val="Comment Subject Char"/>
    <w:basedOn w:val="CommentTextChar"/>
    <w:link w:val="CommentSubject"/>
    <w:uiPriority w:val="99"/>
    <w:rsid w:val="002C6F1E"/>
    <w:rPr>
      <w:rFonts w:ascii="Times New Roman" w:eastAsia="Times New Roman" w:hAnsi="Times New Roman" w:cs="Times New Roman"/>
      <w:b/>
      <w:bCs/>
      <w:sz w:val="20"/>
      <w:szCs w:val="20"/>
      <w:lang w:val="sl-SI" w:eastAsia="sl-SI"/>
    </w:rPr>
  </w:style>
  <w:style w:type="numbering" w:customStyle="1" w:styleId="Brezseznama6">
    <w:name w:val="Brez seznama6"/>
    <w:next w:val="NoList"/>
    <w:uiPriority w:val="99"/>
    <w:semiHidden/>
    <w:unhideWhenUsed/>
    <w:rsid w:val="002C6F1E"/>
  </w:style>
  <w:style w:type="paragraph" w:customStyle="1" w:styleId="BodytextAgency">
    <w:name w:val="Body text (Agency)"/>
    <w:basedOn w:val="Normal"/>
    <w:link w:val="BodytextAgencyChar"/>
    <w:uiPriority w:val="99"/>
    <w:rsid w:val="00506F51"/>
    <w:pPr>
      <w:spacing w:after="140" w:line="280" w:lineRule="atLeast"/>
      <w:ind w:left="0" w:firstLine="0"/>
    </w:pPr>
    <w:rPr>
      <w:rFonts w:ascii="Verdana" w:eastAsia="Times New Roman" w:hAnsi="Verdana" w:cs="Times New Roman"/>
      <w:snapToGrid w:val="0"/>
      <w:sz w:val="18"/>
      <w:szCs w:val="20"/>
      <w:lang w:val="en-GB" w:eastAsia="x-none"/>
    </w:rPr>
  </w:style>
  <w:style w:type="paragraph" w:customStyle="1" w:styleId="NormalAgency">
    <w:name w:val="Normal (Agency)"/>
    <w:link w:val="NormalAgencyChar"/>
    <w:uiPriority w:val="99"/>
    <w:rsid w:val="002C6F1E"/>
    <w:pPr>
      <w:spacing w:after="0" w:line="240" w:lineRule="auto"/>
    </w:pPr>
    <w:rPr>
      <w:rFonts w:ascii="Verdana" w:eastAsia="Times New Roman" w:hAnsi="Verdana" w:cs="Times New Roman"/>
      <w:snapToGrid w:val="0"/>
      <w:sz w:val="18"/>
      <w:lang w:val="en-GB" w:eastAsia="lt-LT"/>
    </w:rPr>
  </w:style>
  <w:style w:type="paragraph" w:customStyle="1" w:styleId="TabletextrowsAgency">
    <w:name w:val="Table text rows (Agency)"/>
    <w:basedOn w:val="Normal"/>
    <w:uiPriority w:val="99"/>
    <w:rsid w:val="00506F51"/>
    <w:pPr>
      <w:spacing w:line="280" w:lineRule="exact"/>
      <w:ind w:left="0" w:firstLine="0"/>
    </w:pPr>
    <w:rPr>
      <w:rFonts w:ascii="Verdana" w:eastAsia="Times New Roman" w:hAnsi="Verdana" w:cs="Times New Roman"/>
      <w:snapToGrid w:val="0"/>
      <w:sz w:val="18"/>
      <w:szCs w:val="20"/>
      <w:lang w:val="en-GB"/>
    </w:rPr>
  </w:style>
  <w:style w:type="character" w:customStyle="1" w:styleId="tw4winError">
    <w:name w:val="tw4winError"/>
    <w:uiPriority w:val="99"/>
    <w:rsid w:val="002C6F1E"/>
    <w:rPr>
      <w:rFonts w:ascii="Courier New" w:hAnsi="Courier New"/>
      <w:color w:val="00FF00"/>
      <w:sz w:val="40"/>
    </w:rPr>
  </w:style>
  <w:style w:type="character" w:customStyle="1" w:styleId="tw4winTerm">
    <w:name w:val="tw4winTerm"/>
    <w:uiPriority w:val="99"/>
    <w:rsid w:val="002C6F1E"/>
    <w:rPr>
      <w:color w:val="0000FF"/>
    </w:rPr>
  </w:style>
  <w:style w:type="character" w:customStyle="1" w:styleId="tw4winPopup">
    <w:name w:val="tw4winPopup"/>
    <w:uiPriority w:val="99"/>
    <w:rsid w:val="002C6F1E"/>
    <w:rPr>
      <w:rFonts w:ascii="Courier New" w:hAnsi="Courier New"/>
      <w:noProof/>
      <w:color w:val="008000"/>
    </w:rPr>
  </w:style>
  <w:style w:type="character" w:customStyle="1" w:styleId="tw4winJump">
    <w:name w:val="tw4winJump"/>
    <w:uiPriority w:val="99"/>
    <w:rsid w:val="002C6F1E"/>
    <w:rPr>
      <w:rFonts w:ascii="Courier New" w:hAnsi="Courier New"/>
      <w:noProof/>
      <w:color w:val="008080"/>
    </w:rPr>
  </w:style>
  <w:style w:type="character" w:customStyle="1" w:styleId="tw4winExternal">
    <w:name w:val="tw4winExternal"/>
    <w:uiPriority w:val="99"/>
    <w:rsid w:val="002C6F1E"/>
    <w:rPr>
      <w:rFonts w:ascii="Courier New" w:hAnsi="Courier New"/>
      <w:noProof/>
      <w:color w:val="808080"/>
    </w:rPr>
  </w:style>
  <w:style w:type="character" w:customStyle="1" w:styleId="tw4winInternal">
    <w:name w:val="tw4winInternal"/>
    <w:uiPriority w:val="99"/>
    <w:rsid w:val="002C6F1E"/>
    <w:rPr>
      <w:rFonts w:ascii="Courier New" w:hAnsi="Courier New"/>
      <w:noProof/>
      <w:color w:val="FF0000"/>
    </w:rPr>
  </w:style>
  <w:style w:type="character" w:customStyle="1" w:styleId="DONOTTRANSLATE">
    <w:name w:val="DO_NOT_TRANSLATE"/>
    <w:uiPriority w:val="99"/>
    <w:rsid w:val="002C6F1E"/>
    <w:rPr>
      <w:rFonts w:ascii="Courier New" w:hAnsi="Courier New"/>
      <w:noProof/>
      <w:color w:val="800000"/>
    </w:rPr>
  </w:style>
  <w:style w:type="paragraph" w:styleId="Revision">
    <w:name w:val="Revision"/>
    <w:hidden/>
    <w:uiPriority w:val="99"/>
    <w:semiHidden/>
    <w:rsid w:val="002C6F1E"/>
    <w:pPr>
      <w:spacing w:after="0" w:line="240" w:lineRule="auto"/>
    </w:pPr>
    <w:rPr>
      <w:rFonts w:ascii="Times New Roman" w:eastAsia="Times New Roman" w:hAnsi="Times New Roman" w:cs="Times New Roman"/>
      <w:snapToGrid w:val="0"/>
      <w:szCs w:val="20"/>
      <w:lang w:val="en-GB"/>
    </w:rPr>
  </w:style>
  <w:style w:type="character" w:customStyle="1" w:styleId="tw4winMark">
    <w:name w:val="tw4winMark"/>
    <w:uiPriority w:val="99"/>
    <w:rsid w:val="002C6F1E"/>
    <w:rPr>
      <w:rFonts w:ascii="Courier New" w:hAnsi="Courier New"/>
      <w:vanish/>
      <w:color w:val="800080"/>
      <w:sz w:val="24"/>
      <w:vertAlign w:val="subscript"/>
    </w:rPr>
  </w:style>
  <w:style w:type="paragraph" w:styleId="DocumentMap">
    <w:name w:val="Document Map"/>
    <w:basedOn w:val="Normal"/>
    <w:link w:val="DocumentMapChar"/>
    <w:uiPriority w:val="99"/>
    <w:rsid w:val="00506F51"/>
    <w:pPr>
      <w:shd w:val="clear" w:color="auto" w:fill="000080"/>
      <w:tabs>
        <w:tab w:val="left" w:pos="567"/>
      </w:tabs>
      <w:spacing w:line="260" w:lineRule="exact"/>
      <w:ind w:left="0" w:firstLine="0"/>
    </w:pPr>
    <w:rPr>
      <w:rFonts w:ascii="Tahoma" w:eastAsia="SimSun" w:hAnsi="Tahoma" w:cs="Times New Roman"/>
      <w:sz w:val="20"/>
      <w:szCs w:val="20"/>
      <w:lang w:val="en-GB" w:eastAsia="zh-CN"/>
    </w:rPr>
  </w:style>
  <w:style w:type="character" w:customStyle="1" w:styleId="DocumentMapChar">
    <w:name w:val="Document Map Char"/>
    <w:basedOn w:val="DefaultParagraphFont"/>
    <w:link w:val="DocumentMap"/>
    <w:uiPriority w:val="99"/>
    <w:rsid w:val="002C6F1E"/>
    <w:rPr>
      <w:rFonts w:ascii="Tahoma" w:eastAsia="SimSun" w:hAnsi="Tahoma" w:cs="Times New Roman"/>
      <w:sz w:val="20"/>
      <w:szCs w:val="20"/>
      <w:shd w:val="clear" w:color="auto" w:fill="000080"/>
      <w:lang w:val="en-GB" w:eastAsia="zh-CN"/>
    </w:rPr>
  </w:style>
  <w:style w:type="paragraph" w:styleId="BodyTextIndent">
    <w:name w:val="Body Text Indent"/>
    <w:basedOn w:val="Normal"/>
    <w:link w:val="BodyTextIndentChar"/>
    <w:uiPriority w:val="99"/>
    <w:rsid w:val="00506F51"/>
    <w:pPr>
      <w:autoSpaceDE w:val="0"/>
      <w:autoSpaceDN w:val="0"/>
      <w:adjustRightInd w:val="0"/>
      <w:ind w:left="720" w:firstLine="0"/>
      <w:jc w:val="both"/>
    </w:pPr>
    <w:rPr>
      <w:rFonts w:ascii="Times New Roman" w:eastAsia="SimSun" w:hAnsi="Times New Roman" w:cs="Times New Roman"/>
      <w:lang w:val="en-GB" w:eastAsia="en-GB"/>
    </w:rPr>
  </w:style>
  <w:style w:type="character" w:customStyle="1" w:styleId="BodyTextIndentChar">
    <w:name w:val="Body Text Indent Char"/>
    <w:basedOn w:val="DefaultParagraphFont"/>
    <w:link w:val="BodyTextIndent"/>
    <w:uiPriority w:val="99"/>
    <w:rsid w:val="002C6F1E"/>
    <w:rPr>
      <w:rFonts w:ascii="Times New Roman" w:eastAsia="SimSun" w:hAnsi="Times New Roman" w:cs="Times New Roman"/>
      <w:lang w:val="en-GB" w:eastAsia="en-GB"/>
    </w:rPr>
  </w:style>
  <w:style w:type="paragraph" w:styleId="BodyText3">
    <w:name w:val="Body Text 3"/>
    <w:basedOn w:val="Normal"/>
    <w:link w:val="BodyText3Char"/>
    <w:uiPriority w:val="99"/>
    <w:rsid w:val="00506F51"/>
    <w:pPr>
      <w:autoSpaceDE w:val="0"/>
      <w:autoSpaceDN w:val="0"/>
      <w:adjustRightInd w:val="0"/>
      <w:ind w:left="0" w:firstLine="0"/>
      <w:jc w:val="both"/>
    </w:pPr>
    <w:rPr>
      <w:rFonts w:ascii="Times New Roman" w:eastAsia="SimSun" w:hAnsi="Times New Roman" w:cs="Times New Roman"/>
      <w:color w:val="0000FF"/>
      <w:lang w:val="en-GB" w:eastAsia="en-GB"/>
    </w:rPr>
  </w:style>
  <w:style w:type="character" w:customStyle="1" w:styleId="BodyText3Char">
    <w:name w:val="Body Text 3 Char"/>
    <w:basedOn w:val="DefaultParagraphFont"/>
    <w:link w:val="BodyText3"/>
    <w:uiPriority w:val="99"/>
    <w:rsid w:val="002C6F1E"/>
    <w:rPr>
      <w:rFonts w:ascii="Times New Roman" w:eastAsia="SimSun" w:hAnsi="Times New Roman" w:cs="Times New Roman"/>
      <w:color w:val="0000FF"/>
      <w:lang w:val="en-GB" w:eastAsia="en-GB"/>
    </w:rPr>
  </w:style>
  <w:style w:type="paragraph" w:styleId="BodyTextIndent2">
    <w:name w:val="Body Text Indent 2"/>
    <w:basedOn w:val="Normal"/>
    <w:link w:val="BodyTextIndent2Char"/>
    <w:uiPriority w:val="99"/>
    <w:rsid w:val="00506F51"/>
    <w:pPr>
      <w:pBdr>
        <w:top w:val="wave" w:sz="6" w:space="0" w:color="auto"/>
        <w:left w:val="wave" w:sz="6" w:space="3" w:color="auto"/>
        <w:bottom w:val="wave" w:sz="6" w:space="1" w:color="auto"/>
        <w:right w:val="wave" w:sz="6" w:space="4" w:color="auto"/>
      </w:pBdr>
      <w:tabs>
        <w:tab w:val="left" w:pos="567"/>
      </w:tabs>
      <w:autoSpaceDE w:val="0"/>
      <w:autoSpaceDN w:val="0"/>
      <w:adjustRightInd w:val="0"/>
      <w:spacing w:line="260" w:lineRule="exact"/>
      <w:ind w:left="1134" w:firstLine="0"/>
      <w:jc w:val="both"/>
    </w:pPr>
    <w:rPr>
      <w:rFonts w:ascii="Times New Roman" w:eastAsia="SimSun" w:hAnsi="Times New Roman" w:cs="Times New Roman"/>
      <w:b/>
      <w:bCs/>
      <w:color w:val="0000FF"/>
      <w:lang w:val="en-GB"/>
    </w:rPr>
  </w:style>
  <w:style w:type="character" w:customStyle="1" w:styleId="BodyTextIndent2Char">
    <w:name w:val="Body Text Indent 2 Char"/>
    <w:basedOn w:val="DefaultParagraphFont"/>
    <w:link w:val="BodyTextIndent2"/>
    <w:uiPriority w:val="99"/>
    <w:rsid w:val="002C6F1E"/>
    <w:rPr>
      <w:rFonts w:ascii="Times New Roman" w:eastAsia="SimSun" w:hAnsi="Times New Roman" w:cs="Times New Roman"/>
      <w:b/>
      <w:bCs/>
      <w:color w:val="0000FF"/>
      <w:lang w:val="en-GB"/>
    </w:rPr>
  </w:style>
  <w:style w:type="paragraph" w:customStyle="1" w:styleId="AHeader1">
    <w:name w:val="AHeader 1"/>
    <w:basedOn w:val="Normal"/>
    <w:uiPriority w:val="99"/>
    <w:rsid w:val="00506F51"/>
    <w:pPr>
      <w:tabs>
        <w:tab w:val="num" w:pos="720"/>
      </w:tabs>
      <w:spacing w:after="120"/>
      <w:ind w:left="284" w:hanging="284"/>
    </w:pPr>
    <w:rPr>
      <w:rFonts w:ascii="Arial" w:eastAsia="SimSun" w:hAnsi="Arial" w:cs="Arial"/>
      <w:b/>
      <w:bCs/>
      <w:sz w:val="24"/>
      <w:szCs w:val="20"/>
      <w:lang w:val="en-GB"/>
    </w:rPr>
  </w:style>
  <w:style w:type="paragraph" w:customStyle="1" w:styleId="AHeader2">
    <w:name w:val="AHeader 2"/>
    <w:basedOn w:val="AHeader1"/>
    <w:uiPriority w:val="99"/>
    <w:rsid w:val="002C6F1E"/>
    <w:pPr>
      <w:tabs>
        <w:tab w:val="clear" w:pos="720"/>
        <w:tab w:val="num" w:pos="360"/>
      </w:tabs>
      <w:ind w:left="709" w:hanging="425"/>
    </w:pPr>
    <w:rPr>
      <w:sz w:val="22"/>
    </w:rPr>
  </w:style>
  <w:style w:type="paragraph" w:customStyle="1" w:styleId="AHeader3">
    <w:name w:val="AHeader 3"/>
    <w:basedOn w:val="AHeader2"/>
    <w:uiPriority w:val="99"/>
    <w:rsid w:val="002C6F1E"/>
    <w:pPr>
      <w:ind w:left="1276" w:hanging="567"/>
    </w:pPr>
  </w:style>
  <w:style w:type="paragraph" w:customStyle="1" w:styleId="AHeader2abc">
    <w:name w:val="AHeader 2 abc"/>
    <w:basedOn w:val="AHeader3"/>
    <w:uiPriority w:val="99"/>
    <w:rsid w:val="002C6F1E"/>
    <w:pPr>
      <w:jc w:val="both"/>
    </w:pPr>
    <w:rPr>
      <w:b w:val="0"/>
      <w:bCs w:val="0"/>
    </w:rPr>
  </w:style>
  <w:style w:type="paragraph" w:customStyle="1" w:styleId="AHeader3abc">
    <w:name w:val="AHeader 3 abc"/>
    <w:basedOn w:val="AHeader2abc"/>
    <w:uiPriority w:val="99"/>
    <w:rsid w:val="002C6F1E"/>
    <w:pPr>
      <w:ind w:left="1701" w:hanging="425"/>
    </w:pPr>
  </w:style>
  <w:style w:type="paragraph" w:styleId="BodyTextIndent3">
    <w:name w:val="Body Text Indent 3"/>
    <w:basedOn w:val="Normal"/>
    <w:link w:val="BodyTextIndent3Char"/>
    <w:uiPriority w:val="99"/>
    <w:rsid w:val="00506F51"/>
    <w:pPr>
      <w:tabs>
        <w:tab w:val="left" w:pos="567"/>
        <w:tab w:val="left" w:pos="1134"/>
      </w:tabs>
      <w:autoSpaceDE w:val="0"/>
      <w:autoSpaceDN w:val="0"/>
      <w:adjustRightInd w:val="0"/>
      <w:spacing w:line="260" w:lineRule="exact"/>
      <w:ind w:left="633" w:firstLine="0"/>
      <w:jc w:val="both"/>
    </w:pPr>
    <w:rPr>
      <w:rFonts w:ascii="Times New Roman" w:eastAsia="SimSun" w:hAnsi="Times New Roman" w:cs="Times New Roman"/>
      <w:szCs w:val="21"/>
      <w:lang w:val="en-GB"/>
    </w:rPr>
  </w:style>
  <w:style w:type="character" w:customStyle="1" w:styleId="BodyTextIndent3Char">
    <w:name w:val="Body Text Indent 3 Char"/>
    <w:basedOn w:val="DefaultParagraphFont"/>
    <w:link w:val="BodyTextIndent3"/>
    <w:uiPriority w:val="99"/>
    <w:rsid w:val="002C6F1E"/>
    <w:rPr>
      <w:rFonts w:ascii="Times New Roman" w:eastAsia="SimSun" w:hAnsi="Times New Roman" w:cs="Times New Roman"/>
      <w:szCs w:val="21"/>
      <w:lang w:val="en-GB"/>
    </w:rPr>
  </w:style>
  <w:style w:type="character" w:styleId="Strong">
    <w:name w:val="Strong"/>
    <w:uiPriority w:val="99"/>
    <w:qFormat/>
    <w:rsid w:val="002C6F1E"/>
    <w:rPr>
      <w:rFonts w:cs="Times New Roman"/>
      <w:b/>
      <w:bCs/>
    </w:rPr>
  </w:style>
  <w:style w:type="character" w:customStyle="1" w:styleId="BodytextAgencyChar">
    <w:name w:val="Body text (Agency) Char"/>
    <w:link w:val="BodytextAgency"/>
    <w:uiPriority w:val="99"/>
    <w:locked/>
    <w:rsid w:val="002C6F1E"/>
    <w:rPr>
      <w:rFonts w:ascii="Verdana" w:eastAsia="Times New Roman" w:hAnsi="Verdana" w:cs="Times New Roman"/>
      <w:snapToGrid w:val="0"/>
      <w:sz w:val="18"/>
      <w:szCs w:val="20"/>
      <w:lang w:val="en-GB" w:eastAsia="x-none"/>
    </w:rPr>
  </w:style>
  <w:style w:type="table" w:customStyle="1" w:styleId="TablegridAgencyblack">
    <w:name w:val="Table grid (Agency) black"/>
    <w:uiPriority w:val="99"/>
    <w:semiHidden/>
    <w:rsid w:val="002C6F1E"/>
    <w:pPr>
      <w:spacing w:after="0" w:line="240" w:lineRule="auto"/>
    </w:pPr>
    <w:rPr>
      <w:rFonts w:ascii="Verdana" w:eastAsia="SimSun" w:hAnsi="Verdana" w:cs="Times New Roman"/>
      <w:sz w:val="18"/>
      <w:szCs w:val="20"/>
      <w:lang w:eastAsia="lt-LT"/>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TableheadingrowsAgency">
    <w:name w:val="Table heading rows (Agency)"/>
    <w:basedOn w:val="BodytextAgency"/>
    <w:uiPriority w:val="99"/>
    <w:rsid w:val="002C6F1E"/>
    <w:pPr>
      <w:keepNext/>
    </w:pPr>
    <w:rPr>
      <w:rFonts w:eastAsia="SimSun" w:cs="Verdana"/>
      <w:b/>
      <w:snapToGrid/>
      <w:szCs w:val="18"/>
      <w:lang w:eastAsia="en-GB"/>
    </w:rPr>
  </w:style>
  <w:style w:type="character" w:customStyle="1" w:styleId="NormalAgencyChar">
    <w:name w:val="Normal (Agency) Char"/>
    <w:link w:val="NormalAgency"/>
    <w:uiPriority w:val="99"/>
    <w:locked/>
    <w:rsid w:val="002C6F1E"/>
    <w:rPr>
      <w:rFonts w:ascii="Verdana" w:eastAsia="Times New Roman" w:hAnsi="Verdana" w:cs="Times New Roman"/>
      <w:snapToGrid w:val="0"/>
      <w:sz w:val="18"/>
      <w:lang w:val="en-GB" w:eastAsia="lt-LT"/>
    </w:rPr>
  </w:style>
  <w:style w:type="paragraph" w:customStyle="1" w:styleId="BTEMEASMCA">
    <w:name w:val="BT EMEA_SMCA"/>
    <w:basedOn w:val="Normal"/>
    <w:link w:val="BTEMEASMCAChar"/>
    <w:autoRedefine/>
    <w:uiPriority w:val="99"/>
    <w:rsid w:val="00506F51"/>
    <w:pPr>
      <w:ind w:left="0" w:firstLine="0"/>
    </w:pPr>
    <w:rPr>
      <w:rFonts w:ascii="Times New Roman" w:eastAsia="SimSun" w:hAnsi="Times New Roman" w:cs="Times New Roman"/>
      <w:noProof/>
      <w:sz w:val="20"/>
      <w:szCs w:val="20"/>
      <w:lang w:val="x-none" w:eastAsia="x-none"/>
    </w:rPr>
  </w:style>
  <w:style w:type="character" w:customStyle="1" w:styleId="BTEMEASMCAChar">
    <w:name w:val="BT EMEA_SMCA Char"/>
    <w:link w:val="BTEMEASMCA"/>
    <w:uiPriority w:val="99"/>
    <w:locked/>
    <w:rsid w:val="002C6F1E"/>
    <w:rPr>
      <w:rFonts w:ascii="Times New Roman" w:eastAsia="SimSun" w:hAnsi="Times New Roman" w:cs="Times New Roman"/>
      <w:noProof/>
      <w:sz w:val="20"/>
      <w:szCs w:val="20"/>
      <w:lang w:val="x-none" w:eastAsia="x-none"/>
    </w:rPr>
  </w:style>
  <w:style w:type="character" w:customStyle="1" w:styleId="CharChar12">
    <w:name w:val="Char Char12"/>
    <w:locked/>
    <w:rsid w:val="002C6F1E"/>
    <w:rPr>
      <w:snapToGrid w:val="0"/>
      <w:lang w:val="en-GB" w:eastAsia="en-US" w:bidi="ar-SA"/>
    </w:rPr>
  </w:style>
  <w:style w:type="numbering" w:customStyle="1" w:styleId="NoList1">
    <w:name w:val="No List1"/>
    <w:next w:val="NoList"/>
    <w:uiPriority w:val="99"/>
    <w:semiHidden/>
    <w:unhideWhenUsed/>
    <w:rsid w:val="00506F51"/>
  </w:style>
  <w:style w:type="paragraph" w:styleId="FootnoteText">
    <w:name w:val="footnote text"/>
    <w:basedOn w:val="Normal"/>
    <w:link w:val="FootnoteTextChar"/>
    <w:rsid w:val="009F207B"/>
    <w:pPr>
      <w:ind w:left="0" w:firstLine="0"/>
    </w:pPr>
    <w:rPr>
      <w:rFonts w:ascii="Times New Roman" w:eastAsia="Times New Roman" w:hAnsi="Times New Roman" w:cs="Times New Roman"/>
      <w:sz w:val="20"/>
      <w:szCs w:val="20"/>
      <w:lang w:val="sl-SI" w:eastAsia="sl-SI"/>
    </w:rPr>
  </w:style>
  <w:style w:type="character" w:customStyle="1" w:styleId="FootnoteTextChar">
    <w:name w:val="Footnote Text Char"/>
    <w:basedOn w:val="DefaultParagraphFont"/>
    <w:link w:val="FootnoteText"/>
    <w:rsid w:val="009F207B"/>
    <w:rPr>
      <w:rFonts w:ascii="Times New Roman" w:eastAsia="Times New Roman" w:hAnsi="Times New Roman" w:cs="Times New Roman"/>
      <w:sz w:val="20"/>
      <w:szCs w:val="20"/>
      <w:lang w:val="sl-SI" w:eastAsia="sl-SI"/>
    </w:rPr>
  </w:style>
  <w:style w:type="character" w:styleId="FootnoteReference">
    <w:name w:val="footnote reference"/>
    <w:rsid w:val="009F2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3909</Words>
  <Characters>22287</Characters>
  <Application>Microsoft Office Word</Application>
  <DocSecurity>0</DocSecurity>
  <Lines>185</Lines>
  <Paragraphs>52</Paragraphs>
  <ScaleCrop>false</ScaleCrop>
  <HeadingPairs>
    <vt:vector size="6" baseType="variant">
      <vt:variant>
        <vt:lpstr>Pavadinimas</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Sadauskienė</dc:creator>
  <cp:keywords/>
  <dc:description/>
  <cp:lastModifiedBy>Eglė Bartusevičiūtė</cp:lastModifiedBy>
  <cp:revision>4</cp:revision>
  <dcterms:created xsi:type="dcterms:W3CDTF">2022-06-06T08:13:00Z</dcterms:created>
  <dcterms:modified xsi:type="dcterms:W3CDTF">2022-12-21T12:55:00Z</dcterms:modified>
</cp:coreProperties>
</file>