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674C" w:rsidRPr="000A155F" w:rsidRDefault="0046674C" w:rsidP="0046674C">
      <w:pPr>
        <w:widowControl w:val="0"/>
        <w:jc w:val="center"/>
        <w:outlineLvl w:val="0"/>
        <w:rPr>
          <w:rFonts w:ascii="Times New Roman" w:eastAsia="Calibri" w:hAnsi="Times New Roman" w:cs="Times New Roman"/>
          <w:b/>
          <w:lang w:eastAsia="lt-LT"/>
        </w:rPr>
      </w:pPr>
      <w:r w:rsidRPr="000A155F">
        <w:rPr>
          <w:rFonts w:ascii="Times New Roman" w:eastAsia="Calibri" w:hAnsi="Times New Roman" w:cs="Times New Roman"/>
          <w:b/>
          <w:lang w:eastAsia="lt-LT"/>
        </w:rPr>
        <w:t>Pakuotės lapelis: informacija pacientui</w:t>
      </w:r>
    </w:p>
    <w:p w:rsidR="0046674C" w:rsidRPr="000A155F" w:rsidRDefault="0046674C" w:rsidP="0046674C">
      <w:pPr>
        <w:widowControl w:val="0"/>
        <w:jc w:val="center"/>
        <w:outlineLvl w:val="0"/>
        <w:rPr>
          <w:rFonts w:ascii="Times New Roman" w:eastAsia="Calibri" w:hAnsi="Times New Roman" w:cs="Times New Roman"/>
          <w:b/>
          <w:lang w:eastAsia="lt-LT"/>
        </w:rPr>
      </w:pPr>
    </w:p>
    <w:p w:rsidR="0046674C" w:rsidRPr="000A155F" w:rsidRDefault="0046674C" w:rsidP="0046674C">
      <w:pPr>
        <w:widowControl w:val="0"/>
        <w:numPr>
          <w:ilvl w:val="12"/>
          <w:numId w:val="0"/>
        </w:numPr>
        <w:jc w:val="center"/>
        <w:rPr>
          <w:rFonts w:ascii="Times New Roman" w:eastAsia="Calibri" w:hAnsi="Times New Roman" w:cs="Times New Roman"/>
          <w:b/>
          <w:lang w:eastAsia="lt-LT"/>
        </w:rPr>
      </w:pPr>
      <w:r w:rsidRPr="000A155F">
        <w:rPr>
          <w:rFonts w:ascii="Times New Roman" w:eastAsia="Calibri" w:hAnsi="Times New Roman" w:cs="Times New Roman"/>
          <w:b/>
          <w:lang w:eastAsia="lt-LT"/>
        </w:rPr>
        <w:t>Betaklav 400 mg/57 mg/5 ml milteliai geriamajai suspensijai</w:t>
      </w:r>
    </w:p>
    <w:p w:rsidR="0046674C" w:rsidRPr="000A155F" w:rsidRDefault="0046674C" w:rsidP="0046674C">
      <w:pPr>
        <w:widowControl w:val="0"/>
        <w:numPr>
          <w:ilvl w:val="12"/>
          <w:numId w:val="0"/>
        </w:numPr>
        <w:jc w:val="center"/>
        <w:rPr>
          <w:rFonts w:ascii="Times New Roman" w:eastAsia="Calibri" w:hAnsi="Times New Roman" w:cs="Times New Roman"/>
          <w:lang w:eastAsia="lt-LT"/>
        </w:rPr>
      </w:pPr>
      <w:r>
        <w:rPr>
          <w:rFonts w:ascii="Times New Roman" w:eastAsia="Calibri" w:hAnsi="Times New Roman" w:cs="Times New Roman"/>
          <w:lang w:eastAsia="lt-LT"/>
        </w:rPr>
        <w:t>a</w:t>
      </w:r>
      <w:r w:rsidRPr="000A155F">
        <w:rPr>
          <w:rFonts w:ascii="Times New Roman" w:eastAsia="Calibri" w:hAnsi="Times New Roman" w:cs="Times New Roman"/>
          <w:lang w:eastAsia="lt-LT"/>
        </w:rPr>
        <w:t>moksicilinas ir klavulano rūgštis</w:t>
      </w:r>
    </w:p>
    <w:p w:rsidR="0046674C" w:rsidRPr="000A155F" w:rsidRDefault="0046674C" w:rsidP="0046674C">
      <w:pPr>
        <w:widowControl w:val="0"/>
        <w:jc w:val="center"/>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Atidžiai perskaitykite visą šį lapelį, prieš pradėdami vartoti vaistą, nes jame pateikiama Jums svarbi informacija.</w:t>
      </w:r>
    </w:p>
    <w:p w:rsidR="0046674C" w:rsidRPr="000A155F" w:rsidRDefault="0046674C" w:rsidP="0046674C">
      <w:pPr>
        <w:widowControl w:val="0"/>
        <w:numPr>
          <w:ilvl w:val="0"/>
          <w:numId w:val="3"/>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Neišmeskite šio lapelio, nes vėl gali prireikti jį perskaityti.</w:t>
      </w:r>
    </w:p>
    <w:p w:rsidR="0046674C" w:rsidRPr="000A155F" w:rsidRDefault="0046674C" w:rsidP="0046674C">
      <w:pPr>
        <w:widowControl w:val="0"/>
        <w:numPr>
          <w:ilvl w:val="0"/>
          <w:numId w:val="3"/>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kiltų daugiau klausimų, kreipkitės į gydytoją arba vaistininką.</w:t>
      </w:r>
    </w:p>
    <w:p w:rsidR="0046674C" w:rsidRPr="000A155F" w:rsidRDefault="0046674C" w:rsidP="0046674C">
      <w:pPr>
        <w:widowControl w:val="0"/>
        <w:numPr>
          <w:ilvl w:val="0"/>
          <w:numId w:val="3"/>
        </w:numPr>
        <w:tabs>
          <w:tab w:val="left" w:pos="567"/>
        </w:tabs>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Šis vaistas skirtas tik Jums, todėl kitiems žmonėms jo duoti negalima. Vaistas gali jiems pakenkti (net tiems, kurių ligos požymiai yra tokie patys kaip Jūsų).</w:t>
      </w:r>
    </w:p>
    <w:p w:rsidR="0046674C" w:rsidRPr="000A155F" w:rsidRDefault="0046674C" w:rsidP="0046674C">
      <w:pPr>
        <w:widowControl w:val="0"/>
        <w:numPr>
          <w:ilvl w:val="0"/>
          <w:numId w:val="3"/>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pasireiškė šalutinis poveikis (net jeigu jis šiame lapelyje nenurodytas), kreipkitės į gydytoją arba vaistininką. Žr. 4 skyrių.</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Apie ką rašoma šiame lapelyje?</w:t>
      </w:r>
    </w:p>
    <w:p w:rsidR="0046674C" w:rsidRPr="000A155F" w:rsidRDefault="0046674C" w:rsidP="0046674C">
      <w:pPr>
        <w:widowControl w:val="0"/>
        <w:rPr>
          <w:rFonts w:ascii="Times New Roman" w:eastAsia="Calibri" w:hAnsi="Times New Roman" w:cs="Times New Roman"/>
          <w:b/>
          <w:lang w:eastAsia="lt-LT"/>
        </w:rPr>
      </w:pP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1.</w:t>
      </w:r>
      <w:r w:rsidRPr="000A155F">
        <w:rPr>
          <w:rFonts w:ascii="Times New Roman" w:eastAsia="Calibri" w:hAnsi="Times New Roman" w:cs="Times New Roman"/>
          <w:lang w:eastAsia="lt-LT"/>
        </w:rPr>
        <w:tab/>
        <w:t>Kas yra Betaklav ir kam jis vartojamas</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2.</w:t>
      </w:r>
      <w:r w:rsidRPr="000A155F">
        <w:rPr>
          <w:rFonts w:ascii="Times New Roman" w:eastAsia="Calibri" w:hAnsi="Times New Roman" w:cs="Times New Roman"/>
          <w:lang w:eastAsia="lt-LT"/>
        </w:rPr>
        <w:tab/>
        <w:t>Kas žinotina prieš vartojant Betaklav</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3.</w:t>
      </w:r>
      <w:r w:rsidRPr="000A155F">
        <w:rPr>
          <w:rFonts w:ascii="Times New Roman" w:eastAsia="Calibri" w:hAnsi="Times New Roman" w:cs="Times New Roman"/>
          <w:lang w:eastAsia="lt-LT"/>
        </w:rPr>
        <w:tab/>
        <w:t>Kaip vartoti Betaklav</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4.</w:t>
      </w:r>
      <w:r w:rsidRPr="000A155F">
        <w:rPr>
          <w:rFonts w:ascii="Times New Roman" w:eastAsia="Calibri" w:hAnsi="Times New Roman" w:cs="Times New Roman"/>
          <w:lang w:eastAsia="lt-LT"/>
        </w:rPr>
        <w:tab/>
        <w:t>Galimas šalutinis poveikis</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5.</w:t>
      </w:r>
      <w:r w:rsidRPr="000A155F">
        <w:rPr>
          <w:rFonts w:ascii="Times New Roman" w:eastAsia="Calibri" w:hAnsi="Times New Roman" w:cs="Times New Roman"/>
          <w:lang w:eastAsia="lt-LT"/>
        </w:rPr>
        <w:tab/>
        <w:t>Kaip laikyti Betaklav</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6.</w:t>
      </w:r>
      <w:r w:rsidRPr="000A155F">
        <w:rPr>
          <w:rFonts w:ascii="Times New Roman" w:eastAsia="Calibri" w:hAnsi="Times New Roman" w:cs="Times New Roman"/>
          <w:lang w:eastAsia="lt-LT"/>
        </w:rPr>
        <w:tab/>
        <w:t>Pakuotės turinys ir kita informacija</w:t>
      </w:r>
    </w:p>
    <w:p w:rsidR="0046674C" w:rsidRPr="000A155F" w:rsidRDefault="0046674C" w:rsidP="0046674C">
      <w:pPr>
        <w:widowControl w:val="0"/>
        <w:numPr>
          <w:ilvl w:val="12"/>
          <w:numId w:val="0"/>
        </w:numPr>
        <w:rPr>
          <w:rFonts w:ascii="Times New Roman" w:eastAsia="Calibri" w:hAnsi="Times New Roman" w:cs="Times New Roman"/>
          <w:lang w:eastAsia="lt-LT"/>
        </w:rPr>
      </w:pPr>
    </w:p>
    <w:p w:rsidR="0046674C" w:rsidRPr="000A155F" w:rsidRDefault="0046674C" w:rsidP="0046674C">
      <w:pPr>
        <w:widowControl w:val="0"/>
        <w:numPr>
          <w:ilvl w:val="12"/>
          <w:numId w:val="0"/>
        </w:numPr>
        <w:rPr>
          <w:rFonts w:ascii="Times New Roman" w:eastAsia="Calibri" w:hAnsi="Times New Roman" w:cs="Times New Roman"/>
          <w:lang w:eastAsia="lt-LT"/>
        </w:rPr>
      </w:pPr>
    </w:p>
    <w:p w:rsidR="0046674C" w:rsidRPr="000A155F" w:rsidRDefault="0046674C" w:rsidP="0046674C">
      <w:pPr>
        <w:widowControl w:val="0"/>
        <w:tabs>
          <w:tab w:val="num" w:pos="567"/>
        </w:tabs>
        <w:ind w:right="-2"/>
        <w:rPr>
          <w:rFonts w:ascii="Times New Roman" w:eastAsia="Calibri" w:hAnsi="Times New Roman" w:cs="Times New Roman"/>
          <w:b/>
          <w:lang w:eastAsia="lt-LT"/>
        </w:rPr>
      </w:pPr>
      <w:r w:rsidRPr="000A155F">
        <w:rPr>
          <w:rFonts w:ascii="Times New Roman" w:eastAsia="Calibri" w:hAnsi="Times New Roman" w:cs="Times New Roman"/>
          <w:b/>
          <w:lang w:eastAsia="lt-LT"/>
        </w:rPr>
        <w:t>1.</w:t>
      </w:r>
      <w:r w:rsidRPr="000A155F">
        <w:rPr>
          <w:rFonts w:ascii="Times New Roman" w:eastAsia="Calibri" w:hAnsi="Times New Roman" w:cs="Times New Roman"/>
          <w:b/>
          <w:lang w:eastAsia="lt-LT"/>
        </w:rPr>
        <w:tab/>
        <w:t>Kas yra Betaklav ir kam jis vartojamas</w:t>
      </w:r>
    </w:p>
    <w:p w:rsidR="0046674C" w:rsidRPr="000A155F" w:rsidRDefault="0046674C" w:rsidP="0046674C">
      <w:pPr>
        <w:widowControl w:val="0"/>
        <w:numPr>
          <w:ilvl w:val="12"/>
          <w:numId w:val="0"/>
        </w:numPr>
        <w:rPr>
          <w:rFonts w:ascii="Times New Roman" w:eastAsia="Calibri" w:hAnsi="Times New Roman" w:cs="Times New Roman"/>
          <w:b/>
          <w:lang w:eastAsia="lt-LT"/>
        </w:rPr>
      </w:pPr>
    </w:p>
    <w:p w:rsidR="0046674C" w:rsidRPr="000A155F" w:rsidRDefault="0046674C" w:rsidP="0046674C">
      <w:pPr>
        <w:widowControl w:val="0"/>
        <w:numPr>
          <w:ilvl w:val="12"/>
          <w:numId w:val="0"/>
        </w:numPr>
        <w:rPr>
          <w:rFonts w:ascii="Times New Roman" w:eastAsia="Calibri" w:hAnsi="Times New Roman" w:cs="Times New Roman"/>
          <w:lang w:eastAsia="lt-LT"/>
        </w:rPr>
      </w:pPr>
      <w:r w:rsidRPr="000A155F">
        <w:rPr>
          <w:rFonts w:ascii="Times New Roman" w:eastAsia="Calibri" w:hAnsi="Times New Roman" w:cs="Times New Roman"/>
          <w:lang w:eastAsia="lt-LT"/>
        </w:rPr>
        <w:t>Betaklav yra antibiotikas, kuris naikina infekcines ligas sukeliančias bakterijas. Vaisto sudėtyje yra dviejų skirtingų veikliųjų medžiagų, vadinamų amoksicilinu ir klavulano rūgštimi. Amoksicilinas priklauso vaistų, vadinamų penicilinais, grupei. Kartais šis vaistas gali neveikti (tapti neveiksmingu). Kita veiklioji medžiaga (klavulano rūgštis) neleidžia taip atsitikti.</w:t>
      </w:r>
    </w:p>
    <w:p w:rsidR="0046674C" w:rsidRPr="000A155F" w:rsidRDefault="0046674C" w:rsidP="0046674C">
      <w:pPr>
        <w:widowControl w:val="0"/>
        <w:numPr>
          <w:ilvl w:val="12"/>
          <w:numId w:val="0"/>
        </w:numPr>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Cs/>
          <w:lang w:eastAsia="lt-LT"/>
        </w:rPr>
      </w:pPr>
      <w:r w:rsidRPr="000A155F">
        <w:rPr>
          <w:rFonts w:ascii="Times New Roman" w:eastAsia="Calibri" w:hAnsi="Times New Roman" w:cs="Times New Roman"/>
          <w:bCs/>
          <w:lang w:eastAsia="lt-LT"/>
        </w:rPr>
        <w:t>Betaklav gydomos išvardytos suaugusiųjų ir vaikų infekcinės ligos:</w:t>
      </w:r>
    </w:p>
    <w:p w:rsidR="0046674C" w:rsidRPr="000A155F" w:rsidRDefault="0046674C" w:rsidP="0046674C">
      <w:pPr>
        <w:widowControl w:val="0"/>
        <w:numPr>
          <w:ilvl w:val="0"/>
          <w:numId w:val="4"/>
        </w:numPr>
        <w:ind w:left="567" w:hanging="567"/>
        <w:rPr>
          <w:rFonts w:ascii="Times New Roman" w:eastAsia="Calibri" w:hAnsi="Times New Roman" w:cs="Times New Roman"/>
          <w:lang w:eastAsia="lt-LT"/>
        </w:rPr>
      </w:pPr>
      <w:r w:rsidRPr="000A155F">
        <w:rPr>
          <w:rFonts w:ascii="Times New Roman" w:eastAsia="Calibri" w:hAnsi="Times New Roman" w:cs="Times New Roman"/>
          <w:bCs/>
          <w:lang w:eastAsia="lt-LT"/>
        </w:rPr>
        <w:t xml:space="preserve">vidurinės ausies ir </w:t>
      </w:r>
      <w:r w:rsidRPr="000A155F">
        <w:rPr>
          <w:rFonts w:ascii="Times New Roman" w:eastAsia="Calibri" w:hAnsi="Times New Roman" w:cs="Times New Roman"/>
          <w:lang w:eastAsia="lt-LT"/>
        </w:rPr>
        <w:t>ančių infekcinės ligos;</w:t>
      </w:r>
    </w:p>
    <w:p w:rsidR="0046674C" w:rsidRPr="000A155F" w:rsidRDefault="0046674C" w:rsidP="0046674C">
      <w:pPr>
        <w:widowControl w:val="0"/>
        <w:numPr>
          <w:ilvl w:val="0"/>
          <w:numId w:val="4"/>
        </w:numPr>
        <w:ind w:left="567" w:hanging="567"/>
        <w:rPr>
          <w:rFonts w:ascii="Times New Roman" w:eastAsia="Calibri" w:hAnsi="Times New Roman" w:cs="Times New Roman"/>
          <w:bCs/>
          <w:lang w:eastAsia="lt-LT"/>
        </w:rPr>
      </w:pPr>
      <w:r w:rsidRPr="000A155F">
        <w:rPr>
          <w:rFonts w:ascii="Times New Roman" w:eastAsia="Calibri" w:hAnsi="Times New Roman" w:cs="Times New Roman"/>
          <w:bCs/>
          <w:lang w:eastAsia="lt-LT"/>
        </w:rPr>
        <w:t xml:space="preserve">kvėpavimo takų </w:t>
      </w:r>
      <w:r w:rsidRPr="000A155F">
        <w:rPr>
          <w:rFonts w:ascii="Times New Roman" w:eastAsia="Calibri" w:hAnsi="Times New Roman" w:cs="Times New Roman"/>
          <w:lang w:eastAsia="lt-LT"/>
        </w:rPr>
        <w:t>infekcinės ligos</w:t>
      </w:r>
      <w:r w:rsidRPr="000A155F">
        <w:rPr>
          <w:rFonts w:ascii="Times New Roman" w:eastAsia="Calibri" w:hAnsi="Times New Roman" w:cs="Times New Roman"/>
          <w:bCs/>
          <w:lang w:eastAsia="lt-LT"/>
        </w:rPr>
        <w:t>;</w:t>
      </w:r>
    </w:p>
    <w:p w:rsidR="0046674C" w:rsidRPr="000A155F" w:rsidRDefault="0046674C" w:rsidP="0046674C">
      <w:pPr>
        <w:widowControl w:val="0"/>
        <w:numPr>
          <w:ilvl w:val="0"/>
          <w:numId w:val="4"/>
        </w:numPr>
        <w:ind w:left="567" w:hanging="567"/>
        <w:rPr>
          <w:rFonts w:ascii="Times New Roman" w:eastAsia="Calibri" w:hAnsi="Times New Roman" w:cs="Times New Roman"/>
          <w:bCs/>
          <w:lang w:eastAsia="lt-LT"/>
        </w:rPr>
      </w:pPr>
      <w:r w:rsidRPr="000A155F">
        <w:rPr>
          <w:rFonts w:ascii="Times New Roman" w:eastAsia="Calibri" w:hAnsi="Times New Roman" w:cs="Times New Roman"/>
          <w:bCs/>
          <w:lang w:eastAsia="lt-LT"/>
        </w:rPr>
        <w:t xml:space="preserve">šlapimo takų </w:t>
      </w:r>
      <w:r w:rsidRPr="000A155F">
        <w:rPr>
          <w:rFonts w:ascii="Times New Roman" w:eastAsia="Calibri" w:hAnsi="Times New Roman" w:cs="Times New Roman"/>
          <w:lang w:eastAsia="lt-LT"/>
        </w:rPr>
        <w:t>infekcinės ligos</w:t>
      </w:r>
      <w:r w:rsidRPr="000A155F">
        <w:rPr>
          <w:rFonts w:ascii="Times New Roman" w:eastAsia="Calibri" w:hAnsi="Times New Roman" w:cs="Times New Roman"/>
          <w:bCs/>
          <w:lang w:eastAsia="lt-LT"/>
        </w:rPr>
        <w:t>;</w:t>
      </w:r>
    </w:p>
    <w:p w:rsidR="0046674C" w:rsidRPr="000A155F" w:rsidRDefault="0046674C" w:rsidP="0046674C">
      <w:pPr>
        <w:widowControl w:val="0"/>
        <w:numPr>
          <w:ilvl w:val="0"/>
          <w:numId w:val="4"/>
        </w:numPr>
        <w:ind w:left="567" w:hanging="567"/>
        <w:rPr>
          <w:rFonts w:ascii="Times New Roman" w:eastAsia="Calibri" w:hAnsi="Times New Roman" w:cs="Times New Roman"/>
          <w:bCs/>
          <w:lang w:eastAsia="lt-LT"/>
        </w:rPr>
      </w:pPr>
      <w:r w:rsidRPr="000A155F">
        <w:rPr>
          <w:rFonts w:ascii="Times New Roman" w:eastAsia="Calibri" w:hAnsi="Times New Roman" w:cs="Times New Roman"/>
          <w:bCs/>
          <w:lang w:eastAsia="lt-LT"/>
        </w:rPr>
        <w:t xml:space="preserve">odos ir minkštųjų audinių </w:t>
      </w:r>
      <w:r w:rsidRPr="000A155F">
        <w:rPr>
          <w:rFonts w:ascii="Times New Roman" w:eastAsia="Calibri" w:hAnsi="Times New Roman" w:cs="Times New Roman"/>
          <w:lang w:eastAsia="lt-LT"/>
        </w:rPr>
        <w:t>infekcinės ligos</w:t>
      </w:r>
      <w:r w:rsidRPr="000A155F">
        <w:rPr>
          <w:rFonts w:ascii="Times New Roman" w:eastAsia="Calibri" w:hAnsi="Times New Roman" w:cs="Times New Roman"/>
          <w:bCs/>
          <w:lang w:eastAsia="lt-LT"/>
        </w:rPr>
        <w:t xml:space="preserve">, įskaitant dantų </w:t>
      </w:r>
      <w:r w:rsidRPr="000A155F">
        <w:rPr>
          <w:rFonts w:ascii="Times New Roman" w:eastAsia="Calibri" w:hAnsi="Times New Roman" w:cs="Times New Roman"/>
          <w:lang w:eastAsia="lt-LT"/>
        </w:rPr>
        <w:t>infekcines ligas</w:t>
      </w:r>
      <w:r w:rsidRPr="000A155F">
        <w:rPr>
          <w:rFonts w:ascii="Times New Roman" w:eastAsia="Calibri" w:hAnsi="Times New Roman" w:cs="Times New Roman"/>
          <w:bCs/>
          <w:lang w:eastAsia="lt-LT"/>
        </w:rPr>
        <w:t>;</w:t>
      </w:r>
    </w:p>
    <w:p w:rsidR="0046674C" w:rsidRPr="000A155F" w:rsidRDefault="0046674C" w:rsidP="0046674C">
      <w:pPr>
        <w:widowControl w:val="0"/>
        <w:numPr>
          <w:ilvl w:val="0"/>
          <w:numId w:val="4"/>
        </w:numPr>
        <w:ind w:left="567" w:hanging="567"/>
        <w:rPr>
          <w:rFonts w:ascii="Times New Roman" w:eastAsia="Calibri" w:hAnsi="Times New Roman" w:cs="Times New Roman"/>
          <w:lang w:eastAsia="lt-LT"/>
        </w:rPr>
      </w:pPr>
      <w:r w:rsidRPr="000A155F">
        <w:rPr>
          <w:rFonts w:ascii="Times New Roman" w:eastAsia="Calibri" w:hAnsi="Times New Roman" w:cs="Times New Roman"/>
          <w:bCs/>
          <w:lang w:eastAsia="lt-LT"/>
        </w:rPr>
        <w:t xml:space="preserve">kaulų ir sąnarių </w:t>
      </w:r>
      <w:r w:rsidRPr="000A155F">
        <w:rPr>
          <w:rFonts w:ascii="Times New Roman" w:eastAsia="Calibri" w:hAnsi="Times New Roman" w:cs="Times New Roman"/>
          <w:lang w:eastAsia="lt-LT"/>
        </w:rPr>
        <w:t>infekcinės ligos</w:t>
      </w:r>
      <w:r w:rsidRPr="000A155F">
        <w:rPr>
          <w:rFonts w:ascii="Times New Roman" w:eastAsia="Calibri" w:hAnsi="Times New Roman" w:cs="Times New Roman"/>
          <w:bCs/>
          <w:lang w:eastAsia="lt-LT"/>
        </w:rPr>
        <w:t>.</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numPr>
          <w:ilvl w:val="12"/>
          <w:numId w:val="0"/>
        </w:numPr>
        <w:rPr>
          <w:rFonts w:ascii="Times New Roman" w:eastAsia="Calibri" w:hAnsi="Times New Roman" w:cs="Times New Roman"/>
          <w:lang w:eastAsia="lt-LT"/>
        </w:rPr>
      </w:pPr>
    </w:p>
    <w:p w:rsidR="0046674C" w:rsidRPr="000A155F" w:rsidRDefault="0046674C" w:rsidP="0046674C">
      <w:pPr>
        <w:widowControl w:val="0"/>
        <w:ind w:right="-2"/>
        <w:rPr>
          <w:rFonts w:ascii="Times New Roman" w:eastAsia="Calibri" w:hAnsi="Times New Roman" w:cs="Times New Roman"/>
          <w:b/>
          <w:lang w:eastAsia="lt-LT"/>
        </w:rPr>
      </w:pPr>
      <w:r w:rsidRPr="000A155F">
        <w:rPr>
          <w:rFonts w:ascii="Times New Roman" w:eastAsia="Calibri" w:hAnsi="Times New Roman" w:cs="Times New Roman"/>
          <w:b/>
          <w:lang w:eastAsia="lt-LT"/>
        </w:rPr>
        <w:t>2.</w:t>
      </w:r>
      <w:r w:rsidRPr="000A155F">
        <w:rPr>
          <w:rFonts w:ascii="Times New Roman" w:eastAsia="Calibri" w:hAnsi="Times New Roman" w:cs="Times New Roman"/>
          <w:b/>
          <w:lang w:eastAsia="lt-LT"/>
        </w:rPr>
        <w:tab/>
        <w:t>Kas žinotina prieš vartojant Betaklav</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caps/>
          <w:lang w:eastAsia="lt-LT"/>
        </w:rPr>
      </w:pPr>
      <w:r w:rsidRPr="000A155F">
        <w:rPr>
          <w:rFonts w:ascii="Times New Roman" w:eastAsia="Calibri" w:hAnsi="Times New Roman" w:cs="Times New Roman"/>
          <w:b/>
          <w:bCs/>
          <w:lang w:eastAsia="lt-LT"/>
        </w:rPr>
        <w:t>Betaklav vartoti negalima</w:t>
      </w:r>
    </w:p>
    <w:p w:rsidR="0046674C" w:rsidRPr="000A155F" w:rsidRDefault="0046674C" w:rsidP="0046674C">
      <w:pPr>
        <w:widowControl w:val="0"/>
        <w:numPr>
          <w:ilvl w:val="0"/>
          <w:numId w:val="5"/>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yra alergija amoksicilinui, klavulano rūgščiai arba bet kuriai pagalbinei šio vaisto medžiagai (jos išvardytos 6 skyriuje);</w:t>
      </w:r>
    </w:p>
    <w:p w:rsidR="0046674C" w:rsidRPr="000A155F" w:rsidRDefault="0046674C" w:rsidP="0046674C">
      <w:pPr>
        <w:widowControl w:val="0"/>
        <w:numPr>
          <w:ilvl w:val="0"/>
          <w:numId w:val="5"/>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anksčiau buvo pasireiškusi sunki alerginė (padidėjusio jautrumo) reakcija bet kuriam kitam antibiotikui. Tokios reakcijos gali pasireikšti odos išbėrimu arba veido ar kaklo patinimu;</w:t>
      </w:r>
    </w:p>
    <w:p w:rsidR="0046674C" w:rsidRPr="000A155F" w:rsidRDefault="0046674C" w:rsidP="0046674C">
      <w:pPr>
        <w:widowControl w:val="0"/>
        <w:numPr>
          <w:ilvl w:val="0"/>
          <w:numId w:val="5"/>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anksčiau antibiotikų vartojimo metu buvo pasireiškęs kepenų sutrikimas ar gelta (odos pageltimas).</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ind w:right="-2"/>
        <w:rPr>
          <w:rFonts w:ascii="Times New Roman" w:eastAsia="Calibri" w:hAnsi="Times New Roman" w:cs="Times New Roman"/>
          <w:lang w:eastAsia="lt-LT"/>
        </w:rPr>
      </w:pPr>
      <w:r w:rsidRPr="000A155F">
        <w:rPr>
          <w:rFonts w:ascii="Times New Roman" w:eastAsia="Calibri" w:hAnsi="Times New Roman" w:cs="Times New Roman"/>
          <w:b/>
          <w:lang w:eastAsia="lt-LT"/>
        </w:rPr>
        <w:t>Jeigu bet kuri aukščiau paminėta būklė tinka Jums arba Jūsų vaikui, Betaklav vartoti negalima</w:t>
      </w:r>
      <w:r w:rsidRPr="000A155F">
        <w:rPr>
          <w:rFonts w:ascii="Times New Roman" w:eastAsia="Calibri" w:hAnsi="Times New Roman" w:cs="Times New Roman"/>
          <w:lang w:eastAsia="lt-LT"/>
        </w:rPr>
        <w:t>. Jeigu abejojate, prieš pradėdami vartoti Betaklav, kreipkitės į gydytoją arba vaistininką.</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Įspėjimai ir atsargumo priemonės</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Prieš pradėdami vartoti</w:t>
      </w:r>
      <w:r>
        <w:rPr>
          <w:rFonts w:ascii="Times New Roman" w:eastAsia="Calibri" w:hAnsi="Times New Roman" w:cs="Times New Roman"/>
          <w:lang w:eastAsia="lt-LT"/>
        </w:rPr>
        <w:t xml:space="preserve"> Jūsų vaikui Betaklav</w:t>
      </w:r>
      <w:r w:rsidRPr="000A155F">
        <w:rPr>
          <w:rFonts w:ascii="Times New Roman" w:eastAsia="Calibri" w:hAnsi="Times New Roman" w:cs="Times New Roman"/>
          <w:lang w:eastAsia="lt-LT"/>
        </w:rPr>
        <w:t>, pasakykite gydytojui arba vaistininkui:</w:t>
      </w:r>
    </w:p>
    <w:p w:rsidR="0046674C" w:rsidRPr="000A155F" w:rsidRDefault="0046674C" w:rsidP="0046674C">
      <w:pPr>
        <w:widowControl w:val="0"/>
        <w:numPr>
          <w:ilvl w:val="0"/>
          <w:numId w:val="6"/>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serga vadinamąja infekcine mononukleoze;</w:t>
      </w:r>
    </w:p>
    <w:p w:rsidR="0046674C" w:rsidRPr="000A155F" w:rsidRDefault="0046674C" w:rsidP="0046674C">
      <w:pPr>
        <w:widowControl w:val="0"/>
        <w:numPr>
          <w:ilvl w:val="0"/>
          <w:numId w:val="6"/>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gydos</w:t>
      </w:r>
      <w:r>
        <w:rPr>
          <w:rFonts w:ascii="Times New Roman" w:eastAsia="Calibri" w:hAnsi="Times New Roman" w:cs="Times New Roman"/>
          <w:lang w:eastAsia="lt-LT"/>
        </w:rPr>
        <w:t>i</w:t>
      </w:r>
      <w:r w:rsidRPr="000A155F">
        <w:rPr>
          <w:rFonts w:ascii="Times New Roman" w:eastAsia="Calibri" w:hAnsi="Times New Roman" w:cs="Times New Roman"/>
          <w:lang w:eastAsia="lt-LT"/>
        </w:rPr>
        <w:t xml:space="preserve"> dėl kepenų ar inkstų sutrikimų;</w:t>
      </w:r>
    </w:p>
    <w:p w:rsidR="0046674C" w:rsidRPr="000A155F" w:rsidRDefault="0046674C" w:rsidP="0046674C">
      <w:pPr>
        <w:widowControl w:val="0"/>
        <w:numPr>
          <w:ilvl w:val="0"/>
          <w:numId w:val="6"/>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šlapinas</w:t>
      </w:r>
      <w:r>
        <w:rPr>
          <w:rFonts w:ascii="Times New Roman" w:eastAsia="Calibri" w:hAnsi="Times New Roman" w:cs="Times New Roman"/>
          <w:lang w:eastAsia="lt-LT"/>
        </w:rPr>
        <w:t>i</w:t>
      </w:r>
      <w:r w:rsidRPr="000A155F">
        <w:rPr>
          <w:rFonts w:ascii="Times New Roman" w:eastAsia="Calibri" w:hAnsi="Times New Roman" w:cs="Times New Roman"/>
          <w:lang w:eastAsia="lt-LT"/>
        </w:rPr>
        <w:t xml:space="preserve"> nereguliariai.</w:t>
      </w:r>
    </w:p>
    <w:p w:rsidR="0046674C" w:rsidRPr="000A155F" w:rsidRDefault="0046674C" w:rsidP="0046674C">
      <w:pPr>
        <w:widowControl w:val="0"/>
        <w:ind w:left="540"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 xml:space="preserve">Jeigu abejojate, ar kuri nors paminėta būklė Jums tinka, prieš pradėdami vartoti </w:t>
      </w:r>
      <w:r>
        <w:rPr>
          <w:rFonts w:ascii="Times New Roman" w:eastAsia="Calibri" w:hAnsi="Times New Roman" w:cs="Times New Roman"/>
          <w:lang w:eastAsia="lt-LT"/>
        </w:rPr>
        <w:t>Betaklav</w:t>
      </w:r>
      <w:r w:rsidRPr="000A155F">
        <w:rPr>
          <w:rFonts w:ascii="Times New Roman" w:eastAsia="Calibri" w:hAnsi="Times New Roman" w:cs="Times New Roman"/>
          <w:lang w:eastAsia="lt-LT"/>
        </w:rPr>
        <w:t>, kreipkitės į gydytoją arba vaistininką.</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Tam tikrais atvejais gydytojas gali ištirti, kokios rūšies bakterijos sukėlė Jūsų ar Jūsų vaiko infekcinę ligą. Atsižvelgdamas į tyrimo rezultatus, gydytojas Jums ar Jūsų vaikui gali skirti kitokio stiprumo Betaklav arba kitą vaistą.</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rPr>
          <w:rFonts w:ascii="Times New Roman" w:eastAsia="Calibri" w:hAnsi="Times New Roman" w:cs="Times New Roman"/>
          <w:b/>
          <w:lang w:eastAsia="lt-LT"/>
        </w:rPr>
      </w:pPr>
      <w:r w:rsidRPr="000A155F">
        <w:rPr>
          <w:rFonts w:ascii="Times New Roman" w:eastAsia="Calibri" w:hAnsi="Times New Roman" w:cs="Times New Roman"/>
          <w:b/>
          <w:lang w:eastAsia="lt-LT"/>
        </w:rPr>
        <w:t>Būklės, kurių turite saugotis</w:t>
      </w:r>
    </w:p>
    <w:p w:rsidR="0046674C" w:rsidRPr="000A155F" w:rsidRDefault="0046674C" w:rsidP="0046674C">
      <w:pPr>
        <w:widowControl w:val="0"/>
        <w:numPr>
          <w:ilvl w:val="12"/>
          <w:numId w:val="0"/>
        </w:numPr>
        <w:rPr>
          <w:rFonts w:ascii="Times New Roman" w:eastAsia="Calibri" w:hAnsi="Times New Roman" w:cs="Times New Roman"/>
          <w:b/>
          <w:lang w:eastAsia="lt-LT"/>
        </w:rPr>
      </w:pPr>
      <w:r w:rsidRPr="000A155F">
        <w:rPr>
          <w:rFonts w:ascii="Times New Roman" w:eastAsia="Calibri" w:hAnsi="Times New Roman" w:cs="Times New Roman"/>
          <w:lang w:eastAsia="lt-LT"/>
        </w:rPr>
        <w:t xml:space="preserve">Betaklav gali pasunkinti kai kurias esamas būkles arba sukelti sunkų šalutinį poveikį. Tokios būklės yra alerginės reakcijos, traukuliai (priepuoliai) ir storosios žarnos uždegimas. Turite stebėti, ar Jums arba Jūsų vaikui vartojant Betaklav neatsiranda tam tikrų simptomų, kad būtų kuo mažesnė bet kurių komplikacijų rizika. Žr. </w:t>
      </w:r>
      <w:r w:rsidRPr="000A155F">
        <w:rPr>
          <w:rFonts w:ascii="Times New Roman" w:eastAsia="Calibri" w:hAnsi="Times New Roman" w:cs="Times New Roman"/>
          <w:b/>
          <w:lang w:eastAsia="lt-LT"/>
        </w:rPr>
        <w:t xml:space="preserve">4 skyriaus poskyrį </w:t>
      </w:r>
      <w:r w:rsidRPr="000A155F">
        <w:rPr>
          <w:rFonts w:ascii="Times New Roman" w:eastAsia="Calibri" w:hAnsi="Times New Roman" w:cs="Times New Roman"/>
          <w:lang w:eastAsia="lt-LT"/>
        </w:rPr>
        <w:t>,,</w:t>
      </w:r>
      <w:r w:rsidRPr="005F382A">
        <w:rPr>
          <w:rFonts w:ascii="Times New Roman" w:eastAsia="Calibri" w:hAnsi="Times New Roman" w:cs="Times New Roman"/>
          <w:i/>
          <w:lang w:eastAsia="lt-LT"/>
        </w:rPr>
        <w:t>Būklės, kurių turite saugotis</w:t>
      </w:r>
      <w:r w:rsidRPr="000A155F">
        <w:rPr>
          <w:rFonts w:ascii="Times New Roman" w:eastAsia="Calibri" w:hAnsi="Times New Roman" w:cs="Times New Roman"/>
          <w:lang w:eastAsia="lt-LT"/>
        </w:rPr>
        <w:t>“.</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rPr>
          <w:rFonts w:ascii="Times New Roman" w:eastAsia="Calibri" w:hAnsi="Times New Roman" w:cs="Times New Roman"/>
          <w:b/>
          <w:lang w:eastAsia="lt-LT"/>
        </w:rPr>
      </w:pPr>
      <w:r w:rsidRPr="000A155F">
        <w:rPr>
          <w:rFonts w:ascii="Times New Roman" w:eastAsia="Calibri" w:hAnsi="Times New Roman" w:cs="Times New Roman"/>
          <w:b/>
          <w:lang w:eastAsia="lt-LT"/>
        </w:rPr>
        <w:t>Kraujo ir šlapimo tyrimai</w:t>
      </w:r>
    </w:p>
    <w:p w:rsidR="0046674C" w:rsidRPr="000A155F" w:rsidRDefault="0046674C" w:rsidP="0046674C">
      <w:pPr>
        <w:widowControl w:val="0"/>
        <w:numPr>
          <w:ilvl w:val="12"/>
          <w:numId w:val="0"/>
        </w:numPr>
        <w:rPr>
          <w:rFonts w:ascii="Times New Roman" w:eastAsia="Calibri" w:hAnsi="Times New Roman" w:cs="Times New Roman"/>
          <w:lang w:eastAsia="lt-LT"/>
        </w:rPr>
      </w:pPr>
      <w:r w:rsidRPr="000A155F">
        <w:rPr>
          <w:rFonts w:ascii="Times New Roman" w:eastAsia="Calibri" w:hAnsi="Times New Roman" w:cs="Times New Roman"/>
          <w:lang w:eastAsia="lt-LT"/>
        </w:rPr>
        <w:t>Jeigu Jums arba Jūsų vaikui bus atliekami kraujo tyrimai (pvz., raudonųjų kraujo ląstelių kiekiui nustatyti arba kepenų funkcijai įvertinti) arba šlapimo tyrimai (gliukozei nustatyti), pasakykite gydytojui arba slaugytojui, kad vartojate Betaklav, kadangi Betaklav gali veikti šių tyrimų rodmenis.</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Kiti vaistai ir Betaklav</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Jeigu vartojate arba neseniai vartojote kitų vaistų arba dėl to nesate tikri, apie tai pasakykite gydytojui arba vaistininkui.</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Betaklav vartojant kartu su alopurinoliu (vaistu nuo podagros), padidėja alerginės odos reakcijos rizika.</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Jeigu vartojate probenecidą (vaistą nuo podagros), gydytojas gali nuspręsti pakeisti Betaklav dozę.</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Jeigu Betaklav vartojamas kartu su vaistais, kurie padeda neleisti susiformuoti kraujo krešuliams (pvz., varfarinu), gali prireikti papildomų kraujo tyrimų.</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Betaklav gali keisti metotreksato (vaisto, kuriuo gydomas vėžys arba reumatinės ligos) ir mikofenolato mofetilio (vaisto, kuris vartojamas apsisaugoti nuo persodinto organo atmetimo) poveikį.</w:t>
      </w:r>
    </w:p>
    <w:p w:rsidR="0046674C" w:rsidRPr="000A155F" w:rsidRDefault="0046674C" w:rsidP="0046674C">
      <w:pPr>
        <w:widowControl w:val="0"/>
        <w:autoSpaceDE w:val="0"/>
        <w:autoSpaceDN w:val="0"/>
        <w:adjustRightInd w:val="0"/>
        <w:rPr>
          <w:rFonts w:ascii="Times New Roman" w:eastAsia="Calibri" w:hAnsi="Times New Roman" w:cs="Times New Roman"/>
          <w:lang w:eastAsia="lt-LT"/>
        </w:rPr>
      </w:pPr>
    </w:p>
    <w:p w:rsidR="0046674C" w:rsidRPr="000A155F" w:rsidRDefault="0046674C" w:rsidP="0046674C">
      <w:pPr>
        <w:widowControl w:val="0"/>
        <w:tabs>
          <w:tab w:val="left" w:pos="567"/>
        </w:tabs>
        <w:jc w:val="both"/>
        <w:outlineLvl w:val="3"/>
        <w:rPr>
          <w:rFonts w:ascii="Times New Roman" w:eastAsia="Times New Roman" w:hAnsi="Times New Roman" w:cs="Times New Roman"/>
          <w:b/>
          <w:bCs/>
          <w:snapToGrid w:val="0"/>
          <w:lang w:eastAsia="x-none"/>
        </w:rPr>
      </w:pPr>
      <w:r w:rsidRPr="000A155F">
        <w:rPr>
          <w:rFonts w:ascii="Times New Roman" w:eastAsia="Times New Roman" w:hAnsi="Times New Roman" w:cs="Times New Roman"/>
          <w:b/>
          <w:bCs/>
          <w:snapToGrid w:val="0"/>
          <w:lang w:eastAsia="x-none"/>
        </w:rPr>
        <w:t>Betaklav vartojimas su maistu ir gėrimais</w:t>
      </w:r>
    </w:p>
    <w:p w:rsidR="0046674C" w:rsidRPr="000A155F" w:rsidRDefault="0046674C" w:rsidP="0046674C">
      <w:pPr>
        <w:widowControl w:val="0"/>
        <w:numPr>
          <w:ilvl w:val="12"/>
          <w:numId w:val="0"/>
        </w:numPr>
        <w:rPr>
          <w:rFonts w:ascii="Times New Roman" w:eastAsia="Times New Roman" w:hAnsi="Times New Roman" w:cs="Times New Roman"/>
          <w:snapToGrid w:val="0"/>
        </w:rPr>
      </w:pPr>
      <w:r w:rsidRPr="000A155F">
        <w:rPr>
          <w:rFonts w:ascii="Times New Roman" w:eastAsia="Times New Roman" w:hAnsi="Times New Roman" w:cs="Times New Roman"/>
          <w:snapToGrid w:val="0"/>
        </w:rPr>
        <w:t>Betaklav reikia vartoti valgio pradžioje arba likus šiek tiek laiko iki valgio.</w:t>
      </w:r>
    </w:p>
    <w:p w:rsidR="0046674C" w:rsidRPr="000A155F" w:rsidRDefault="0046674C" w:rsidP="0046674C">
      <w:pPr>
        <w:widowControl w:val="0"/>
        <w:numPr>
          <w:ilvl w:val="12"/>
          <w:numId w:val="0"/>
        </w:numPr>
        <w:rPr>
          <w:rFonts w:ascii="Times New Roman" w:eastAsia="Times New Roman" w:hAnsi="Times New Roman" w:cs="Times New Roman"/>
          <w:snapToGrid w:val="0"/>
        </w:rPr>
      </w:pPr>
    </w:p>
    <w:p w:rsidR="0046674C" w:rsidRPr="000A155F" w:rsidRDefault="0046674C" w:rsidP="0046674C">
      <w:pPr>
        <w:widowControl w:val="0"/>
        <w:numPr>
          <w:ilvl w:val="12"/>
          <w:numId w:val="0"/>
        </w:numPr>
        <w:rPr>
          <w:rFonts w:ascii="Times New Roman" w:eastAsia="Calibri" w:hAnsi="Times New Roman" w:cs="Times New Roman"/>
          <w:b/>
          <w:lang w:eastAsia="lt-LT"/>
        </w:rPr>
      </w:pPr>
      <w:r w:rsidRPr="000A155F">
        <w:rPr>
          <w:rFonts w:ascii="Times New Roman" w:eastAsia="Calibri" w:hAnsi="Times New Roman" w:cs="Times New Roman"/>
          <w:b/>
          <w:lang w:eastAsia="lt-LT"/>
        </w:rPr>
        <w:t>Nėštumas</w:t>
      </w:r>
      <w:r>
        <w:rPr>
          <w:rFonts w:ascii="Times New Roman" w:eastAsia="Calibri" w:hAnsi="Times New Roman" w:cs="Times New Roman"/>
          <w:b/>
          <w:lang w:eastAsia="lt-LT"/>
        </w:rPr>
        <w:t xml:space="preserve"> ir </w:t>
      </w:r>
      <w:r w:rsidRPr="000A155F">
        <w:rPr>
          <w:rFonts w:ascii="Times New Roman" w:eastAsia="Calibri" w:hAnsi="Times New Roman" w:cs="Times New Roman"/>
          <w:b/>
          <w:lang w:eastAsia="lt-LT"/>
        </w:rPr>
        <w:t>žindymo laikotarpis</w:t>
      </w:r>
    </w:p>
    <w:p w:rsidR="0046674C" w:rsidRPr="000A155F" w:rsidRDefault="0046674C" w:rsidP="0046674C">
      <w:pPr>
        <w:widowControl w:val="0"/>
        <w:numPr>
          <w:ilvl w:val="12"/>
          <w:numId w:val="0"/>
        </w:numPr>
        <w:rPr>
          <w:rFonts w:ascii="Times New Roman" w:eastAsia="Calibri" w:hAnsi="Times New Roman" w:cs="Times New Roman"/>
          <w:lang w:eastAsia="lt-LT"/>
        </w:rPr>
      </w:pPr>
      <w:r w:rsidRPr="000A155F">
        <w:rPr>
          <w:rFonts w:ascii="Times New Roman" w:eastAsia="Calibri" w:hAnsi="Times New Roman" w:cs="Times New Roman"/>
          <w:snapToGrid w:val="0"/>
        </w:rPr>
        <w:t>Jeigu</w:t>
      </w:r>
      <w:r>
        <w:rPr>
          <w:rFonts w:ascii="Times New Roman" w:eastAsia="Calibri" w:hAnsi="Times New Roman" w:cs="Times New Roman"/>
          <w:snapToGrid w:val="0"/>
        </w:rPr>
        <w:t xml:space="preserve"> Jūsų paauglė dukra</w:t>
      </w:r>
      <w:r w:rsidRPr="000A155F">
        <w:rPr>
          <w:rFonts w:ascii="Times New Roman" w:eastAsia="Calibri" w:hAnsi="Times New Roman" w:cs="Times New Roman"/>
          <w:snapToGrid w:val="0"/>
        </w:rPr>
        <w:t xml:space="preserve"> </w:t>
      </w:r>
      <w:r>
        <w:rPr>
          <w:rFonts w:ascii="Times New Roman" w:eastAsia="Calibri" w:hAnsi="Times New Roman" w:cs="Times New Roman"/>
          <w:snapToGrid w:val="0"/>
        </w:rPr>
        <w:t>yra</w:t>
      </w:r>
      <w:r w:rsidRPr="000A155F">
        <w:rPr>
          <w:rFonts w:ascii="Times New Roman" w:eastAsia="Calibri" w:hAnsi="Times New Roman" w:cs="Times New Roman"/>
          <w:snapToGrid w:val="0"/>
        </w:rPr>
        <w:t xml:space="preserve"> nėščia, žindo kūdikį, mano, kad galbūt </w:t>
      </w:r>
      <w:r>
        <w:rPr>
          <w:rFonts w:ascii="Times New Roman" w:eastAsia="Calibri" w:hAnsi="Times New Roman" w:cs="Times New Roman"/>
          <w:snapToGrid w:val="0"/>
        </w:rPr>
        <w:t>ji yra</w:t>
      </w:r>
      <w:r w:rsidRPr="000A155F">
        <w:rPr>
          <w:rFonts w:ascii="Times New Roman" w:eastAsia="Calibri" w:hAnsi="Times New Roman" w:cs="Times New Roman"/>
          <w:snapToGrid w:val="0"/>
        </w:rPr>
        <w:t xml:space="preserve"> nėščia, arba planuoja pastoti, tai prieš varto</w:t>
      </w:r>
      <w:r>
        <w:rPr>
          <w:rFonts w:ascii="Times New Roman" w:eastAsia="Calibri" w:hAnsi="Times New Roman" w:cs="Times New Roman"/>
          <w:snapToGrid w:val="0"/>
        </w:rPr>
        <w:t>j</w:t>
      </w:r>
      <w:r w:rsidRPr="000A155F">
        <w:rPr>
          <w:rFonts w:ascii="Times New Roman" w:eastAsia="Calibri" w:hAnsi="Times New Roman" w:cs="Times New Roman"/>
          <w:snapToGrid w:val="0"/>
        </w:rPr>
        <w:t>a</w:t>
      </w:r>
      <w:r>
        <w:rPr>
          <w:rFonts w:ascii="Times New Roman" w:eastAsia="Calibri" w:hAnsi="Times New Roman" w:cs="Times New Roman"/>
          <w:snapToGrid w:val="0"/>
        </w:rPr>
        <w:t>nt</w:t>
      </w:r>
      <w:r w:rsidRPr="000A155F">
        <w:rPr>
          <w:rFonts w:ascii="Times New Roman" w:eastAsia="Calibri" w:hAnsi="Times New Roman" w:cs="Times New Roman"/>
          <w:snapToGrid w:val="0"/>
        </w:rPr>
        <w:t xml:space="preserve"> šį vaistą, pasitarkite </w:t>
      </w:r>
      <w:r w:rsidRPr="000A155F">
        <w:rPr>
          <w:rFonts w:ascii="Times New Roman" w:eastAsia="Calibri" w:hAnsi="Times New Roman" w:cs="Times New Roman"/>
          <w:lang w:eastAsia="lt-LT"/>
        </w:rPr>
        <w:t>su gydytoju arba vaistininku.</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Vairavimas ir mechanizmų valdymas</w:t>
      </w:r>
    </w:p>
    <w:p w:rsidR="0046674C" w:rsidRPr="000A155F" w:rsidRDefault="0046674C" w:rsidP="0046674C">
      <w:pPr>
        <w:widowControl w:val="0"/>
        <w:tabs>
          <w:tab w:val="left" w:pos="0"/>
        </w:tabs>
        <w:rPr>
          <w:rFonts w:ascii="Times New Roman" w:eastAsia="Calibri" w:hAnsi="Times New Roman" w:cs="Times New Roman"/>
          <w:lang w:eastAsia="lt-LT"/>
        </w:rPr>
      </w:pPr>
      <w:r w:rsidRPr="000A155F">
        <w:rPr>
          <w:rFonts w:ascii="Times New Roman" w:eastAsia="Calibri" w:hAnsi="Times New Roman" w:cs="Times New Roman"/>
          <w:lang w:eastAsia="lt-LT"/>
        </w:rPr>
        <w:t>Betaklav gali sukelti šalutinį poveikį ir simptomų, kurie gali trikdyti gebėjimą vairuoti. Vairuoti ar valdyti mechanizmus galite tik tuo atveju, jei jaučiatės gerai.</w:t>
      </w:r>
    </w:p>
    <w:p w:rsidR="0046674C" w:rsidRPr="000A155F" w:rsidRDefault="0046674C" w:rsidP="0046674C">
      <w:pPr>
        <w:widowControl w:val="0"/>
        <w:tabs>
          <w:tab w:val="left" w:pos="0"/>
        </w:tabs>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Betaklav sudėtyje yra aspartamo (E951)</w:t>
      </w:r>
      <w:r>
        <w:rPr>
          <w:rFonts w:ascii="Times New Roman" w:eastAsia="Calibri" w:hAnsi="Times New Roman" w:cs="Times New Roman"/>
          <w:b/>
          <w:lang w:eastAsia="lt-LT"/>
        </w:rPr>
        <w:t xml:space="preserve"> ir kalio</w:t>
      </w:r>
    </w:p>
    <w:p w:rsidR="0046674C" w:rsidRPr="000A155F" w:rsidRDefault="0046674C" w:rsidP="0046674C">
      <w:pPr>
        <w:widowControl w:val="0"/>
        <w:rPr>
          <w:rFonts w:ascii="Times New Roman" w:eastAsia="Calibri" w:hAnsi="Times New Roman" w:cs="Times New Roman"/>
          <w:highlight w:val="lightGray"/>
          <w:lang w:eastAsia="lt-LT"/>
        </w:rPr>
      </w:pPr>
      <w:r>
        <w:rPr>
          <w:rFonts w:ascii="Times New Roman" w:hAnsi="Times New Roman" w:cs="Times New Roman"/>
        </w:rPr>
        <w:t>Kiekviename šio vaisto ml suspensijos</w:t>
      </w:r>
      <w:r w:rsidRPr="000A155F">
        <w:rPr>
          <w:rFonts w:ascii="Times New Roman" w:eastAsia="Calibri" w:hAnsi="Times New Roman" w:cs="Times New Roman"/>
          <w:lang w:eastAsia="lt-LT"/>
        </w:rPr>
        <w:t xml:space="preserve"> yra </w:t>
      </w:r>
      <w:r>
        <w:rPr>
          <w:rFonts w:ascii="Times New Roman" w:eastAsia="Calibri" w:hAnsi="Times New Roman" w:cs="Times New Roman"/>
          <w:lang w:eastAsia="lt-LT"/>
        </w:rPr>
        <w:t xml:space="preserve">2,5 mg </w:t>
      </w:r>
      <w:r w:rsidRPr="000A155F">
        <w:rPr>
          <w:rFonts w:ascii="Times New Roman" w:eastAsia="Calibri" w:hAnsi="Times New Roman" w:cs="Times New Roman"/>
          <w:lang w:eastAsia="lt-LT"/>
        </w:rPr>
        <w:t>aspartamo</w:t>
      </w:r>
      <w:r>
        <w:rPr>
          <w:rFonts w:ascii="Times New Roman" w:eastAsia="Calibri" w:hAnsi="Times New Roman" w:cs="Times New Roman"/>
          <w:lang w:eastAsia="lt-LT"/>
        </w:rPr>
        <w:t>.</w:t>
      </w:r>
      <w:r w:rsidRPr="000A155F">
        <w:rPr>
          <w:rFonts w:ascii="Times New Roman" w:eastAsia="Calibri" w:hAnsi="Times New Roman" w:cs="Times New Roman"/>
          <w:lang w:eastAsia="lt-LT"/>
        </w:rPr>
        <w:t xml:space="preserve"> </w:t>
      </w:r>
      <w:r>
        <w:rPr>
          <w:rFonts w:ascii="Times New Roman" w:eastAsia="Calibri" w:hAnsi="Times New Roman" w:cs="Times New Roman"/>
          <w:lang w:eastAsia="lt-LT"/>
        </w:rPr>
        <w:t>Aspartamas yra</w:t>
      </w:r>
      <w:r w:rsidRPr="000A155F">
        <w:rPr>
          <w:rFonts w:ascii="Times New Roman" w:eastAsia="Calibri" w:hAnsi="Times New Roman" w:cs="Times New Roman"/>
          <w:lang w:eastAsia="lt-LT"/>
        </w:rPr>
        <w:t xml:space="preserve"> fenilalanin</w:t>
      </w:r>
      <w:r>
        <w:rPr>
          <w:rFonts w:ascii="Times New Roman" w:eastAsia="Calibri" w:hAnsi="Times New Roman" w:cs="Times New Roman"/>
          <w:lang w:eastAsia="lt-LT"/>
        </w:rPr>
        <w:t>o šaltinis</w:t>
      </w:r>
      <w:r w:rsidRPr="000A155F">
        <w:rPr>
          <w:rFonts w:ascii="Times New Roman" w:eastAsia="Calibri" w:hAnsi="Times New Roman" w:cs="Times New Roman"/>
          <w:lang w:eastAsia="lt-LT"/>
        </w:rPr>
        <w:t xml:space="preserve">. </w:t>
      </w:r>
      <w:r>
        <w:rPr>
          <w:rFonts w:ascii="Times New Roman" w:eastAsia="Calibri" w:hAnsi="Times New Roman" w:cs="Times New Roman"/>
          <w:lang w:eastAsia="lt-LT"/>
        </w:rPr>
        <w:t>Jis g</w:t>
      </w:r>
      <w:r w:rsidRPr="000A155F">
        <w:rPr>
          <w:rFonts w:ascii="Times New Roman" w:eastAsia="Calibri" w:hAnsi="Times New Roman" w:cs="Times New Roman"/>
          <w:lang w:eastAsia="lt-LT"/>
        </w:rPr>
        <w:t>ali būti kenksmingas sergantiems fenilketonurija</w:t>
      </w:r>
      <w:r>
        <w:rPr>
          <w:rFonts w:ascii="Times New Roman" w:eastAsia="Calibri" w:hAnsi="Times New Roman" w:cs="Times New Roman"/>
          <w:lang w:eastAsia="lt-LT"/>
        </w:rPr>
        <w:t>, reta genetine liga, kuria sergant fenilaninas kaupiasi organizme, nes organizmas negali jo tinkamai pašalinti</w:t>
      </w:r>
      <w:r w:rsidRPr="000A155F">
        <w:rPr>
          <w:rFonts w:ascii="Times New Roman" w:eastAsia="Calibri" w:hAnsi="Times New Roman" w:cs="Times New Roman"/>
          <w:lang w:eastAsia="lt-LT"/>
        </w:rPr>
        <w:t>.</w:t>
      </w:r>
    </w:p>
    <w:p w:rsidR="0046674C" w:rsidRPr="00B51919" w:rsidRDefault="0046674C" w:rsidP="0046674C">
      <w:pPr>
        <w:widowControl w:val="0"/>
        <w:rPr>
          <w:rFonts w:ascii="Times New Roman" w:eastAsia="Calibri" w:hAnsi="Times New Roman" w:cs="Times New Roman"/>
          <w:lang w:eastAsia="lt-LT"/>
        </w:rPr>
      </w:pPr>
      <w:r>
        <w:rPr>
          <w:rFonts w:ascii="Times New Roman" w:eastAsia="Calibri" w:hAnsi="Times New Roman" w:cs="Times New Roman"/>
          <w:lang w:eastAsia="lt-LT"/>
        </w:rPr>
        <w:t>Šio vaisto 15,8 ml suspensijos yra 1 mmol (39 mg) kalio. Būtina atsižvelgti, jei sutrikusi inkstų funkcija arba kontroliuojamas kalio kiekis maiste.</w:t>
      </w:r>
    </w:p>
    <w:p w:rsidR="0046674C" w:rsidRPr="000A155F" w:rsidRDefault="0046674C" w:rsidP="0046674C">
      <w:pPr>
        <w:widowControl w:val="0"/>
        <w:tabs>
          <w:tab w:val="left" w:pos="0"/>
        </w:tabs>
        <w:rPr>
          <w:rFonts w:ascii="Times New Roman" w:eastAsia="Calibri" w:hAnsi="Times New Roman" w:cs="Times New Roman"/>
          <w:lang w:eastAsia="lt-LT"/>
        </w:rPr>
      </w:pPr>
    </w:p>
    <w:p w:rsidR="0046674C" w:rsidRPr="000A155F" w:rsidRDefault="0046674C" w:rsidP="0046674C">
      <w:pPr>
        <w:widowControl w:val="0"/>
        <w:tabs>
          <w:tab w:val="left" w:pos="0"/>
        </w:tabs>
        <w:rPr>
          <w:rFonts w:ascii="Times New Roman" w:eastAsia="Calibri" w:hAnsi="Times New Roman" w:cs="Times New Roman"/>
          <w:lang w:eastAsia="lt-LT"/>
        </w:rPr>
      </w:pPr>
    </w:p>
    <w:p w:rsidR="0046674C" w:rsidRPr="000A155F" w:rsidRDefault="0046674C" w:rsidP="0046674C">
      <w:pPr>
        <w:widowControl w:val="0"/>
        <w:numPr>
          <w:ilvl w:val="12"/>
          <w:numId w:val="0"/>
        </w:numPr>
        <w:ind w:left="567" w:hanging="567"/>
        <w:outlineLvl w:val="0"/>
        <w:rPr>
          <w:rFonts w:ascii="Times New Roman" w:eastAsia="Calibri" w:hAnsi="Times New Roman" w:cs="Times New Roman"/>
          <w:b/>
          <w:caps/>
          <w:lang w:eastAsia="lt-LT"/>
        </w:rPr>
      </w:pPr>
      <w:r w:rsidRPr="000A155F">
        <w:rPr>
          <w:rFonts w:ascii="Times New Roman" w:eastAsia="Calibri" w:hAnsi="Times New Roman" w:cs="Times New Roman"/>
          <w:b/>
          <w:lang w:eastAsia="lt-LT"/>
        </w:rPr>
        <w:t>3.</w:t>
      </w:r>
      <w:r w:rsidRPr="000A155F">
        <w:rPr>
          <w:rFonts w:ascii="Times New Roman" w:eastAsia="Calibri" w:hAnsi="Times New Roman" w:cs="Times New Roman"/>
          <w:b/>
          <w:lang w:eastAsia="lt-LT"/>
        </w:rPr>
        <w:tab/>
        <w:t>Kaip vartoti Betaklav</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Šį vaistą visada vartokite tiksliai kaip nurodė gydytojas arba vaistininkas. Jeigu abejojate, kreipkitės į gydytoją arba vaistininką.</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ind w:right="-2"/>
        <w:rPr>
          <w:rFonts w:ascii="Times New Roman" w:eastAsia="Calibri" w:hAnsi="Times New Roman" w:cs="Times New Roman"/>
          <w:b/>
          <w:lang w:eastAsia="lt-LT"/>
        </w:rPr>
      </w:pPr>
      <w:r w:rsidRPr="000A155F">
        <w:rPr>
          <w:rFonts w:ascii="Times New Roman" w:eastAsia="Calibri" w:hAnsi="Times New Roman" w:cs="Times New Roman"/>
          <w:b/>
          <w:lang w:eastAsia="lt-LT"/>
        </w:rPr>
        <w:t>Suaugusieji ir vaikai, kurie sveria 40 kg ir daugiau</w:t>
      </w:r>
    </w:p>
    <w:p w:rsidR="0046674C" w:rsidRPr="000A155F" w:rsidRDefault="0046674C" w:rsidP="0046674C">
      <w:pPr>
        <w:widowControl w:val="0"/>
        <w:tabs>
          <w:tab w:val="left" w:pos="567"/>
        </w:tabs>
        <w:jc w:val="both"/>
        <w:outlineLvl w:val="3"/>
        <w:rPr>
          <w:rFonts w:ascii="Times New Roman" w:eastAsia="Times New Roman" w:hAnsi="Times New Roman" w:cs="Times New Roman"/>
          <w:bCs/>
          <w:snapToGrid w:val="0"/>
          <w:lang w:eastAsia="x-none"/>
        </w:rPr>
      </w:pPr>
      <w:r w:rsidRPr="000A155F">
        <w:rPr>
          <w:rFonts w:ascii="Times New Roman" w:eastAsia="Times New Roman" w:hAnsi="Times New Roman" w:cs="Times New Roman"/>
          <w:bCs/>
          <w:snapToGrid w:val="0"/>
          <w:lang w:eastAsia="x-none"/>
        </w:rPr>
        <w:t>Suaugusiesiems ir vaikams, kurie sveria 40 kg ir daugiau, geriamosios suspensijos paprastai vartoti nerekomenduojama. Pasitarkite su gydytoju arba vaistininku.</w:t>
      </w:r>
    </w:p>
    <w:p w:rsidR="0046674C" w:rsidRPr="000A155F" w:rsidRDefault="0046674C" w:rsidP="0046674C">
      <w:pPr>
        <w:widowControl w:val="0"/>
        <w:tabs>
          <w:tab w:val="left" w:pos="567"/>
        </w:tabs>
        <w:rPr>
          <w:rFonts w:ascii="Times New Roman" w:eastAsia="Times New Roman" w:hAnsi="Times New Roman" w:cs="Times New Roman"/>
          <w:snapToGrid w:val="0"/>
          <w:lang w:eastAsia="x-none"/>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Vaikai, kurie sveria mažiau kaip 40 kg</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Visos dozės apskaičiuojamos atsižvelgiiant į vaiko kūno svorį kilogramais.</w:t>
      </w:r>
    </w:p>
    <w:p w:rsidR="0046674C" w:rsidRPr="000A155F" w:rsidRDefault="0046674C" w:rsidP="0046674C">
      <w:pPr>
        <w:widowControl w:val="0"/>
        <w:numPr>
          <w:ilvl w:val="0"/>
          <w:numId w:val="1"/>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Gydytojas nurodys, kokią dozę reikia vartoti Jūsų kūdikiui ar vaikui.</w:t>
      </w:r>
    </w:p>
    <w:p w:rsidR="0046674C" w:rsidRPr="000A155F" w:rsidRDefault="0046674C" w:rsidP="0046674C">
      <w:pPr>
        <w:widowControl w:val="0"/>
        <w:numPr>
          <w:ilvl w:val="0"/>
          <w:numId w:val="1"/>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Paprastai vartojama nuo 25 mg/3,6 mg iki 45 mg/6,4 mg kiekvienam kilogramui kūno svorio paros dozė, kurią reikia padalyti į dvi lygias dalis ir suvartoti per du kartus.</w:t>
      </w:r>
    </w:p>
    <w:p w:rsidR="0046674C" w:rsidRPr="000A155F" w:rsidRDefault="0046674C" w:rsidP="0046674C">
      <w:pPr>
        <w:widowControl w:val="0"/>
        <w:numPr>
          <w:ilvl w:val="0"/>
          <w:numId w:val="1"/>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Didesnė paros dozė yra iki 70 mg/10 mg kiekvienam kilogramui kūno svorio, tokią dozę reikia padalyti į dvi lygias dalis ir suvartoti per du kartus.</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i/>
          <w:lang w:eastAsia="lt-LT"/>
        </w:rPr>
      </w:pPr>
      <w:r w:rsidRPr="000A155F">
        <w:rPr>
          <w:rFonts w:ascii="Times New Roman" w:eastAsia="Calibri" w:hAnsi="Times New Roman" w:cs="Times New Roman"/>
          <w:b/>
          <w:lang w:eastAsia="lt-LT"/>
        </w:rPr>
        <w:t>Pacientai, kuriems yra inkstų ir kepenų sutrikimų</w:t>
      </w:r>
    </w:p>
    <w:p w:rsidR="0046674C" w:rsidRPr="000A155F" w:rsidRDefault="0046674C" w:rsidP="0046674C">
      <w:pPr>
        <w:widowControl w:val="0"/>
        <w:numPr>
          <w:ilvl w:val="0"/>
          <w:numId w:val="7"/>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Jums arba Jūsų vaikui yra inkstų sutrikimų, gali tekti keisti dozę. Gydytojas gali skirti kitokio stiprumo arba kitą vaistą.</w:t>
      </w:r>
    </w:p>
    <w:p w:rsidR="0046674C" w:rsidRPr="000A155F" w:rsidRDefault="0046674C" w:rsidP="0046674C">
      <w:pPr>
        <w:widowControl w:val="0"/>
        <w:numPr>
          <w:ilvl w:val="0"/>
          <w:numId w:val="7"/>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Jeigu Jums arba Jūsų vaikui yra kepenų sutrikimų, gali tekti dažniau tirti kraują, kad būtų galima įvertinti kepenų veiklą.</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Kaip vartoti Betaklav</w:t>
      </w:r>
    </w:p>
    <w:p w:rsidR="0046674C" w:rsidRPr="000A155F" w:rsidRDefault="0046674C" w:rsidP="0046674C">
      <w:pPr>
        <w:widowControl w:val="0"/>
        <w:numPr>
          <w:ilvl w:val="0"/>
          <w:numId w:val="8"/>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Prieš kiekvienos dozės vartojimą buteliuką gerai pakratykite.</w:t>
      </w:r>
    </w:p>
    <w:p w:rsidR="0046674C" w:rsidRPr="000A155F" w:rsidRDefault="0046674C" w:rsidP="0046674C">
      <w:pPr>
        <w:widowControl w:val="0"/>
        <w:numPr>
          <w:ilvl w:val="0"/>
          <w:numId w:val="8"/>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Vaistą reikia vartoti pradėjus valgyti</w:t>
      </w:r>
      <w:r>
        <w:rPr>
          <w:rFonts w:ascii="Times New Roman" w:eastAsia="Calibri" w:hAnsi="Times New Roman" w:cs="Times New Roman"/>
          <w:lang w:eastAsia="lt-LT"/>
        </w:rPr>
        <w:t>.</w:t>
      </w:r>
    </w:p>
    <w:p w:rsidR="0046674C" w:rsidRPr="000A155F" w:rsidRDefault="0046674C" w:rsidP="0046674C">
      <w:pPr>
        <w:widowControl w:val="0"/>
        <w:numPr>
          <w:ilvl w:val="0"/>
          <w:numId w:val="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Paskirstykite dozes vienodais laiko tarpais per parą, tarp dozių vartojimo turi praeiti ne mažiau kaip 4 valandos. 2 dozių per 1 valandą vartoti negalima.</w:t>
      </w:r>
    </w:p>
    <w:p w:rsidR="0046674C" w:rsidRPr="000A155F" w:rsidRDefault="0046674C" w:rsidP="0046674C">
      <w:pPr>
        <w:widowControl w:val="0"/>
        <w:numPr>
          <w:ilvl w:val="0"/>
          <w:numId w:val="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Betaklav vartoti ilgiau kaip 2 savaites negalima. Jeigu Jūs ar Jūsų vaikas vis dar jaučiatės blogai, dar kartą kreipkitės į gydytoją.</w:t>
      </w:r>
    </w:p>
    <w:p w:rsidR="0046674C" w:rsidRPr="000A155F" w:rsidRDefault="0046674C" w:rsidP="0046674C">
      <w:pPr>
        <w:widowControl w:val="0"/>
        <w:tabs>
          <w:tab w:val="left" w:pos="567"/>
        </w:tabs>
        <w:ind w:right="-2"/>
        <w:outlineLvl w:val="0"/>
        <w:rPr>
          <w:rFonts w:ascii="Times New Roman" w:eastAsia="Times New Roman" w:hAnsi="Times New Roman" w:cs="Times New Roman"/>
          <w:lang w:eastAsia="sl-SI"/>
        </w:rPr>
      </w:pPr>
    </w:p>
    <w:p w:rsidR="0046674C" w:rsidRPr="000A155F" w:rsidRDefault="0046674C" w:rsidP="0046674C">
      <w:pPr>
        <w:widowControl w:val="0"/>
        <w:numPr>
          <w:ilvl w:val="12"/>
          <w:numId w:val="0"/>
        </w:numPr>
        <w:tabs>
          <w:tab w:val="left" w:pos="567"/>
        </w:tabs>
        <w:ind w:left="567" w:right="-2" w:hanging="567"/>
        <w:outlineLvl w:val="0"/>
        <w:rPr>
          <w:rFonts w:ascii="Times New Roman" w:eastAsia="Times New Roman" w:hAnsi="Times New Roman" w:cs="Times New Roman"/>
          <w:b/>
          <w:lang w:eastAsia="sl-SI"/>
        </w:rPr>
      </w:pPr>
      <w:r w:rsidRPr="000A155F">
        <w:rPr>
          <w:rFonts w:ascii="Times New Roman" w:eastAsia="Times New Roman" w:hAnsi="Times New Roman" w:cs="Times New Roman"/>
          <w:b/>
          <w:lang w:eastAsia="sl-SI"/>
        </w:rPr>
        <w:t>Betaklav 400 mg/</w:t>
      </w:r>
      <w:r w:rsidRPr="000A155F">
        <w:rPr>
          <w:rFonts w:ascii="Times New Roman" w:eastAsia="Calibri" w:hAnsi="Times New Roman" w:cs="Times New Roman"/>
          <w:b/>
          <w:lang w:eastAsia="lt-LT"/>
        </w:rPr>
        <w:t>57 mg/</w:t>
      </w:r>
      <w:r w:rsidRPr="000A155F">
        <w:rPr>
          <w:rFonts w:ascii="Times New Roman" w:eastAsia="Times New Roman" w:hAnsi="Times New Roman" w:cs="Times New Roman"/>
          <w:b/>
          <w:lang w:eastAsia="sl-SI"/>
        </w:rPr>
        <w:t>5 ml miltelių geriamajai suspensijai ištirpinimo instrukcija</w:t>
      </w:r>
    </w:p>
    <w:p w:rsidR="0046674C" w:rsidRDefault="0046674C" w:rsidP="0046674C">
      <w:pPr>
        <w:widowControl w:val="0"/>
        <w:numPr>
          <w:ilvl w:val="0"/>
          <w:numId w:val="2"/>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Prieš vartojimą patikrinti, ar dangtelį gaubianti plėvelė nepažeista. Buteliuką pakratyti, kad milteliai atsilaisvintų.</w:t>
      </w:r>
    </w:p>
    <w:p w:rsidR="0046674C" w:rsidRPr="00F52969" w:rsidRDefault="0046674C" w:rsidP="0046674C">
      <w:pPr>
        <w:widowControl w:val="0"/>
        <w:numPr>
          <w:ilvl w:val="0"/>
          <w:numId w:val="2"/>
        </w:numPr>
        <w:ind w:left="567" w:right="-2" w:hanging="567"/>
        <w:rPr>
          <w:rFonts w:ascii="Times New Roman" w:eastAsia="Calibri" w:hAnsi="Times New Roman" w:cs="Times New Roman"/>
          <w:lang w:eastAsia="lt-LT"/>
        </w:rPr>
      </w:pPr>
      <w:r w:rsidRPr="002233CF">
        <w:rPr>
          <w:rFonts w:ascii="Times New Roman" w:eastAsia="Calibri" w:hAnsi="Times New Roman" w:cs="Times New Roman"/>
          <w:snapToGrid w:val="0"/>
        </w:rPr>
        <w:t>Įpilkite geriamojo vandens kiekį (kaip nurodyta toliau). Apverskite ir gerai pakratykite.</w:t>
      </w:r>
    </w:p>
    <w:p w:rsidR="0046674C" w:rsidRPr="00F52969" w:rsidRDefault="0046674C" w:rsidP="0046674C">
      <w:pPr>
        <w:widowControl w:val="0"/>
        <w:ind w:right="-2"/>
        <w:rPr>
          <w:rFonts w:ascii="Times New Roman" w:eastAsia="Calibri" w:hAnsi="Times New Roman" w:cs="Times New Roman"/>
          <w:lang w:eastAsia="lt-LT"/>
        </w:rPr>
      </w:pPr>
    </w:p>
    <w:tbl>
      <w:tblPr>
        <w:tblW w:w="7813" w:type="dxa"/>
        <w:jc w:val="center"/>
        <w:tblCellMar>
          <w:left w:w="0" w:type="dxa"/>
          <w:right w:w="0" w:type="dxa"/>
        </w:tblCellMar>
        <w:tblLook w:val="04A0" w:firstRow="1" w:lastRow="0" w:firstColumn="1" w:lastColumn="0" w:noHBand="0" w:noVBand="1"/>
      </w:tblPr>
      <w:tblGrid>
        <w:gridCol w:w="2159"/>
        <w:gridCol w:w="2599"/>
        <w:gridCol w:w="3055"/>
      </w:tblGrid>
      <w:tr w:rsidR="0046674C" w:rsidRPr="00F52969" w:rsidTr="008D73F8">
        <w:trPr>
          <w:jc w:val="center"/>
        </w:trPr>
        <w:tc>
          <w:tcPr>
            <w:tcW w:w="1382" w:type="pct"/>
            <w:tcBorders>
              <w:top w:val="outset" w:sz="8" w:space="0" w:color="7B7B7B"/>
              <w:left w:val="outset" w:sz="8" w:space="0" w:color="7B7B7B"/>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Stiprumas</w:t>
            </w:r>
          </w:p>
        </w:tc>
        <w:tc>
          <w:tcPr>
            <w:tcW w:w="1663" w:type="pct"/>
            <w:tcBorders>
              <w:top w:val="outset" w:sz="8" w:space="0" w:color="7B7B7B"/>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Vandens kiekis, kuriame reikia ištirpini (ml)</w:t>
            </w:r>
            <w:r w:rsidRPr="00671F52">
              <w:rPr>
                <w:rFonts w:ascii="Times New Roman" w:eastAsia="Times New Roman" w:hAnsi="Times New Roman" w:cs="Times New Roman"/>
                <w:lang w:val="sl-SI" w:eastAsia="sl-SI"/>
              </w:rPr>
              <w:t xml:space="preserve"> –</w:t>
            </w:r>
            <w:r w:rsidRPr="00AF2A96">
              <w:rPr>
                <w:rFonts w:ascii="Times New Roman" w:eastAsia="Times New Roman" w:hAnsi="Times New Roman" w:cs="Times New Roman"/>
                <w:lang w:val="sl-SI" w:eastAsia="sl-SI"/>
              </w:rPr>
              <w:t xml:space="preserve"> </w:t>
            </w:r>
            <w:r w:rsidRPr="005F382A">
              <w:rPr>
                <w:rFonts w:ascii="Times New Roman" w:hAnsi="Times New Roman" w:cs="Times New Roman"/>
                <w:color w:val="1F497D"/>
              </w:rPr>
              <w:t>taip pat žr. žymę ant buteliuko užpildymo lygiui</w:t>
            </w:r>
          </w:p>
        </w:tc>
        <w:tc>
          <w:tcPr>
            <w:tcW w:w="1955" w:type="pct"/>
            <w:tcBorders>
              <w:top w:val="outset" w:sz="8" w:space="0" w:color="7B7B7B"/>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Galutinio suspensijos buteliuko tūris (ml)</w:t>
            </w:r>
          </w:p>
        </w:tc>
      </w:tr>
      <w:tr w:rsidR="0046674C" w:rsidRPr="00F52969" w:rsidTr="008D73F8">
        <w:trPr>
          <w:jc w:val="center"/>
        </w:trPr>
        <w:tc>
          <w:tcPr>
            <w:tcW w:w="1382" w:type="pct"/>
            <w:tcBorders>
              <w:top w:val="nil"/>
              <w:left w:val="outset" w:sz="8" w:space="0" w:color="7B7B7B"/>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400 mg/57 mg/5 ml</w:t>
            </w:r>
          </w:p>
        </w:tc>
        <w:tc>
          <w:tcPr>
            <w:tcW w:w="1663" w:type="pct"/>
            <w:tcBorders>
              <w:top w:val="nil"/>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25</w:t>
            </w:r>
          </w:p>
        </w:tc>
        <w:tc>
          <w:tcPr>
            <w:tcW w:w="1955" w:type="pct"/>
            <w:tcBorders>
              <w:top w:val="nil"/>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30</w:t>
            </w:r>
          </w:p>
        </w:tc>
      </w:tr>
      <w:tr w:rsidR="0046674C" w:rsidRPr="00F52969" w:rsidTr="008D73F8">
        <w:trPr>
          <w:jc w:val="center"/>
        </w:trPr>
        <w:tc>
          <w:tcPr>
            <w:tcW w:w="1382" w:type="pct"/>
            <w:tcBorders>
              <w:top w:val="nil"/>
              <w:left w:val="outset" w:sz="8" w:space="0" w:color="7B7B7B"/>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rPr>
                <w:rFonts w:ascii="Times New Roman" w:eastAsia="Times New Roman" w:hAnsi="Times New Roman" w:cs="Times New Roman"/>
                <w:lang w:val="sl-SI" w:eastAsia="sl-SI"/>
              </w:rPr>
            </w:pPr>
          </w:p>
        </w:tc>
        <w:tc>
          <w:tcPr>
            <w:tcW w:w="1663" w:type="pct"/>
            <w:tcBorders>
              <w:top w:val="nil"/>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56</w:t>
            </w:r>
          </w:p>
        </w:tc>
        <w:tc>
          <w:tcPr>
            <w:tcW w:w="1955" w:type="pct"/>
            <w:tcBorders>
              <w:top w:val="nil"/>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60</w:t>
            </w:r>
          </w:p>
        </w:tc>
      </w:tr>
      <w:tr w:rsidR="0046674C" w:rsidRPr="00F52969" w:rsidTr="008D73F8">
        <w:trPr>
          <w:jc w:val="center"/>
        </w:trPr>
        <w:tc>
          <w:tcPr>
            <w:tcW w:w="1382" w:type="pct"/>
            <w:tcBorders>
              <w:top w:val="nil"/>
              <w:left w:val="outset" w:sz="8" w:space="0" w:color="7B7B7B"/>
              <w:bottom w:val="outset" w:sz="8" w:space="0" w:color="7B7B7B"/>
              <w:right w:val="outset" w:sz="8" w:space="0" w:color="7B7B7B"/>
            </w:tcBorders>
            <w:tcMar>
              <w:top w:w="30" w:type="dxa"/>
              <w:left w:w="30" w:type="dxa"/>
              <w:bottom w:w="30" w:type="dxa"/>
              <w:right w:w="30" w:type="dxa"/>
            </w:tcMar>
          </w:tcPr>
          <w:p w:rsidR="0046674C" w:rsidRPr="002233CF" w:rsidRDefault="0046674C" w:rsidP="008D73F8">
            <w:pPr>
              <w:widowControl w:val="0"/>
              <w:rPr>
                <w:rFonts w:ascii="Times New Roman" w:eastAsia="Times New Roman" w:hAnsi="Times New Roman" w:cs="Times New Roman"/>
                <w:lang w:val="sl-SI" w:eastAsia="sl-SI"/>
              </w:rPr>
            </w:pPr>
          </w:p>
        </w:tc>
        <w:tc>
          <w:tcPr>
            <w:tcW w:w="1663" w:type="pct"/>
            <w:tcBorders>
              <w:top w:val="nil"/>
              <w:left w:val="nil"/>
              <w:bottom w:val="outset" w:sz="8" w:space="0" w:color="7B7B7B"/>
              <w:right w:val="outset" w:sz="8" w:space="0" w:color="7B7B7B"/>
            </w:tcBorders>
            <w:tcMar>
              <w:top w:w="30" w:type="dxa"/>
              <w:left w:w="30" w:type="dxa"/>
              <w:bottom w:w="30" w:type="dxa"/>
              <w:right w:w="30" w:type="dxa"/>
            </w:tcMar>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61</w:t>
            </w:r>
          </w:p>
        </w:tc>
        <w:tc>
          <w:tcPr>
            <w:tcW w:w="1955" w:type="pct"/>
            <w:tcBorders>
              <w:top w:val="nil"/>
              <w:left w:val="nil"/>
              <w:bottom w:val="outset" w:sz="8" w:space="0" w:color="7B7B7B"/>
              <w:right w:val="outset" w:sz="8" w:space="0" w:color="7B7B7B"/>
            </w:tcBorders>
            <w:tcMar>
              <w:top w:w="30" w:type="dxa"/>
              <w:left w:w="30" w:type="dxa"/>
              <w:bottom w:w="30" w:type="dxa"/>
              <w:right w:w="30" w:type="dxa"/>
            </w:tcMar>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70</w:t>
            </w:r>
          </w:p>
        </w:tc>
      </w:tr>
      <w:tr w:rsidR="0046674C" w:rsidRPr="00454161" w:rsidTr="008D73F8">
        <w:trPr>
          <w:jc w:val="center"/>
        </w:trPr>
        <w:tc>
          <w:tcPr>
            <w:tcW w:w="1382" w:type="pct"/>
            <w:tcBorders>
              <w:top w:val="nil"/>
              <w:left w:val="outset" w:sz="8" w:space="0" w:color="7B7B7B"/>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rPr>
                <w:rFonts w:ascii="Times New Roman" w:eastAsia="Times New Roman" w:hAnsi="Times New Roman" w:cs="Times New Roman"/>
                <w:lang w:val="sl-SI" w:eastAsia="sl-SI"/>
              </w:rPr>
            </w:pPr>
          </w:p>
        </w:tc>
        <w:tc>
          <w:tcPr>
            <w:tcW w:w="1663" w:type="pct"/>
            <w:tcBorders>
              <w:top w:val="nil"/>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87</w:t>
            </w:r>
          </w:p>
        </w:tc>
        <w:tc>
          <w:tcPr>
            <w:tcW w:w="1955" w:type="pct"/>
            <w:tcBorders>
              <w:top w:val="nil"/>
              <w:left w:val="nil"/>
              <w:bottom w:val="outset" w:sz="8" w:space="0" w:color="7B7B7B"/>
              <w:right w:val="outset" w:sz="8" w:space="0" w:color="7B7B7B"/>
            </w:tcBorders>
            <w:tcMar>
              <w:top w:w="30" w:type="dxa"/>
              <w:left w:w="30" w:type="dxa"/>
              <w:bottom w:w="30" w:type="dxa"/>
              <w:right w:w="30" w:type="dxa"/>
            </w:tcMar>
            <w:hideMark/>
          </w:tcPr>
          <w:p w:rsidR="0046674C" w:rsidRPr="002233CF" w:rsidRDefault="0046674C" w:rsidP="008D73F8">
            <w:pPr>
              <w:widowControl w:val="0"/>
              <w:jc w:val="center"/>
              <w:rPr>
                <w:rFonts w:ascii="Times New Roman" w:eastAsia="Times New Roman" w:hAnsi="Times New Roman" w:cs="Times New Roman"/>
                <w:lang w:val="sl-SI" w:eastAsia="sl-SI"/>
              </w:rPr>
            </w:pPr>
            <w:r w:rsidRPr="002233CF">
              <w:rPr>
                <w:rFonts w:ascii="Times New Roman" w:eastAsia="Times New Roman" w:hAnsi="Times New Roman" w:cs="Times New Roman"/>
                <w:lang w:val="sl-SI" w:eastAsia="sl-SI"/>
              </w:rPr>
              <w:t>100</w:t>
            </w:r>
          </w:p>
        </w:tc>
      </w:tr>
    </w:tbl>
    <w:p w:rsidR="0046674C"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numPr>
          <w:ilvl w:val="0"/>
          <w:numId w:val="2"/>
        </w:numPr>
        <w:ind w:left="567" w:right="-2" w:hanging="567"/>
        <w:rPr>
          <w:rFonts w:ascii="Times New Roman" w:eastAsia="Calibri" w:hAnsi="Times New Roman" w:cs="Times New Roman"/>
          <w:lang w:eastAsia="lt-LT"/>
        </w:rPr>
      </w:pPr>
      <w:r w:rsidRPr="00F52969">
        <w:rPr>
          <w:rFonts w:ascii="Times New Roman" w:eastAsia="Calibri" w:hAnsi="Times New Roman" w:cs="Times New Roman"/>
          <w:lang w:eastAsia="lt-LT"/>
        </w:rPr>
        <w:t>Arba purtykite buteliuką, kad milteliai atsilaisvintų, tada į</w:t>
      </w:r>
      <w:r w:rsidRPr="000A155F">
        <w:rPr>
          <w:rFonts w:ascii="Times New Roman" w:eastAsia="Calibri" w:hAnsi="Times New Roman" w:cs="Times New Roman"/>
          <w:lang w:eastAsia="lt-LT"/>
        </w:rPr>
        <w:t xml:space="preserve"> buteliuką įpilti geriamojo vandens šiek tiek žemiau nei pripildymo žymė.</w:t>
      </w:r>
    </w:p>
    <w:p w:rsidR="0046674C" w:rsidRPr="000A155F" w:rsidRDefault="0046674C" w:rsidP="0046674C">
      <w:pPr>
        <w:widowControl w:val="0"/>
        <w:numPr>
          <w:ilvl w:val="0"/>
          <w:numId w:val="2"/>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Buteliuką uždaryti ir gerai pakratyti.</w:t>
      </w:r>
    </w:p>
    <w:p w:rsidR="0046674C" w:rsidRPr="000A155F" w:rsidRDefault="0046674C" w:rsidP="0046674C">
      <w:pPr>
        <w:widowControl w:val="0"/>
        <w:numPr>
          <w:ilvl w:val="0"/>
          <w:numId w:val="2"/>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Įpilti geriamojo vandens tiksliai iki pripildymo žymės.</w:t>
      </w:r>
    </w:p>
    <w:p w:rsidR="0046674C" w:rsidRPr="000A155F" w:rsidRDefault="0046674C" w:rsidP="0046674C">
      <w:pPr>
        <w:widowControl w:val="0"/>
        <w:numPr>
          <w:ilvl w:val="0"/>
          <w:numId w:val="2"/>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Dar kartą gerai pakratyti.</w:t>
      </w:r>
    </w:p>
    <w:p w:rsidR="0046674C" w:rsidRPr="000A155F" w:rsidRDefault="0046674C" w:rsidP="0046674C">
      <w:pPr>
        <w:widowControl w:val="0"/>
        <w:tabs>
          <w:tab w:val="left" w:pos="567"/>
        </w:tabs>
        <w:rPr>
          <w:rFonts w:ascii="Times New Roman" w:eastAsia="Times New Roman" w:hAnsi="Times New Roman" w:cs="Times New Roman"/>
        </w:rPr>
      </w:pPr>
    </w:p>
    <w:p w:rsidR="0046674C" w:rsidRPr="000A155F" w:rsidRDefault="0046674C" w:rsidP="0046674C">
      <w:pPr>
        <w:widowControl w:val="0"/>
        <w:tabs>
          <w:tab w:val="left" w:pos="567"/>
        </w:tabs>
        <w:rPr>
          <w:rFonts w:ascii="Times New Roman" w:eastAsia="Times New Roman" w:hAnsi="Times New Roman" w:cs="Times New Roman"/>
        </w:rPr>
      </w:pPr>
      <w:r w:rsidRPr="000A155F">
        <w:rPr>
          <w:rFonts w:ascii="Times New Roman" w:eastAsia="Times New Roman" w:hAnsi="Times New Roman" w:cs="Times New Roman"/>
          <w:lang w:eastAsia="sl-SI"/>
        </w:rPr>
        <w:t>Prieš kiekvieną vartojimą buteliuką reikia pakratyti.</w:t>
      </w:r>
    </w:p>
    <w:p w:rsidR="0046674C" w:rsidRPr="000A155F" w:rsidRDefault="0046674C" w:rsidP="0046674C">
      <w:pPr>
        <w:widowControl w:val="0"/>
        <w:numPr>
          <w:ilvl w:val="12"/>
          <w:numId w:val="0"/>
        </w:numPr>
        <w:tabs>
          <w:tab w:val="left" w:pos="567"/>
        </w:tabs>
        <w:ind w:right="-2"/>
        <w:outlineLvl w:val="0"/>
        <w:rPr>
          <w:rFonts w:ascii="Times New Roman" w:eastAsia="Times New Roman" w:hAnsi="Times New Roman" w:cs="Times New Roman"/>
          <w:lang w:eastAsia="sl-SI"/>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Ką daryti pavartojus per didelę Betaklav dozę?</w:t>
      </w:r>
    </w:p>
    <w:p w:rsidR="0046674C" w:rsidRPr="000A155F" w:rsidRDefault="0046674C" w:rsidP="0046674C">
      <w:pPr>
        <w:widowControl w:val="0"/>
        <w:ind w:right="-2"/>
        <w:rPr>
          <w:rFonts w:ascii="Times New Roman" w:eastAsia="Calibri" w:hAnsi="Times New Roman" w:cs="Times New Roman"/>
          <w:lang w:eastAsia="lt-LT"/>
        </w:rPr>
      </w:pPr>
      <w:r w:rsidRPr="000A155F">
        <w:rPr>
          <w:rFonts w:ascii="Times New Roman" w:eastAsia="Calibri" w:hAnsi="Times New Roman" w:cs="Times New Roman"/>
          <w:lang w:eastAsia="lt-LT"/>
        </w:rPr>
        <w:t>Jeigu išgėrėte per daug Betaklav, gali pasireikšti pilvo sutrikimų (pykinimas, vėmimas ar viduriavimas) ar traukulių. Kiek įmanoma greičiau kreipkitės į gydytoją. Pasiimkite vaisto dėžutę ar buteliuką, kad galėtumėte parodyti gydytojui.</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Pamiršus pavartoti Betaklav</w:t>
      </w:r>
    </w:p>
    <w:p w:rsidR="0046674C" w:rsidRPr="000A155F" w:rsidRDefault="0046674C" w:rsidP="0046674C">
      <w:pPr>
        <w:widowControl w:val="0"/>
        <w:rPr>
          <w:rFonts w:ascii="Times New Roman" w:eastAsia="Calibri" w:hAnsi="Times New Roman" w:cs="Times New Roman"/>
          <w:iCs/>
          <w:lang w:eastAsia="lt-LT"/>
        </w:rPr>
      </w:pPr>
      <w:r w:rsidRPr="000A155F">
        <w:rPr>
          <w:rFonts w:ascii="Times New Roman" w:eastAsia="Calibri" w:hAnsi="Times New Roman" w:cs="Times New Roman"/>
          <w:iCs/>
          <w:lang w:eastAsia="lt-LT"/>
        </w:rPr>
        <w:t>Negalima vartoti dvigubos dozės norint kompensuoti praleistą dozę. Jeigu pamiršote suvartoti dozę, išgerkite ją kai tik prisiminsite. Kitos dozės greitai gerti negalima: ją vartoti galima tik po maždaug 4 valandų.</w:t>
      </w:r>
    </w:p>
    <w:p w:rsidR="0046674C" w:rsidRPr="000A155F" w:rsidRDefault="0046674C" w:rsidP="0046674C">
      <w:pPr>
        <w:widowControl w:val="0"/>
        <w:ind w:right="-2"/>
        <w:rPr>
          <w:rFonts w:ascii="Times New Roman" w:eastAsia="Calibri" w:hAnsi="Times New Roman" w:cs="Times New Roman"/>
          <w:b/>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Nustojus vartoti Betaklav</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Vartokite Betaklav, kol baigsite gydymo kursą, net jeigu jaučiatės gerai. Kad įveiktumėte infekcinę ligą, turite išgerti kiekvieną dozę. Jeigu organizme lieka bakterijų, liga gali atsinaujinti.</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ind w:right="-2"/>
        <w:rPr>
          <w:rFonts w:ascii="Times New Roman" w:eastAsia="Calibri" w:hAnsi="Times New Roman" w:cs="Times New Roman"/>
          <w:lang w:eastAsia="lt-LT"/>
        </w:rPr>
      </w:pPr>
      <w:r w:rsidRPr="000A155F">
        <w:rPr>
          <w:rFonts w:ascii="Times New Roman" w:eastAsia="Calibri" w:hAnsi="Times New Roman" w:cs="Times New Roman"/>
          <w:lang w:eastAsia="lt-LT"/>
        </w:rPr>
        <w:t>Jeigu kiltų daugiau klausimų dėl šio vaisto vartojimo, kreipkitės į gydytoją arba vaistininką.</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ind w:left="540" w:hanging="540"/>
        <w:rPr>
          <w:rFonts w:ascii="Times New Roman" w:eastAsia="Calibri" w:hAnsi="Times New Roman" w:cs="Times New Roman"/>
          <w:b/>
          <w:caps/>
          <w:lang w:eastAsia="lt-LT"/>
        </w:rPr>
      </w:pPr>
      <w:r w:rsidRPr="000A155F">
        <w:rPr>
          <w:rFonts w:ascii="Times New Roman" w:eastAsia="Calibri" w:hAnsi="Times New Roman" w:cs="Times New Roman"/>
          <w:b/>
          <w:caps/>
          <w:lang w:eastAsia="lt-LT"/>
        </w:rPr>
        <w:t>4.</w:t>
      </w:r>
      <w:r w:rsidRPr="000A155F">
        <w:rPr>
          <w:rFonts w:ascii="Times New Roman" w:eastAsia="Calibri" w:hAnsi="Times New Roman" w:cs="Times New Roman"/>
          <w:b/>
          <w:caps/>
          <w:lang w:eastAsia="lt-LT"/>
        </w:rPr>
        <w:tab/>
      </w:r>
      <w:r w:rsidRPr="000A155F">
        <w:rPr>
          <w:rFonts w:ascii="Times New Roman" w:eastAsia="Calibri" w:hAnsi="Times New Roman" w:cs="Times New Roman"/>
          <w:b/>
          <w:lang w:eastAsia="lt-LT"/>
        </w:rPr>
        <w:t>Galimas šalutinis poveikis</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Šis vaistas, kaip ir visi kiti, gali sukelti šalutinį poveikį, nors jis pasireiškia ne visiems žmonėms.</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Būklės, kurių turite saugotis</w:t>
      </w: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Alerginės reakcijos:</w:t>
      </w:r>
    </w:p>
    <w:p w:rsidR="0046674C" w:rsidRPr="000A155F" w:rsidRDefault="0046674C" w:rsidP="0046674C">
      <w:pPr>
        <w:widowControl w:val="0"/>
        <w:numPr>
          <w:ilvl w:val="0"/>
          <w:numId w:val="9"/>
        </w:numPr>
        <w:ind w:left="567" w:hanging="567"/>
        <w:rPr>
          <w:rFonts w:ascii="Times New Roman" w:eastAsia="Calibri" w:hAnsi="Times New Roman" w:cs="Times New Roman"/>
          <w:strike/>
          <w:lang w:eastAsia="lt-LT"/>
        </w:rPr>
      </w:pPr>
      <w:r w:rsidRPr="000A155F">
        <w:rPr>
          <w:rFonts w:ascii="Times New Roman" w:eastAsia="Calibri" w:hAnsi="Times New Roman" w:cs="Times New Roman"/>
          <w:lang w:eastAsia="lt-LT"/>
        </w:rPr>
        <w:t>odos išbėrimas;</w:t>
      </w:r>
    </w:p>
    <w:p w:rsidR="0046674C" w:rsidRPr="000A155F" w:rsidRDefault="0046674C" w:rsidP="0046674C">
      <w:pPr>
        <w:widowControl w:val="0"/>
        <w:numPr>
          <w:ilvl w:val="0"/>
          <w:numId w:val="9"/>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kraujagyslių uždegimas (</w:t>
      </w:r>
      <w:r w:rsidRPr="005F382A">
        <w:rPr>
          <w:rFonts w:ascii="Times New Roman" w:eastAsia="Calibri" w:hAnsi="Times New Roman" w:cs="Times New Roman"/>
          <w:i/>
          <w:lang w:eastAsia="lt-LT"/>
        </w:rPr>
        <w:t>vaskulitas</w:t>
      </w:r>
      <w:r w:rsidRPr="000A155F">
        <w:rPr>
          <w:rFonts w:ascii="Times New Roman" w:eastAsia="Calibri" w:hAnsi="Times New Roman" w:cs="Times New Roman"/>
          <w:lang w:eastAsia="lt-LT"/>
        </w:rPr>
        <w:t>), kuris gali pasireikšti raudonomis ar purpurinėmis iškiliomis dėmėmis odoje, bet gali paveikti ir kitas organizmo vietas;</w:t>
      </w:r>
    </w:p>
    <w:p w:rsidR="0046674C" w:rsidRPr="000A155F" w:rsidRDefault="0046674C" w:rsidP="0046674C">
      <w:pPr>
        <w:widowControl w:val="0"/>
        <w:numPr>
          <w:ilvl w:val="0"/>
          <w:numId w:val="9"/>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karščiavimas, sąnarių skausmas, kaklo, pažastų ar kirkšnių limfmazgių padidėjimas;</w:t>
      </w:r>
    </w:p>
    <w:p w:rsidR="0046674C" w:rsidRPr="000A155F" w:rsidRDefault="0046674C" w:rsidP="0046674C">
      <w:pPr>
        <w:widowControl w:val="0"/>
        <w:numPr>
          <w:ilvl w:val="0"/>
          <w:numId w:val="9"/>
        </w:numPr>
        <w:ind w:left="567" w:right="-2" w:hanging="567"/>
        <w:rPr>
          <w:rFonts w:ascii="Times New Roman" w:eastAsia="Calibri" w:hAnsi="Times New Roman" w:cs="Times New Roman"/>
          <w:lang w:eastAsia="lt-LT"/>
        </w:rPr>
      </w:pPr>
      <w:bookmarkStart w:id="0" w:name="_DV_C187"/>
      <w:bookmarkStart w:id="1" w:name="_DV_X229"/>
      <w:bookmarkStart w:id="2" w:name="_DV_C188"/>
      <w:bookmarkEnd w:id="0"/>
      <w:r w:rsidRPr="000A155F">
        <w:rPr>
          <w:rFonts w:ascii="Times New Roman" w:eastAsia="Calibri" w:hAnsi="Times New Roman" w:cs="Times New Roman"/>
          <w:lang w:eastAsia="lt-LT"/>
        </w:rPr>
        <w:t>patinimas, kartais veido ar burnos (</w:t>
      </w:r>
      <w:r w:rsidRPr="005F382A">
        <w:rPr>
          <w:rFonts w:ascii="Times New Roman" w:eastAsia="Calibri" w:hAnsi="Times New Roman" w:cs="Times New Roman"/>
          <w:i/>
          <w:lang w:eastAsia="lt-LT"/>
        </w:rPr>
        <w:t>angioneurozinė edema</w:t>
      </w:r>
      <w:r w:rsidRPr="000A155F">
        <w:rPr>
          <w:rFonts w:ascii="Times New Roman" w:eastAsia="Calibri" w:hAnsi="Times New Roman" w:cs="Times New Roman"/>
          <w:lang w:eastAsia="lt-LT"/>
        </w:rPr>
        <w:t>), dėl kurio gali pasunkėti kvėpavimas;</w:t>
      </w:r>
      <w:bookmarkEnd w:id="1"/>
      <w:bookmarkEnd w:id="2"/>
    </w:p>
    <w:p w:rsidR="0046674C" w:rsidRPr="000A155F" w:rsidRDefault="0046674C" w:rsidP="0046674C">
      <w:pPr>
        <w:widowControl w:val="0"/>
        <w:numPr>
          <w:ilvl w:val="0"/>
          <w:numId w:val="9"/>
        </w:numPr>
        <w:ind w:left="567" w:right="-2" w:hanging="567"/>
        <w:rPr>
          <w:rFonts w:ascii="Times New Roman" w:eastAsia="Calibri" w:hAnsi="Times New Roman" w:cs="Times New Roman"/>
          <w:lang w:eastAsia="lt-LT"/>
        </w:rPr>
      </w:pPr>
      <w:bookmarkStart w:id="3" w:name="_DV_C189"/>
      <w:bookmarkStart w:id="4" w:name="_DV_X231"/>
      <w:bookmarkStart w:id="5" w:name="_DV_C190"/>
      <w:bookmarkEnd w:id="3"/>
      <w:r w:rsidRPr="000A155F">
        <w:rPr>
          <w:rFonts w:ascii="Times New Roman" w:eastAsia="Calibri" w:hAnsi="Times New Roman" w:cs="Times New Roman"/>
          <w:lang w:eastAsia="lt-LT"/>
        </w:rPr>
        <w:t>kolapsas.</w:t>
      </w:r>
    </w:p>
    <w:p w:rsidR="0046674C" w:rsidRPr="000A155F" w:rsidRDefault="0046674C" w:rsidP="0046674C">
      <w:pPr>
        <w:widowControl w:val="0"/>
        <w:tabs>
          <w:tab w:val="num" w:pos="720"/>
          <w:tab w:val="num" w:pos="1800"/>
        </w:tabs>
        <w:ind w:right="-2"/>
        <w:rPr>
          <w:rFonts w:ascii="Times New Roman" w:eastAsia="SimSun" w:hAnsi="Times New Roman" w:cs="Times New Roman"/>
          <w:bCs/>
          <w:lang w:eastAsia="lt-LT"/>
        </w:rPr>
      </w:pPr>
      <w:bookmarkStart w:id="6" w:name="_DV_C191"/>
      <w:bookmarkStart w:id="7" w:name="_DV_X233"/>
      <w:bookmarkStart w:id="8" w:name="_DV_C192"/>
      <w:bookmarkEnd w:id="4"/>
      <w:bookmarkEnd w:id="5"/>
      <w:bookmarkEnd w:id="6"/>
    </w:p>
    <w:p w:rsidR="0046674C" w:rsidRPr="000A155F" w:rsidRDefault="0046674C" w:rsidP="0046674C">
      <w:pPr>
        <w:widowControl w:val="0"/>
        <w:tabs>
          <w:tab w:val="num" w:pos="720"/>
          <w:tab w:val="num" w:pos="1800"/>
        </w:tabs>
        <w:ind w:right="-2"/>
        <w:rPr>
          <w:rFonts w:ascii="Times New Roman" w:eastAsia="Calibri" w:hAnsi="Times New Roman" w:cs="Times New Roman"/>
          <w:b/>
          <w:bCs/>
          <w:lang w:eastAsia="lt-LT"/>
        </w:rPr>
      </w:pPr>
      <w:r w:rsidRPr="000A155F">
        <w:rPr>
          <w:rFonts w:ascii="Times New Roman" w:eastAsia="SimSun" w:hAnsi="Times New Roman" w:cs="Times New Roman"/>
          <w:bCs/>
          <w:lang w:eastAsia="lt-LT"/>
        </w:rPr>
        <w:t xml:space="preserve">Jeigu pasireiškė tokių simptomų, </w:t>
      </w:r>
      <w:r w:rsidRPr="000A155F">
        <w:rPr>
          <w:rFonts w:ascii="Times New Roman" w:eastAsia="SimSun" w:hAnsi="Times New Roman" w:cs="Times New Roman"/>
          <w:b/>
          <w:bCs/>
          <w:lang w:eastAsia="lt-LT"/>
        </w:rPr>
        <w:t>nedelsdami kreipkitės į gydytoją</w:t>
      </w:r>
      <w:bookmarkEnd w:id="7"/>
      <w:bookmarkEnd w:id="8"/>
      <w:r w:rsidRPr="000A155F">
        <w:rPr>
          <w:rFonts w:ascii="Times New Roman" w:eastAsia="SimSun" w:hAnsi="Times New Roman" w:cs="Times New Roman"/>
          <w:bCs/>
          <w:lang w:eastAsia="lt-LT"/>
        </w:rPr>
        <w:t>.</w:t>
      </w:r>
      <w:r w:rsidRPr="000A155F">
        <w:rPr>
          <w:rFonts w:ascii="Times New Roman" w:eastAsia="Calibri" w:hAnsi="Times New Roman" w:cs="Times New Roman"/>
          <w:b/>
          <w:bCs/>
          <w:lang w:eastAsia="lt-LT"/>
        </w:rPr>
        <w:t xml:space="preserve"> Nutraukite Betaklav vartojimą.</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Storosios žarnos uždegimas</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Storosios žarnos uždegimas gali sukelti viduriavimą vandeningomis išmatomis su krauju ir gleivėmis, pilvo skausmą ir (arba) karščiavimą.</w:t>
      </w:r>
    </w:p>
    <w:p w:rsidR="0046674C" w:rsidRPr="000A155F" w:rsidRDefault="0046674C" w:rsidP="0046674C">
      <w:pPr>
        <w:widowControl w:val="0"/>
        <w:tabs>
          <w:tab w:val="num" w:pos="720"/>
          <w:tab w:val="num" w:pos="1800"/>
        </w:tabs>
        <w:ind w:right="-2"/>
        <w:rPr>
          <w:rFonts w:ascii="Times New Roman" w:eastAsia="SimSun" w:hAnsi="Times New Roman" w:cs="Times New Roman"/>
          <w:bCs/>
          <w:lang w:eastAsia="lt-LT"/>
        </w:rPr>
      </w:pPr>
    </w:p>
    <w:p w:rsidR="0046674C" w:rsidRPr="000A155F" w:rsidRDefault="0046674C" w:rsidP="0046674C">
      <w:pPr>
        <w:widowControl w:val="0"/>
        <w:tabs>
          <w:tab w:val="num" w:pos="720"/>
          <w:tab w:val="num" w:pos="1800"/>
        </w:tabs>
        <w:ind w:right="-2"/>
        <w:rPr>
          <w:rFonts w:ascii="Times New Roman" w:eastAsia="Calibri" w:hAnsi="Times New Roman" w:cs="Times New Roman"/>
          <w:lang w:eastAsia="lt-LT"/>
        </w:rPr>
      </w:pPr>
      <w:r w:rsidRPr="000A155F">
        <w:rPr>
          <w:rFonts w:ascii="Times New Roman" w:eastAsia="SimSun" w:hAnsi="Times New Roman" w:cs="Times New Roman"/>
          <w:bCs/>
          <w:lang w:eastAsia="lt-LT"/>
        </w:rPr>
        <w:t xml:space="preserve">Jeigu pasireiškė tokių simptomų, </w:t>
      </w:r>
      <w:r w:rsidRPr="000A155F">
        <w:rPr>
          <w:rFonts w:ascii="Times New Roman" w:eastAsia="SimSun" w:hAnsi="Times New Roman" w:cs="Times New Roman"/>
          <w:b/>
          <w:bCs/>
          <w:lang w:eastAsia="lt-LT"/>
        </w:rPr>
        <w:t>kiek įmanoma greičiau kreipkitės į gydytoją</w:t>
      </w:r>
      <w:r w:rsidRPr="000A155F">
        <w:rPr>
          <w:rFonts w:ascii="Times New Roman" w:eastAsia="Calibri" w:hAnsi="Times New Roman" w:cs="Times New Roman"/>
          <w:lang w:eastAsia="lt-LT"/>
        </w:rPr>
        <w:t>.</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tabs>
          <w:tab w:val="left" w:pos="567"/>
        </w:tabs>
        <w:rPr>
          <w:rFonts w:ascii="Times New Roman" w:eastAsia="Calibri" w:hAnsi="Times New Roman" w:cs="Times New Roman"/>
          <w:i/>
          <w:lang w:eastAsia="lt-LT"/>
        </w:rPr>
      </w:pPr>
      <w:r w:rsidRPr="000A155F">
        <w:rPr>
          <w:rFonts w:ascii="Times New Roman" w:eastAsia="Calibri" w:hAnsi="Times New Roman" w:cs="Times New Roman"/>
          <w:i/>
          <w:lang w:eastAsia="lt-LT"/>
        </w:rPr>
        <w:t xml:space="preserve">Labai dažnas šalutinis poveikis: gali pasireikšti </w:t>
      </w:r>
      <w:r>
        <w:rPr>
          <w:rFonts w:ascii="Times New Roman" w:eastAsia="Calibri" w:hAnsi="Times New Roman" w:cs="Times New Roman"/>
          <w:i/>
          <w:lang w:eastAsia="lt-LT"/>
        </w:rPr>
        <w:t>dažniau</w:t>
      </w:r>
      <w:r w:rsidRPr="000A155F">
        <w:rPr>
          <w:rFonts w:ascii="Times New Roman" w:eastAsia="Calibri" w:hAnsi="Times New Roman" w:cs="Times New Roman"/>
          <w:i/>
          <w:lang w:eastAsia="lt-LT"/>
        </w:rPr>
        <w:t xml:space="preserve"> kaip 1 iš 10 žmonių:</w:t>
      </w:r>
    </w:p>
    <w:p w:rsidR="0046674C" w:rsidRPr="000A155F" w:rsidRDefault="0046674C" w:rsidP="0046674C">
      <w:pPr>
        <w:widowControl w:val="0"/>
        <w:tabs>
          <w:tab w:val="left" w:pos="567"/>
        </w:tabs>
        <w:ind w:right="-2"/>
        <w:rPr>
          <w:rFonts w:ascii="Times New Roman" w:eastAsia="Calibri" w:hAnsi="Times New Roman" w:cs="Times New Roman"/>
          <w:lang w:eastAsia="lt-LT"/>
        </w:rPr>
      </w:pPr>
      <w:r w:rsidRPr="000A155F">
        <w:rPr>
          <w:rFonts w:ascii="Times New Roman" w:eastAsia="Calibri" w:hAnsi="Times New Roman" w:cs="Times New Roman"/>
          <w:lang w:eastAsia="lt-LT"/>
        </w:rPr>
        <w:t>-</w:t>
      </w:r>
      <w:r w:rsidRPr="000A155F">
        <w:rPr>
          <w:rFonts w:ascii="Times New Roman" w:eastAsia="Calibri" w:hAnsi="Times New Roman" w:cs="Times New Roman"/>
          <w:lang w:eastAsia="lt-LT"/>
        </w:rPr>
        <w:tab/>
        <w:t>viduriavimas (suaugusiesiems).</w:t>
      </w:r>
    </w:p>
    <w:p w:rsidR="0046674C" w:rsidRPr="000A155F" w:rsidRDefault="0046674C" w:rsidP="0046674C">
      <w:pPr>
        <w:widowControl w:val="0"/>
        <w:tabs>
          <w:tab w:val="left" w:pos="567"/>
        </w:tabs>
        <w:ind w:right="-2"/>
        <w:rPr>
          <w:rFonts w:ascii="Times New Roman" w:eastAsia="Calibri" w:hAnsi="Times New Roman" w:cs="Times New Roman"/>
          <w:lang w:eastAsia="lt-LT"/>
        </w:rPr>
      </w:pPr>
    </w:p>
    <w:p w:rsidR="0046674C" w:rsidRPr="000A155F" w:rsidRDefault="0046674C" w:rsidP="0046674C">
      <w:pPr>
        <w:widowControl w:val="0"/>
        <w:tabs>
          <w:tab w:val="left" w:pos="567"/>
        </w:tabs>
        <w:rPr>
          <w:rFonts w:ascii="Times New Roman" w:eastAsia="Calibri" w:hAnsi="Times New Roman" w:cs="Times New Roman"/>
          <w:i/>
          <w:lang w:eastAsia="lt-LT"/>
        </w:rPr>
      </w:pPr>
      <w:r w:rsidRPr="000A155F">
        <w:rPr>
          <w:rFonts w:ascii="Times New Roman" w:eastAsia="Calibri" w:hAnsi="Times New Roman" w:cs="Times New Roman"/>
          <w:i/>
          <w:lang w:eastAsia="lt-LT"/>
        </w:rPr>
        <w:t xml:space="preserve">Dažnas šalutinis poveikis: gali pasireikšti </w:t>
      </w:r>
      <w:r>
        <w:rPr>
          <w:rFonts w:ascii="Times New Roman" w:eastAsia="Calibri" w:hAnsi="Times New Roman" w:cs="Times New Roman"/>
          <w:i/>
          <w:lang w:eastAsia="lt-LT"/>
        </w:rPr>
        <w:t>rečiau</w:t>
      </w:r>
      <w:r w:rsidRPr="000A155F">
        <w:rPr>
          <w:rFonts w:ascii="Times New Roman" w:eastAsia="Calibri" w:hAnsi="Times New Roman" w:cs="Times New Roman"/>
          <w:i/>
          <w:lang w:eastAsia="lt-LT"/>
        </w:rPr>
        <w:t xml:space="preserve"> kaip 1 iš 10 žmonių:</w:t>
      </w:r>
    </w:p>
    <w:p w:rsidR="0046674C" w:rsidRPr="000A155F" w:rsidRDefault="0046674C" w:rsidP="0046674C">
      <w:pPr>
        <w:widowControl w:val="0"/>
        <w:numPr>
          <w:ilvl w:val="0"/>
          <w:numId w:val="10"/>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pienligė (kandidozė, t. y. mieliagrybių sukelta makšties, burnos ar odos raukšlių infekcinė liga);</w:t>
      </w:r>
    </w:p>
    <w:p w:rsidR="0046674C" w:rsidRPr="000A155F" w:rsidRDefault="0046674C" w:rsidP="0046674C">
      <w:pPr>
        <w:widowControl w:val="0"/>
        <w:numPr>
          <w:ilvl w:val="0"/>
          <w:numId w:val="10"/>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pykinimas, ypač vartojant dideles dozes.</w:t>
      </w:r>
    </w:p>
    <w:p w:rsidR="0046674C" w:rsidRPr="000A155F" w:rsidRDefault="0046674C" w:rsidP="0046674C">
      <w:pPr>
        <w:widowControl w:val="0"/>
        <w:tabs>
          <w:tab w:val="left" w:pos="567"/>
        </w:tabs>
        <w:ind w:right="-2"/>
        <w:rPr>
          <w:rFonts w:ascii="Times New Roman" w:eastAsia="Calibri" w:hAnsi="Times New Roman" w:cs="Times New Roman"/>
          <w:lang w:eastAsia="lt-LT"/>
        </w:rPr>
      </w:pPr>
    </w:p>
    <w:p w:rsidR="0046674C" w:rsidRPr="000A155F" w:rsidRDefault="0046674C" w:rsidP="0046674C">
      <w:pPr>
        <w:widowControl w:val="0"/>
        <w:tabs>
          <w:tab w:val="left" w:pos="567"/>
        </w:tabs>
        <w:ind w:right="-2"/>
        <w:rPr>
          <w:rFonts w:ascii="Times New Roman" w:eastAsia="Calibri" w:hAnsi="Times New Roman" w:cs="Times New Roman"/>
          <w:lang w:eastAsia="lt-LT"/>
        </w:rPr>
      </w:pPr>
      <w:r w:rsidRPr="000A155F">
        <w:rPr>
          <w:rFonts w:ascii="Times New Roman" w:eastAsia="Calibri" w:hAnsi="Times New Roman" w:cs="Times New Roman"/>
          <w:lang w:eastAsia="lt-LT"/>
        </w:rPr>
        <w:t xml:space="preserve">Jeigu </w:t>
      </w:r>
      <w:r>
        <w:rPr>
          <w:rFonts w:ascii="Times New Roman" w:eastAsia="Calibri" w:hAnsi="Times New Roman" w:cs="Times New Roman"/>
          <w:lang w:eastAsia="lt-LT"/>
        </w:rPr>
        <w:t xml:space="preserve">Jūsų vaikui </w:t>
      </w:r>
      <w:r w:rsidRPr="000A155F">
        <w:rPr>
          <w:rFonts w:ascii="Times New Roman" w:eastAsia="Calibri" w:hAnsi="Times New Roman" w:cs="Times New Roman"/>
          <w:lang w:eastAsia="lt-LT"/>
        </w:rPr>
        <w:t xml:space="preserve">pasireiškia toks poveikis, Betaklav </w:t>
      </w:r>
      <w:r>
        <w:rPr>
          <w:rFonts w:ascii="Times New Roman" w:eastAsia="Calibri" w:hAnsi="Times New Roman" w:cs="Times New Roman"/>
          <w:lang w:eastAsia="lt-LT"/>
        </w:rPr>
        <w:t>duo</w:t>
      </w:r>
      <w:r w:rsidRPr="000A155F">
        <w:rPr>
          <w:rFonts w:ascii="Times New Roman" w:eastAsia="Calibri" w:hAnsi="Times New Roman" w:cs="Times New Roman"/>
          <w:lang w:eastAsia="lt-LT"/>
        </w:rPr>
        <w:t>kite prieš valgį;</w:t>
      </w:r>
    </w:p>
    <w:p w:rsidR="0046674C" w:rsidRPr="000A155F" w:rsidRDefault="0046674C" w:rsidP="0046674C">
      <w:pPr>
        <w:widowControl w:val="0"/>
        <w:numPr>
          <w:ilvl w:val="0"/>
          <w:numId w:val="10"/>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vėmimas;</w:t>
      </w:r>
    </w:p>
    <w:p w:rsidR="0046674C" w:rsidRPr="000A155F" w:rsidRDefault="0046674C" w:rsidP="0046674C">
      <w:pPr>
        <w:widowControl w:val="0"/>
        <w:numPr>
          <w:ilvl w:val="0"/>
          <w:numId w:val="10"/>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viduriavimas (vaikams).</w:t>
      </w:r>
    </w:p>
    <w:p w:rsidR="0046674C" w:rsidRPr="000A155F" w:rsidRDefault="0046674C" w:rsidP="0046674C">
      <w:pPr>
        <w:widowControl w:val="0"/>
        <w:tabs>
          <w:tab w:val="left" w:pos="567"/>
        </w:tabs>
        <w:ind w:right="-2"/>
        <w:rPr>
          <w:rFonts w:ascii="Times New Roman" w:eastAsia="Calibri" w:hAnsi="Times New Roman" w:cs="Times New Roman"/>
          <w:lang w:eastAsia="lt-LT"/>
        </w:rPr>
      </w:pPr>
    </w:p>
    <w:p w:rsidR="0046674C" w:rsidRPr="000A155F" w:rsidRDefault="0046674C" w:rsidP="0046674C">
      <w:pPr>
        <w:widowControl w:val="0"/>
        <w:tabs>
          <w:tab w:val="left" w:pos="567"/>
        </w:tabs>
        <w:rPr>
          <w:rFonts w:ascii="Times New Roman" w:eastAsia="Calibri" w:hAnsi="Times New Roman" w:cs="Times New Roman"/>
          <w:i/>
          <w:lang w:eastAsia="lt-LT"/>
        </w:rPr>
      </w:pPr>
      <w:r w:rsidRPr="000A155F">
        <w:rPr>
          <w:rFonts w:ascii="Times New Roman" w:eastAsia="Calibri" w:hAnsi="Times New Roman" w:cs="Times New Roman"/>
          <w:i/>
          <w:lang w:eastAsia="lt-LT"/>
        </w:rPr>
        <w:t xml:space="preserve">Nedažnas šalutinis poveikis: gali pasireikšti </w:t>
      </w:r>
      <w:r>
        <w:rPr>
          <w:rFonts w:ascii="Times New Roman" w:eastAsia="Calibri" w:hAnsi="Times New Roman" w:cs="Times New Roman"/>
          <w:i/>
          <w:lang w:eastAsia="lt-LT"/>
        </w:rPr>
        <w:t>rečiau</w:t>
      </w:r>
      <w:r w:rsidRPr="000A155F">
        <w:rPr>
          <w:rFonts w:ascii="Times New Roman" w:eastAsia="Calibri" w:hAnsi="Times New Roman" w:cs="Times New Roman"/>
          <w:i/>
          <w:lang w:eastAsia="lt-LT"/>
        </w:rPr>
        <w:t xml:space="preserve"> kaip 1 iš 100 žmonių:</w:t>
      </w:r>
    </w:p>
    <w:p w:rsidR="0046674C" w:rsidRPr="000A155F" w:rsidRDefault="0046674C" w:rsidP="0046674C">
      <w:pPr>
        <w:widowControl w:val="0"/>
        <w:numPr>
          <w:ilvl w:val="0"/>
          <w:numId w:val="11"/>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odos išbėrimas, niežėjimas;</w:t>
      </w:r>
    </w:p>
    <w:p w:rsidR="0046674C" w:rsidRPr="000A155F" w:rsidRDefault="0046674C" w:rsidP="0046674C">
      <w:pPr>
        <w:widowControl w:val="0"/>
        <w:numPr>
          <w:ilvl w:val="0"/>
          <w:numId w:val="11"/>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išbėrimas gumbeliais su niežėjimu (dilgėlinė);</w:t>
      </w:r>
    </w:p>
    <w:p w:rsidR="0046674C" w:rsidRPr="000A155F" w:rsidRDefault="0046674C" w:rsidP="0046674C">
      <w:pPr>
        <w:widowControl w:val="0"/>
        <w:numPr>
          <w:ilvl w:val="0"/>
          <w:numId w:val="11"/>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nevirškinimas;</w:t>
      </w:r>
    </w:p>
    <w:p w:rsidR="0046674C" w:rsidRPr="000A155F" w:rsidRDefault="0046674C" w:rsidP="0046674C">
      <w:pPr>
        <w:widowControl w:val="0"/>
        <w:numPr>
          <w:ilvl w:val="0"/>
          <w:numId w:val="11"/>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svaigulys;</w:t>
      </w:r>
    </w:p>
    <w:p w:rsidR="0046674C" w:rsidRPr="000A155F" w:rsidRDefault="0046674C" w:rsidP="0046674C">
      <w:pPr>
        <w:widowControl w:val="0"/>
        <w:numPr>
          <w:ilvl w:val="0"/>
          <w:numId w:val="11"/>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galvos skausmas.</w:t>
      </w:r>
    </w:p>
    <w:p w:rsidR="0046674C" w:rsidRPr="000A155F" w:rsidRDefault="0046674C" w:rsidP="0046674C">
      <w:pPr>
        <w:widowControl w:val="0"/>
        <w:tabs>
          <w:tab w:val="left" w:pos="567"/>
        </w:tabs>
        <w:rPr>
          <w:rFonts w:ascii="Times New Roman" w:eastAsia="Calibri" w:hAnsi="Times New Roman" w:cs="Times New Roman"/>
          <w:lang w:eastAsia="lt-LT"/>
        </w:rPr>
      </w:pPr>
      <w:r w:rsidRPr="000A155F">
        <w:rPr>
          <w:rFonts w:ascii="Times New Roman" w:eastAsia="Calibri" w:hAnsi="Times New Roman" w:cs="Times New Roman"/>
          <w:lang w:eastAsia="lt-LT"/>
        </w:rPr>
        <w:t>Nedažnas šalutinis poveikis, kurį gali rodyti kraujo tyrimai:</w:t>
      </w:r>
    </w:p>
    <w:p w:rsidR="0046674C" w:rsidRPr="000A155F" w:rsidRDefault="0046674C" w:rsidP="0046674C">
      <w:pPr>
        <w:widowControl w:val="0"/>
        <w:numPr>
          <w:ilvl w:val="0"/>
          <w:numId w:val="12"/>
        </w:numPr>
        <w:tabs>
          <w:tab w:val="left" w:pos="567"/>
        </w:tabs>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tam tikrų medžiagų (fermentų), kurios gaminamos kepenyse, padaugėjimas.</w:t>
      </w:r>
    </w:p>
    <w:p w:rsidR="0046674C" w:rsidRPr="000A155F" w:rsidRDefault="0046674C" w:rsidP="0046674C">
      <w:pPr>
        <w:widowControl w:val="0"/>
        <w:tabs>
          <w:tab w:val="left" w:pos="567"/>
        </w:tabs>
        <w:ind w:right="-2"/>
        <w:rPr>
          <w:rFonts w:ascii="Times New Roman" w:eastAsia="Calibri" w:hAnsi="Times New Roman" w:cs="Times New Roman"/>
          <w:lang w:eastAsia="lt-LT"/>
        </w:rPr>
      </w:pPr>
    </w:p>
    <w:p w:rsidR="0046674C" w:rsidRPr="000A155F" w:rsidRDefault="0046674C" w:rsidP="0046674C">
      <w:pPr>
        <w:widowControl w:val="0"/>
        <w:tabs>
          <w:tab w:val="left" w:pos="567"/>
        </w:tabs>
        <w:rPr>
          <w:rFonts w:ascii="Times New Roman" w:eastAsia="Calibri" w:hAnsi="Times New Roman" w:cs="Times New Roman"/>
          <w:i/>
          <w:lang w:eastAsia="lt-LT"/>
        </w:rPr>
      </w:pPr>
      <w:r w:rsidRPr="000A155F">
        <w:rPr>
          <w:rFonts w:ascii="Times New Roman" w:eastAsia="Calibri" w:hAnsi="Times New Roman" w:cs="Times New Roman"/>
          <w:i/>
          <w:lang w:eastAsia="lt-LT"/>
        </w:rPr>
        <w:t xml:space="preserve">Retas šalutinis poveikis: gali pasireikšti </w:t>
      </w:r>
      <w:r>
        <w:rPr>
          <w:rFonts w:ascii="Times New Roman" w:eastAsia="Calibri" w:hAnsi="Times New Roman" w:cs="Times New Roman"/>
          <w:i/>
          <w:lang w:eastAsia="lt-LT"/>
        </w:rPr>
        <w:t>rečiau</w:t>
      </w:r>
      <w:r w:rsidRPr="000A155F">
        <w:rPr>
          <w:rFonts w:ascii="Times New Roman" w:eastAsia="Calibri" w:hAnsi="Times New Roman" w:cs="Times New Roman"/>
          <w:i/>
          <w:lang w:eastAsia="lt-LT"/>
        </w:rPr>
        <w:t xml:space="preserve"> kaip 1 iš 1 000 žmonių:</w:t>
      </w:r>
    </w:p>
    <w:p w:rsidR="0046674C" w:rsidRPr="000A155F" w:rsidRDefault="0046674C" w:rsidP="0046674C">
      <w:pPr>
        <w:widowControl w:val="0"/>
        <w:numPr>
          <w:ilvl w:val="0"/>
          <w:numId w:val="13"/>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odos išbėrimas, kuris gali pasireikšti pūslėmis ar būti panašus į mažus taikinius (viduryje tamsi dėmelė, apsupta blyškesnės srities, kurią supa tamsus žiedas – daugiaformė eritema).</w:t>
      </w:r>
    </w:p>
    <w:p w:rsidR="0046674C" w:rsidRPr="000A155F" w:rsidRDefault="0046674C" w:rsidP="0046674C">
      <w:pPr>
        <w:widowControl w:val="0"/>
        <w:tabs>
          <w:tab w:val="left" w:pos="567"/>
        </w:tabs>
        <w:ind w:right="-2"/>
        <w:rPr>
          <w:rFonts w:ascii="Times New Roman" w:eastAsia="Calibri" w:hAnsi="Times New Roman" w:cs="Times New Roman"/>
          <w:lang w:eastAsia="lt-LT"/>
        </w:rPr>
      </w:pPr>
      <w:r w:rsidRPr="000A155F">
        <w:rPr>
          <w:rFonts w:ascii="Times New Roman" w:eastAsia="Calibri" w:hAnsi="Times New Roman" w:cs="Times New Roman"/>
          <w:lang w:eastAsia="lt-LT"/>
        </w:rPr>
        <w:t>Jeigu pastebėjote bet kurį iš šių simptomų, nedelsdami kreipkitės į gydytoją.</w:t>
      </w:r>
    </w:p>
    <w:p w:rsidR="0046674C" w:rsidRPr="000A155F" w:rsidRDefault="0046674C" w:rsidP="0046674C">
      <w:pPr>
        <w:widowControl w:val="0"/>
        <w:tabs>
          <w:tab w:val="left" w:pos="567"/>
        </w:tabs>
        <w:ind w:right="-2"/>
        <w:rPr>
          <w:rFonts w:ascii="Times New Roman" w:eastAsia="Calibri" w:hAnsi="Times New Roman" w:cs="Times New Roman"/>
          <w:lang w:eastAsia="lt-LT"/>
        </w:rPr>
      </w:pPr>
    </w:p>
    <w:p w:rsidR="0046674C" w:rsidRPr="000A155F" w:rsidRDefault="0046674C" w:rsidP="0046674C">
      <w:pPr>
        <w:widowControl w:val="0"/>
        <w:tabs>
          <w:tab w:val="left" w:pos="567"/>
        </w:tabs>
        <w:rPr>
          <w:rFonts w:ascii="Times New Roman" w:eastAsia="Calibri" w:hAnsi="Times New Roman" w:cs="Times New Roman"/>
          <w:lang w:eastAsia="lt-LT"/>
        </w:rPr>
      </w:pPr>
      <w:r w:rsidRPr="000A155F">
        <w:rPr>
          <w:rFonts w:ascii="Times New Roman" w:eastAsia="Calibri" w:hAnsi="Times New Roman" w:cs="Times New Roman"/>
          <w:lang w:eastAsia="lt-LT"/>
        </w:rPr>
        <w:t>Retas šalutinis poveikis, kurį gali rodyti kraujo tyrimai:</w:t>
      </w:r>
    </w:p>
    <w:p w:rsidR="0046674C" w:rsidRPr="000A155F" w:rsidRDefault="0046674C" w:rsidP="0046674C">
      <w:pPr>
        <w:widowControl w:val="0"/>
        <w:numPr>
          <w:ilvl w:val="0"/>
          <w:numId w:val="14"/>
        </w:numPr>
        <w:tabs>
          <w:tab w:val="left" w:pos="567"/>
        </w:tabs>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mažas kraujo ląstelių, kurios dalyvauja kraujo krešėjime, kiekis;</w:t>
      </w:r>
    </w:p>
    <w:p w:rsidR="0046674C" w:rsidRPr="000A155F" w:rsidRDefault="0046674C" w:rsidP="0046674C">
      <w:pPr>
        <w:widowControl w:val="0"/>
        <w:numPr>
          <w:ilvl w:val="0"/>
          <w:numId w:val="14"/>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mažas baltųjų kraujo ląstelių kiekis.</w:t>
      </w:r>
    </w:p>
    <w:p w:rsidR="0046674C" w:rsidRPr="000A155F" w:rsidRDefault="0046674C" w:rsidP="0046674C">
      <w:pPr>
        <w:widowControl w:val="0"/>
        <w:tabs>
          <w:tab w:val="left" w:pos="567"/>
        </w:tabs>
        <w:ind w:right="-2"/>
        <w:rPr>
          <w:rFonts w:ascii="Times New Roman" w:eastAsia="Calibri" w:hAnsi="Times New Roman" w:cs="Times New Roman"/>
          <w:lang w:eastAsia="lt-LT"/>
        </w:rPr>
      </w:pPr>
    </w:p>
    <w:p w:rsidR="0046674C" w:rsidRPr="000A155F" w:rsidRDefault="0046674C" w:rsidP="0046674C">
      <w:pPr>
        <w:widowControl w:val="0"/>
        <w:tabs>
          <w:tab w:val="left" w:pos="567"/>
        </w:tabs>
        <w:rPr>
          <w:rFonts w:ascii="Times New Roman" w:eastAsia="Calibri" w:hAnsi="Times New Roman" w:cs="Times New Roman"/>
          <w:i/>
          <w:lang w:eastAsia="lt-LT"/>
        </w:rPr>
      </w:pPr>
      <w:r w:rsidRPr="000A155F">
        <w:rPr>
          <w:rFonts w:ascii="Times New Roman" w:eastAsia="Calibri" w:hAnsi="Times New Roman" w:cs="Times New Roman"/>
          <w:i/>
          <w:lang w:eastAsia="lt-LT"/>
        </w:rPr>
        <w:t xml:space="preserve">Dažnis nežinomas: </w:t>
      </w:r>
      <w:r w:rsidRPr="000A155F">
        <w:rPr>
          <w:rFonts w:ascii="Times New Roman" w:eastAsia="Times New Roman" w:hAnsi="Times New Roman" w:cs="Times New Roman"/>
          <w:i/>
          <w:snapToGrid w:val="0"/>
        </w:rPr>
        <w:t>negali būti apskaičiuotas pagal turimus duomenis</w:t>
      </w:r>
    </w:p>
    <w:p w:rsidR="0046674C" w:rsidRPr="000A155F" w:rsidRDefault="0046674C" w:rsidP="0046674C">
      <w:pPr>
        <w:widowControl w:val="0"/>
        <w:numPr>
          <w:ilvl w:val="0"/>
          <w:numId w:val="15"/>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Alerginės reakcijos (žr. anksčiau).</w:t>
      </w:r>
    </w:p>
    <w:p w:rsidR="0046674C" w:rsidRPr="000A155F" w:rsidRDefault="0046674C" w:rsidP="0046674C">
      <w:pPr>
        <w:widowControl w:val="0"/>
        <w:numPr>
          <w:ilvl w:val="0"/>
          <w:numId w:val="15"/>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Storosios žarnos uždegimas (žr. anksčiau).</w:t>
      </w:r>
    </w:p>
    <w:p w:rsidR="0046674C" w:rsidRPr="000A155F" w:rsidRDefault="0046674C" w:rsidP="0046674C">
      <w:pPr>
        <w:widowControl w:val="0"/>
        <w:numPr>
          <w:ilvl w:val="0"/>
          <w:numId w:val="15"/>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Smegenis gaubiančio apsauginio dangalo uždegimas (aseptinis meningitas).</w:t>
      </w:r>
    </w:p>
    <w:p w:rsidR="0046674C" w:rsidRPr="000A155F" w:rsidRDefault="0046674C" w:rsidP="0046674C">
      <w:pPr>
        <w:widowControl w:val="0"/>
        <w:numPr>
          <w:ilvl w:val="0"/>
          <w:numId w:val="15"/>
        </w:numPr>
        <w:tabs>
          <w:tab w:val="left" w:pos="567"/>
        </w:tabs>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Sunkios odos reakcijos:</w:t>
      </w:r>
    </w:p>
    <w:p w:rsidR="0046674C" w:rsidRPr="000A155F" w:rsidRDefault="0046674C" w:rsidP="0046674C">
      <w:pPr>
        <w:widowControl w:val="0"/>
        <w:numPr>
          <w:ilvl w:val="0"/>
          <w:numId w:val="16"/>
        </w:numPr>
        <w:tabs>
          <w:tab w:val="left" w:pos="1134"/>
        </w:tabs>
        <w:ind w:left="1134"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plačiai išplitęs odos išbėrimas, kuris gali pasireikšti pūslėmis ar odos lupimusi, ypač apie burną, nosį, akis ir lytinius organus (</w:t>
      </w:r>
      <w:r>
        <w:rPr>
          <w:rFonts w:ascii="Times New Roman" w:eastAsia="Calibri" w:hAnsi="Times New Roman" w:cs="Times New Roman"/>
          <w:lang w:eastAsia="lt-LT"/>
        </w:rPr>
        <w:t>Stivenso-Džonsono</w:t>
      </w:r>
      <w:r w:rsidRPr="005F382A">
        <w:rPr>
          <w:rFonts w:ascii="Times New Roman" w:eastAsia="Calibri" w:hAnsi="Times New Roman" w:cs="Times New Roman"/>
          <w:i/>
          <w:lang w:eastAsia="lt-LT"/>
        </w:rPr>
        <w:t xml:space="preserve"> (</w:t>
      </w:r>
      <w:r w:rsidRPr="000A155F">
        <w:rPr>
          <w:rFonts w:ascii="Times New Roman" w:eastAsia="Calibri" w:hAnsi="Times New Roman" w:cs="Times New Roman"/>
          <w:i/>
          <w:lang w:eastAsia="lt-LT"/>
        </w:rPr>
        <w:t>Stevens-Johnson</w:t>
      </w:r>
      <w:r>
        <w:rPr>
          <w:rFonts w:ascii="Times New Roman" w:eastAsia="Calibri" w:hAnsi="Times New Roman" w:cs="Times New Roman"/>
          <w:i/>
          <w:lang w:eastAsia="lt-LT"/>
        </w:rPr>
        <w:t>)</w:t>
      </w:r>
      <w:r w:rsidRPr="000A155F">
        <w:rPr>
          <w:rFonts w:ascii="Times New Roman" w:eastAsia="Calibri" w:hAnsi="Times New Roman" w:cs="Times New Roman"/>
          <w:i/>
          <w:lang w:eastAsia="lt-LT"/>
        </w:rPr>
        <w:t xml:space="preserve"> </w:t>
      </w:r>
      <w:r w:rsidRPr="000A155F">
        <w:rPr>
          <w:rFonts w:ascii="Times New Roman" w:eastAsia="Calibri" w:hAnsi="Times New Roman" w:cs="Times New Roman"/>
          <w:lang w:eastAsia="lt-LT"/>
        </w:rPr>
        <w:t>sindromas), ir sunkesnėmis formomis, dėl kurių pasireiškia masyvus odos lupimasis (daugiau kaip 30% kūno paviršiaus ploto – toksinė epidermio nekrolizė);</w:t>
      </w:r>
    </w:p>
    <w:p w:rsidR="0046674C" w:rsidRPr="000A155F" w:rsidRDefault="0046674C" w:rsidP="0046674C">
      <w:pPr>
        <w:widowControl w:val="0"/>
        <w:numPr>
          <w:ilvl w:val="0"/>
          <w:numId w:val="16"/>
        </w:numPr>
        <w:tabs>
          <w:tab w:val="left" w:pos="1134"/>
        </w:tabs>
        <w:ind w:left="1134"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plačiai išplitęs raudonas odos išbėrimas, pasireiškiantis mažomis pūlingomis pūslėmis (buliozinis [pūslinis] eksfoliacinis dermatitas);</w:t>
      </w:r>
    </w:p>
    <w:p w:rsidR="0046674C" w:rsidRPr="000A155F" w:rsidRDefault="0046674C" w:rsidP="0046674C">
      <w:pPr>
        <w:widowControl w:val="0"/>
        <w:numPr>
          <w:ilvl w:val="0"/>
          <w:numId w:val="16"/>
        </w:numPr>
        <w:tabs>
          <w:tab w:val="left" w:pos="1134"/>
        </w:tabs>
        <w:ind w:left="1134"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raudonas, žvynuotas išbėrimas, pasireiškiantis gumbais po oda ir pūslėmis (egzanteminė pustuliozė);</w:t>
      </w:r>
    </w:p>
    <w:p w:rsidR="0046674C" w:rsidRPr="000A155F" w:rsidRDefault="0046674C" w:rsidP="0046674C">
      <w:pPr>
        <w:widowControl w:val="0"/>
        <w:numPr>
          <w:ilvl w:val="0"/>
          <w:numId w:val="17"/>
        </w:numPr>
        <w:tabs>
          <w:tab w:val="left" w:pos="1134"/>
        </w:tabs>
        <w:ind w:left="1134" w:right="-2" w:hanging="567"/>
        <w:rPr>
          <w:rFonts w:ascii="Times New Roman" w:eastAsia="Calibri" w:hAnsi="Times New Roman" w:cs="Times New Roman"/>
          <w:szCs w:val="20"/>
          <w:lang w:eastAsia="sl-SI"/>
        </w:rPr>
      </w:pPr>
      <w:r w:rsidRPr="000A155F">
        <w:rPr>
          <w:rFonts w:ascii="Times New Roman" w:eastAsia="Calibri" w:hAnsi="Times New Roman" w:cs="Times New Roman"/>
          <w:szCs w:val="20"/>
          <w:lang w:eastAsia="sl-SI"/>
        </w:rPr>
        <w:t xml:space="preserve">į gripą panašūs simptomai, galintys pasireikšti kartu su išbėrimu, karščiavimu, patinusiais limfmazgiais, taip pat nuo normos nukrypę kraujo tyrimų rezultatai (įskaitant baltųjų kraujo ląstelių kiekio padidėjimą [eozinofiliją] ir kepenų fermentų padidėjimą) (reakcija į vaistą su </w:t>
      </w:r>
      <w:r w:rsidRPr="000A155F">
        <w:rPr>
          <w:rFonts w:ascii="Times New Roman" w:eastAsia="Calibri" w:hAnsi="Times New Roman" w:cs="Times New Roman"/>
          <w:bCs/>
          <w:i/>
          <w:shd w:val="clear" w:color="auto" w:fill="FFFFFF"/>
        </w:rPr>
        <w:t>eozinofilija</w:t>
      </w:r>
      <w:r w:rsidRPr="000A155F">
        <w:rPr>
          <w:rFonts w:ascii="Times New Roman" w:eastAsia="Calibri" w:hAnsi="Times New Roman" w:cs="Times New Roman"/>
          <w:i/>
          <w:shd w:val="clear" w:color="auto" w:fill="FFFFFF"/>
        </w:rPr>
        <w:t xml:space="preserve"> ir </w:t>
      </w:r>
      <w:r w:rsidRPr="000A155F">
        <w:rPr>
          <w:rFonts w:ascii="Times New Roman" w:eastAsia="Calibri" w:hAnsi="Times New Roman" w:cs="Times New Roman"/>
          <w:bCs/>
          <w:i/>
          <w:shd w:val="clear" w:color="auto" w:fill="FFFFFF"/>
        </w:rPr>
        <w:t xml:space="preserve">sisteminiais simptomais </w:t>
      </w:r>
      <w:r w:rsidRPr="000A155F">
        <w:rPr>
          <w:rFonts w:ascii="Times New Roman" w:eastAsia="Calibri" w:hAnsi="Times New Roman" w:cs="Times New Roman"/>
          <w:szCs w:val="20"/>
          <w:lang w:eastAsia="sl-SI"/>
        </w:rPr>
        <w:t>[ang</w:t>
      </w:r>
      <w:r>
        <w:rPr>
          <w:rFonts w:ascii="Times New Roman" w:eastAsia="Calibri" w:hAnsi="Times New Roman" w:cs="Times New Roman"/>
          <w:szCs w:val="20"/>
          <w:lang w:eastAsia="sl-SI"/>
        </w:rPr>
        <w:t>l</w:t>
      </w:r>
      <w:r w:rsidRPr="000A155F">
        <w:rPr>
          <w:rFonts w:ascii="Times New Roman" w:eastAsia="Calibri" w:hAnsi="Times New Roman" w:cs="Times New Roman"/>
          <w:szCs w:val="20"/>
          <w:lang w:eastAsia="sl-SI"/>
        </w:rPr>
        <w:t xml:space="preserve">. </w:t>
      </w:r>
      <w:r w:rsidRPr="000A155F">
        <w:rPr>
          <w:rFonts w:ascii="Times New Roman" w:eastAsia="Calibri" w:hAnsi="Times New Roman" w:cs="Times New Roman"/>
          <w:i/>
          <w:szCs w:val="20"/>
          <w:lang w:eastAsia="sl-SI"/>
        </w:rPr>
        <w:t>DRESS</w:t>
      </w:r>
      <w:r w:rsidRPr="000A155F">
        <w:rPr>
          <w:rFonts w:ascii="Times New Roman" w:eastAsia="Calibri" w:hAnsi="Times New Roman" w:cs="Times New Roman"/>
          <w:szCs w:val="20"/>
          <w:lang w:eastAsia="sl-SI"/>
        </w:rPr>
        <w:t>]).</w:t>
      </w:r>
    </w:p>
    <w:p w:rsidR="0046674C" w:rsidRDefault="0046674C" w:rsidP="0046674C">
      <w:pPr>
        <w:widowControl w:val="0"/>
        <w:ind w:right="-2"/>
        <w:rPr>
          <w:rFonts w:ascii="Times New Roman" w:eastAsia="Calibri" w:hAnsi="Times New Roman" w:cs="Times New Roman"/>
          <w:b/>
          <w:lang w:eastAsia="lt-LT"/>
        </w:rPr>
      </w:pPr>
    </w:p>
    <w:p w:rsidR="0046674C" w:rsidRPr="000A155F" w:rsidRDefault="0046674C" w:rsidP="0046674C">
      <w:pPr>
        <w:widowControl w:val="0"/>
        <w:ind w:right="-2"/>
        <w:rPr>
          <w:rFonts w:ascii="Times New Roman" w:eastAsia="Calibri" w:hAnsi="Times New Roman" w:cs="Times New Roman"/>
          <w:lang w:eastAsia="lt-LT"/>
        </w:rPr>
      </w:pPr>
      <w:r w:rsidRPr="000A155F">
        <w:rPr>
          <w:rFonts w:ascii="Times New Roman" w:eastAsia="Calibri" w:hAnsi="Times New Roman" w:cs="Times New Roman"/>
          <w:b/>
          <w:lang w:eastAsia="lt-LT"/>
        </w:rPr>
        <w:t>Jeigu pasireiškė bet kuris iš nurodytų simptomų, nedelsdami kreipkitės į gydytoją</w:t>
      </w:r>
      <w:r w:rsidRPr="000A155F">
        <w:rPr>
          <w:rFonts w:ascii="Times New Roman" w:eastAsia="Calibri" w:hAnsi="Times New Roman" w:cs="Times New Roman"/>
          <w:lang w:eastAsia="lt-LT"/>
        </w:rPr>
        <w:t>.</w:t>
      </w:r>
    </w:p>
    <w:p w:rsidR="0046674C" w:rsidRPr="000A155F" w:rsidRDefault="0046674C" w:rsidP="0046674C">
      <w:pPr>
        <w:widowControl w:val="0"/>
        <w:numPr>
          <w:ilvl w:val="0"/>
          <w:numId w:val="18"/>
        </w:numPr>
        <w:ind w:left="567" w:hanging="567"/>
        <w:rPr>
          <w:rFonts w:ascii="Times New Roman" w:eastAsia="Calibri" w:hAnsi="Times New Roman" w:cs="Times New Roman"/>
          <w:lang w:eastAsia="lt-LT"/>
        </w:rPr>
      </w:pPr>
      <w:r w:rsidRPr="000A155F">
        <w:rPr>
          <w:rFonts w:ascii="Times New Roman" w:eastAsia="Calibri" w:hAnsi="Times New Roman" w:cs="Times New Roman"/>
          <w:lang w:eastAsia="lt-LT"/>
        </w:rPr>
        <w:t>Kepenų uždegimas (hepatitas).</w:t>
      </w:r>
    </w:p>
    <w:p w:rsidR="0046674C" w:rsidRPr="000A155F" w:rsidRDefault="0046674C" w:rsidP="0046674C">
      <w:pPr>
        <w:widowControl w:val="0"/>
        <w:numPr>
          <w:ilvl w:val="0"/>
          <w:numId w:val="1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Bilirubino (kepenyse gaminamos medžiagos) padaugėjimo kraujyje sukelta liga, kuri gali pasireikšti odos ir akių baltymų pageltimu.</w:t>
      </w:r>
    </w:p>
    <w:p w:rsidR="0046674C" w:rsidRPr="000A155F" w:rsidRDefault="0046674C" w:rsidP="0046674C">
      <w:pPr>
        <w:widowControl w:val="0"/>
        <w:numPr>
          <w:ilvl w:val="0"/>
          <w:numId w:val="1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Inkstų kanalėlių uždegimas.</w:t>
      </w:r>
    </w:p>
    <w:p w:rsidR="0046674C" w:rsidRPr="000A155F" w:rsidRDefault="0046674C" w:rsidP="0046674C">
      <w:pPr>
        <w:widowControl w:val="0"/>
        <w:numPr>
          <w:ilvl w:val="0"/>
          <w:numId w:val="1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Kraujo krešėjimo laiko pailgėjimas.</w:t>
      </w:r>
    </w:p>
    <w:p w:rsidR="0046674C" w:rsidRPr="000A155F" w:rsidRDefault="0046674C" w:rsidP="0046674C">
      <w:pPr>
        <w:widowControl w:val="0"/>
        <w:numPr>
          <w:ilvl w:val="0"/>
          <w:numId w:val="1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Pernelyg didelis aktyvumas.</w:t>
      </w:r>
    </w:p>
    <w:p w:rsidR="0046674C" w:rsidRPr="000A155F" w:rsidRDefault="0046674C" w:rsidP="0046674C">
      <w:pPr>
        <w:widowControl w:val="0"/>
        <w:numPr>
          <w:ilvl w:val="0"/>
          <w:numId w:val="1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Traukuliai (dideles amoksicilino/klavulano rūgšties dozes vartojantiems ar inkstų sutrikimais sergantiems žmonėms).</w:t>
      </w:r>
    </w:p>
    <w:p w:rsidR="0046674C" w:rsidRPr="000A155F" w:rsidRDefault="0046674C" w:rsidP="0046674C">
      <w:pPr>
        <w:widowControl w:val="0"/>
        <w:numPr>
          <w:ilvl w:val="0"/>
          <w:numId w:val="1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Juodas liežuvis, kuris atrodo tarsi gauruotas.</w:t>
      </w:r>
    </w:p>
    <w:p w:rsidR="0046674C" w:rsidRPr="000A155F" w:rsidRDefault="0046674C" w:rsidP="0046674C">
      <w:pPr>
        <w:widowControl w:val="0"/>
        <w:numPr>
          <w:ilvl w:val="0"/>
          <w:numId w:val="18"/>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Dantų nusidažymas (vaikams), paprastai pašalinamas valant dantis.</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ind w:right="-2"/>
        <w:rPr>
          <w:rFonts w:ascii="Times New Roman" w:eastAsia="Calibri" w:hAnsi="Times New Roman" w:cs="Times New Roman"/>
          <w:lang w:eastAsia="lt-LT"/>
        </w:rPr>
      </w:pPr>
      <w:r w:rsidRPr="000A155F">
        <w:rPr>
          <w:rFonts w:ascii="Times New Roman" w:eastAsia="Calibri" w:hAnsi="Times New Roman" w:cs="Times New Roman"/>
          <w:lang w:eastAsia="lt-LT"/>
        </w:rPr>
        <w:t>Šalutinis poveikis, kurį gali rodyti kraujo ar šlapimo tyrimai:</w:t>
      </w:r>
    </w:p>
    <w:p w:rsidR="0046674C" w:rsidRPr="000A155F" w:rsidRDefault="0046674C" w:rsidP="0046674C">
      <w:pPr>
        <w:widowControl w:val="0"/>
        <w:numPr>
          <w:ilvl w:val="0"/>
          <w:numId w:val="19"/>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sunkus baltųjų kraujo ląstelių kiekio sumažėjimas;</w:t>
      </w:r>
    </w:p>
    <w:p w:rsidR="0046674C" w:rsidRPr="000A155F" w:rsidRDefault="0046674C" w:rsidP="0046674C">
      <w:pPr>
        <w:widowControl w:val="0"/>
        <w:numPr>
          <w:ilvl w:val="0"/>
          <w:numId w:val="19"/>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mažas raudonųjų kraujo ląstelių kiekis (hemolizinė anemija);</w:t>
      </w:r>
    </w:p>
    <w:p w:rsidR="0046674C" w:rsidRPr="000A155F" w:rsidRDefault="0046674C" w:rsidP="0046674C">
      <w:pPr>
        <w:widowControl w:val="0"/>
        <w:numPr>
          <w:ilvl w:val="0"/>
          <w:numId w:val="19"/>
        </w:numPr>
        <w:ind w:left="567" w:right="-2" w:hanging="567"/>
        <w:rPr>
          <w:rFonts w:ascii="Times New Roman" w:eastAsia="Calibri" w:hAnsi="Times New Roman" w:cs="Times New Roman"/>
          <w:lang w:eastAsia="lt-LT"/>
        </w:rPr>
      </w:pPr>
      <w:r w:rsidRPr="000A155F">
        <w:rPr>
          <w:rFonts w:ascii="Times New Roman" w:eastAsia="Calibri" w:hAnsi="Times New Roman" w:cs="Times New Roman"/>
          <w:lang w:eastAsia="lt-LT"/>
        </w:rPr>
        <w:t>kristalai šlapime.</w:t>
      </w: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b/>
          <w:lang w:eastAsia="lt-LT"/>
        </w:rPr>
      </w:pPr>
      <w:r w:rsidRPr="000A155F">
        <w:rPr>
          <w:rFonts w:ascii="Times New Roman" w:eastAsia="Calibri" w:hAnsi="Times New Roman" w:cs="Times New Roman"/>
          <w:b/>
          <w:lang w:eastAsia="lt-LT"/>
        </w:rPr>
        <w:t>Pranešimas apie šalutinį poveikį</w:t>
      </w:r>
    </w:p>
    <w:p w:rsidR="0046674C" w:rsidRPr="000A155F" w:rsidRDefault="0046674C" w:rsidP="0046674C">
      <w:pPr>
        <w:widowControl w:val="0"/>
        <w:tabs>
          <w:tab w:val="left" w:pos="567"/>
        </w:tabs>
        <w:snapToGrid w:val="0"/>
        <w:rPr>
          <w:rFonts w:ascii="Times New Roman" w:eastAsia="Times New Roman" w:hAnsi="Times New Roman" w:cs="Times New Roman"/>
          <w:noProof/>
          <w:lang w:eastAsia="sl-SI"/>
        </w:rPr>
      </w:pPr>
      <w:r w:rsidRPr="000A155F">
        <w:rPr>
          <w:rFonts w:ascii="Times New Roman" w:eastAsia="Calibri" w:hAnsi="Times New Roman" w:cs="Times New Roman"/>
        </w:rPr>
        <w:t xml:space="preserve">Jeigu pasireiškė šalutinis poveikis, įskaitant šiame lapelyje nenurodytą, pasakykite gydytojui arba vaistininkui. </w:t>
      </w:r>
      <w:r w:rsidRPr="000A155F">
        <w:rPr>
          <w:rFonts w:ascii="Times New Roman" w:eastAsia="Times New Roman" w:hAnsi="Times New Roman" w:cs="Times New Roman"/>
          <w:noProof/>
          <w:lang w:eastAsia="sl-SI"/>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0A155F">
          <w:rPr>
            <w:rFonts w:ascii="Times New Roman" w:eastAsia="Calibri" w:hAnsi="Times New Roman" w:cs="Times New Roman"/>
            <w:noProof/>
            <w:u w:val="single"/>
          </w:rPr>
          <w:t>www.vvkt.lt</w:t>
        </w:r>
      </w:hyperlink>
      <w:r w:rsidRPr="000A155F">
        <w:rPr>
          <w:rFonts w:ascii="Times New Roman" w:eastAsia="Times New Roman" w:hAnsi="Times New Roman" w:cs="Times New Roman"/>
          <w:noProof/>
          <w:lang w:eastAsia="sl-SI"/>
        </w:rPr>
        <w:t xml:space="preserve"> esančią formą ir pateikti ją</w:t>
      </w:r>
      <w:r w:rsidRPr="000A155F">
        <w:rPr>
          <w:rFonts w:ascii="Calibri" w:eastAsia="Calibri" w:hAnsi="Calibri" w:cs="Times New Roman"/>
        </w:rPr>
        <w:t xml:space="preserve"> </w:t>
      </w:r>
      <w:r w:rsidRPr="000A155F">
        <w:rPr>
          <w:rFonts w:ascii="Times New Roman" w:eastAsia="Times New Roman" w:hAnsi="Times New Roman" w:cs="Times New Roman"/>
          <w:noProof/>
          <w:lang w:eastAsia="sl-SI"/>
        </w:rPr>
        <w:t xml:space="preserve">Valstybinei vaistų kontrolės tarnybai prie Lietuvos Respublikos sveikatos apsaugos ministerijos vienu iš šių būdų: raštu (adresu Žirmūnų g. 139A, LT-09120 Vilnius), nemokamu fakso numeriu 8 800 20 131, el. paštu </w:t>
      </w:r>
      <w:hyperlink r:id="rId6" w:history="1">
        <w:r w:rsidRPr="000A155F">
          <w:rPr>
            <w:rFonts w:ascii="Times New Roman" w:eastAsia="SimSun" w:hAnsi="Times New Roman" w:cs="Times New Roman"/>
            <w:sz w:val="24"/>
            <w:u w:val="single"/>
          </w:rPr>
          <w:t>NepageidaujamaR@vvkt.lt</w:t>
        </w:r>
      </w:hyperlink>
      <w:r w:rsidRPr="000A155F">
        <w:rPr>
          <w:rFonts w:ascii="Times New Roman" w:eastAsia="Times New Roman" w:hAnsi="Times New Roman" w:cs="Times New Roman"/>
          <w:noProof/>
          <w:lang w:eastAsia="sl-SI"/>
        </w:rPr>
        <w:t>, taip pat per Valstybinės vaistų kontrolės tarnybos prie Lietuvos Respublikos sveikatos apsaugos ministerijos interneto svetainę (adresu http://www.vvkt.lt). Pranešdami apie šalutinį poveikį galite mums padėti gauti daugiau informacijos apie šio vaisto saugumą.</w:t>
      </w:r>
      <w:r w:rsidRPr="000A155F">
        <w:rPr>
          <w:rFonts w:ascii="Times New Roman" w:eastAsia="Calibri" w:hAnsi="Times New Roman" w:cs="Times New Roman"/>
        </w:rPr>
        <w:t>.</w:t>
      </w:r>
    </w:p>
    <w:p w:rsidR="0046674C" w:rsidRPr="000A155F" w:rsidRDefault="0046674C" w:rsidP="0046674C">
      <w:pPr>
        <w:widowControl w:val="0"/>
        <w:ind w:right="-449"/>
        <w:rPr>
          <w:rFonts w:ascii="Times New Roman" w:eastAsia="Calibri" w:hAnsi="Times New Roman" w:cs="Times New Roman"/>
          <w:lang w:eastAsia="lt-LT"/>
        </w:rPr>
      </w:pP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left="567" w:right="-2" w:hanging="567"/>
        <w:rPr>
          <w:rFonts w:ascii="Times New Roman" w:eastAsia="Calibri" w:hAnsi="Times New Roman" w:cs="Times New Roman"/>
          <w:lang w:eastAsia="lt-LT"/>
        </w:rPr>
      </w:pPr>
      <w:r w:rsidRPr="000A155F">
        <w:rPr>
          <w:rFonts w:ascii="Times New Roman" w:eastAsia="Calibri" w:hAnsi="Times New Roman" w:cs="Times New Roman"/>
          <w:b/>
          <w:lang w:eastAsia="lt-LT"/>
        </w:rPr>
        <w:t>5.</w:t>
      </w:r>
      <w:r w:rsidRPr="000A155F">
        <w:rPr>
          <w:rFonts w:ascii="Times New Roman" w:eastAsia="Calibri" w:hAnsi="Times New Roman" w:cs="Times New Roman"/>
          <w:b/>
          <w:lang w:eastAsia="lt-LT"/>
        </w:rPr>
        <w:tab/>
        <w:t>Kaip laikyti Betaklav</w:t>
      </w:r>
    </w:p>
    <w:p w:rsidR="0046674C" w:rsidRPr="000A155F" w:rsidRDefault="0046674C" w:rsidP="0046674C">
      <w:pPr>
        <w:widowControl w:val="0"/>
        <w:numPr>
          <w:ilvl w:val="12"/>
          <w:numId w:val="0"/>
        </w:numPr>
        <w:ind w:left="567" w:right="-2" w:hanging="567"/>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Šį vaistą laikykite vaikams nepastebimoje ir nepasiekiamoje vietoje.</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Ant pakuotės po ,,EXP“ nurodytam tinkamumo laikui pasibaigus, šio vaisto vartoti negalima. Vaistas tinkamas vartoti iki paskutinės nurodyto mėnesio dienos.</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i/>
          <w:lang w:eastAsia="lt-LT"/>
        </w:rPr>
        <w:t>Prieš paruošimą</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 xml:space="preserve">Laikyti ne aukštesnėje kaip </w:t>
      </w:r>
      <w:r w:rsidRPr="000A155F">
        <w:rPr>
          <w:rFonts w:ascii="Times New Roman" w:eastAsia="Times New Roman" w:hAnsi="Times New Roman" w:cs="Times New Roman"/>
          <w:lang w:eastAsia="sl-SI"/>
        </w:rPr>
        <w:t>25°C temperat</w:t>
      </w:r>
      <w:r w:rsidRPr="000A155F">
        <w:rPr>
          <w:rFonts w:ascii="Times New Roman" w:eastAsia="Calibri" w:hAnsi="Times New Roman" w:cs="Times New Roman"/>
          <w:iCs/>
          <w:lang w:eastAsia="lt-LT"/>
        </w:rPr>
        <w:t>ūroje</w:t>
      </w:r>
      <w:r w:rsidRPr="000A155F">
        <w:rPr>
          <w:rFonts w:ascii="Times New Roman" w:eastAsia="Calibri" w:hAnsi="Times New Roman" w:cs="Times New Roman"/>
          <w:lang w:eastAsia="lt-LT"/>
        </w:rPr>
        <w:t>.</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Laikyti gamintojo pakuotėje, kad vaistas būtų apsaugotas nuo drėgmės.</w:t>
      </w:r>
    </w:p>
    <w:p w:rsidR="0046674C" w:rsidRPr="000A155F" w:rsidRDefault="0046674C" w:rsidP="0046674C">
      <w:pPr>
        <w:widowControl w:val="0"/>
        <w:rPr>
          <w:rFonts w:ascii="Times New Roman" w:eastAsia="Calibri" w:hAnsi="Times New Roman" w:cs="Times New Roman"/>
          <w:i/>
          <w:lang w:eastAsia="lt-LT"/>
        </w:rPr>
      </w:pPr>
      <w:r w:rsidRPr="000A155F">
        <w:rPr>
          <w:rFonts w:ascii="Times New Roman" w:eastAsia="Calibri" w:hAnsi="Times New Roman" w:cs="Times New Roman"/>
          <w:i/>
          <w:lang w:eastAsia="lt-LT"/>
        </w:rPr>
        <w:t>Po paruošimo</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Times New Roman" w:hAnsi="Times New Roman" w:cs="Times New Roman"/>
          <w:snapToGrid w:val="0"/>
        </w:rPr>
        <w:t xml:space="preserve">Laikyti šaldytuve (2 </w:t>
      </w:r>
      <w:r w:rsidRPr="000A155F">
        <w:rPr>
          <w:rFonts w:ascii="Times New Roman" w:eastAsia="Times New Roman" w:hAnsi="Times New Roman" w:cs="Times New Roman"/>
          <w:snapToGrid w:val="0"/>
        </w:rPr>
        <w:sym w:font="Symbol" w:char="F0B0"/>
      </w:r>
      <w:r w:rsidRPr="000A155F">
        <w:rPr>
          <w:rFonts w:ascii="Times New Roman" w:eastAsia="Times New Roman" w:hAnsi="Times New Roman" w:cs="Times New Roman"/>
          <w:snapToGrid w:val="0"/>
        </w:rPr>
        <w:t>C</w:t>
      </w:r>
      <w:r w:rsidRPr="000A155F">
        <w:rPr>
          <w:rFonts w:ascii="Times New Roman" w:eastAsia="Times New Roman" w:hAnsi="Times New Roman" w:cs="Times New Roman"/>
          <w:snapToGrid w:val="0"/>
        </w:rPr>
        <w:noBreakHyphen/>
        <w:t xml:space="preserve">8 </w:t>
      </w:r>
      <w:r w:rsidRPr="000A155F">
        <w:rPr>
          <w:rFonts w:ascii="Times New Roman" w:eastAsia="Times New Roman" w:hAnsi="Times New Roman" w:cs="Times New Roman"/>
          <w:snapToGrid w:val="0"/>
        </w:rPr>
        <w:sym w:font="Symbol" w:char="F0B0"/>
      </w:r>
      <w:r w:rsidRPr="000A155F">
        <w:rPr>
          <w:rFonts w:ascii="Times New Roman" w:eastAsia="Times New Roman" w:hAnsi="Times New Roman" w:cs="Times New Roman"/>
          <w:snapToGrid w:val="0"/>
        </w:rPr>
        <w:t>C)</w:t>
      </w:r>
      <w:r w:rsidRPr="000A155F">
        <w:rPr>
          <w:rFonts w:ascii="Times New Roman" w:eastAsia="Calibri" w:hAnsi="Times New Roman" w:cs="Times New Roman"/>
          <w:lang w:eastAsia="lt-LT"/>
        </w:rPr>
        <w:t>.</w:t>
      </w:r>
    </w:p>
    <w:p w:rsidR="0046674C" w:rsidRPr="000A155F" w:rsidRDefault="0046674C" w:rsidP="0046674C">
      <w:pPr>
        <w:widowControl w:val="0"/>
        <w:rPr>
          <w:rFonts w:ascii="Times New Roman" w:eastAsia="Calibri" w:hAnsi="Times New Roman" w:cs="Times New Roman"/>
          <w:lang w:eastAsia="lt-LT"/>
        </w:rPr>
      </w:pPr>
      <w:r>
        <w:rPr>
          <w:rFonts w:ascii="Times New Roman" w:eastAsia="Calibri" w:hAnsi="Times New Roman" w:cs="Times New Roman"/>
          <w:lang w:eastAsia="lt-LT"/>
        </w:rPr>
        <w:t>Paruoštą</w:t>
      </w:r>
      <w:r w:rsidRPr="000A155F">
        <w:rPr>
          <w:rFonts w:ascii="Times New Roman" w:eastAsia="Calibri" w:hAnsi="Times New Roman" w:cs="Times New Roman"/>
          <w:lang w:eastAsia="lt-LT"/>
        </w:rPr>
        <w:t xml:space="preserve"> vaistą </w:t>
      </w:r>
      <w:r>
        <w:rPr>
          <w:rFonts w:ascii="Times New Roman" w:eastAsia="Calibri" w:hAnsi="Times New Roman" w:cs="Times New Roman"/>
          <w:lang w:eastAsia="lt-LT"/>
        </w:rPr>
        <w:t>su</w:t>
      </w:r>
      <w:r w:rsidRPr="000A155F">
        <w:rPr>
          <w:rFonts w:ascii="Times New Roman" w:eastAsia="Calibri" w:hAnsi="Times New Roman" w:cs="Times New Roman"/>
          <w:lang w:eastAsia="lt-LT"/>
        </w:rPr>
        <w:t xml:space="preserve">vartoti </w:t>
      </w:r>
      <w:r>
        <w:rPr>
          <w:rFonts w:ascii="Times New Roman" w:eastAsia="Calibri" w:hAnsi="Times New Roman" w:cs="Times New Roman"/>
          <w:lang w:eastAsia="lt-LT"/>
        </w:rPr>
        <w:t xml:space="preserve">per </w:t>
      </w:r>
      <w:r w:rsidRPr="000A155F">
        <w:rPr>
          <w:rFonts w:ascii="Times New Roman" w:eastAsia="Calibri" w:hAnsi="Times New Roman" w:cs="Times New Roman"/>
          <w:lang w:eastAsia="lt-LT"/>
        </w:rPr>
        <w:t>7 dienas.</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r w:rsidRPr="000A155F">
        <w:rPr>
          <w:rFonts w:ascii="Times New Roman" w:eastAsia="Calibri" w:hAnsi="Times New Roman" w:cs="Times New Roman"/>
          <w:lang w:eastAsia="lt-LT"/>
        </w:rPr>
        <w:t>Vaistų negalima išmesti į kanalizaciją arba su buitinėmis atliekomis. Kaip išmesti nereikalingus vaistus, klauskite vaistininko. Šios priemonės padės apsaugoti aplinką.</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left="540" w:right="-2" w:hanging="540"/>
        <w:rPr>
          <w:rFonts w:ascii="Times New Roman" w:eastAsia="Calibri" w:hAnsi="Times New Roman" w:cs="Times New Roman"/>
          <w:b/>
          <w:lang w:eastAsia="lt-LT"/>
        </w:rPr>
      </w:pPr>
      <w:r w:rsidRPr="000A155F">
        <w:rPr>
          <w:rFonts w:ascii="Times New Roman" w:eastAsia="Calibri" w:hAnsi="Times New Roman" w:cs="Times New Roman"/>
          <w:b/>
          <w:lang w:eastAsia="lt-LT"/>
        </w:rPr>
        <w:t>6.</w:t>
      </w:r>
      <w:r w:rsidRPr="000A155F">
        <w:rPr>
          <w:rFonts w:ascii="Times New Roman" w:eastAsia="Calibri" w:hAnsi="Times New Roman" w:cs="Times New Roman"/>
          <w:b/>
          <w:lang w:eastAsia="lt-LT"/>
        </w:rPr>
        <w:tab/>
        <w:t>Pakuotės turinys ir kita informacija</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b/>
          <w:bCs/>
          <w:lang w:eastAsia="lt-LT"/>
        </w:rPr>
      </w:pPr>
      <w:r w:rsidRPr="000A155F">
        <w:rPr>
          <w:rFonts w:ascii="Times New Roman" w:eastAsia="Calibri" w:hAnsi="Times New Roman" w:cs="Times New Roman"/>
          <w:b/>
          <w:bCs/>
          <w:lang w:eastAsia="lt-LT"/>
        </w:rPr>
        <w:t>Betaklav sudėtis</w:t>
      </w:r>
    </w:p>
    <w:p w:rsidR="0046674C" w:rsidRPr="000A155F" w:rsidRDefault="0046674C" w:rsidP="0046674C">
      <w:pPr>
        <w:widowControl w:val="0"/>
        <w:numPr>
          <w:ilvl w:val="0"/>
          <w:numId w:val="20"/>
        </w:numPr>
        <w:ind w:left="567" w:hanging="567"/>
        <w:rPr>
          <w:rFonts w:ascii="Times New Roman" w:eastAsia="Calibri" w:hAnsi="Times New Roman" w:cs="Times New Roman"/>
        </w:rPr>
      </w:pPr>
      <w:r w:rsidRPr="000A155F">
        <w:rPr>
          <w:rFonts w:ascii="Times New Roman" w:eastAsia="Calibri" w:hAnsi="Times New Roman" w:cs="Times New Roman"/>
        </w:rPr>
        <w:t>Veikliosios medžiagos yra amoksicilinas ir klavulano rūgštis.</w:t>
      </w:r>
      <w:r w:rsidRPr="000A155F">
        <w:rPr>
          <w:rFonts w:ascii="Times New Roman" w:eastAsia="Calibri" w:hAnsi="Times New Roman" w:cs="Times New Roman"/>
          <w:lang w:eastAsia="lt-LT"/>
        </w:rPr>
        <w:t xml:space="preserve"> </w:t>
      </w:r>
      <w:r w:rsidRPr="000A155F">
        <w:rPr>
          <w:rFonts w:ascii="Times New Roman" w:eastAsia="Calibri" w:hAnsi="Times New Roman" w:cs="Times New Roman"/>
        </w:rPr>
        <w:t>5 ml suspensijos yra 400 mg amoksicilino (amoksicilino trihidrato pavidalu) ir 57 mg klavulano rūgšties (kalio klavulanato pavidalu). 1 ml suspensijos yra 80 mg amoksicilino (amoksicilino trihidrato pavidalu) ir 11,4 mg klavulano rūgšties (kalio klavulanato pavidalu).</w:t>
      </w:r>
    </w:p>
    <w:p w:rsidR="0046674C" w:rsidRPr="000A155F" w:rsidRDefault="0046674C" w:rsidP="0046674C">
      <w:pPr>
        <w:widowControl w:val="0"/>
        <w:numPr>
          <w:ilvl w:val="0"/>
          <w:numId w:val="20"/>
        </w:numPr>
        <w:ind w:left="567" w:hanging="567"/>
        <w:rPr>
          <w:rFonts w:ascii="Times New Roman" w:eastAsia="Calibri" w:hAnsi="Times New Roman" w:cs="Times New Roman"/>
        </w:rPr>
      </w:pPr>
      <w:r w:rsidRPr="000A155F">
        <w:rPr>
          <w:rFonts w:ascii="Times New Roman" w:eastAsia="Calibri" w:hAnsi="Times New Roman" w:cs="Times New Roman"/>
        </w:rPr>
        <w:t>Pagalbinės medžiagos yra silicio dioksidas (E551), bevandenis koloidinis silicio dioksidas (E551), aspartamas (E951), gintaro rūgštis (E363), ksantano lipai (E415), hipromeliozė (E464), aviečių aromatinė medžiaga, apelsinų aromatinė medžiaga ir auksinė karamelė. Žr. 2 skyrių „Betaklav sudėtyje yra aspartamo (E951)</w:t>
      </w:r>
      <w:r>
        <w:rPr>
          <w:rFonts w:ascii="Times New Roman" w:eastAsia="Calibri" w:hAnsi="Times New Roman" w:cs="Times New Roman"/>
        </w:rPr>
        <w:t xml:space="preserve"> ir kalio</w:t>
      </w:r>
      <w:r w:rsidRPr="000A155F">
        <w:rPr>
          <w:rFonts w:ascii="Times New Roman" w:eastAsia="Calibri" w:hAnsi="Times New Roman" w:cs="Times New Roman"/>
        </w:rPr>
        <w:t>“</w:t>
      </w:r>
      <w:r>
        <w:rPr>
          <w:rFonts w:ascii="Times New Roman" w:eastAsia="Calibri" w:hAnsi="Times New Roman" w:cs="Times New Roman"/>
        </w:rPr>
        <w:t>.</w:t>
      </w:r>
    </w:p>
    <w:p w:rsidR="0046674C" w:rsidRPr="000A155F" w:rsidRDefault="0046674C" w:rsidP="0046674C">
      <w:pPr>
        <w:widowControl w:val="0"/>
        <w:rPr>
          <w:rFonts w:ascii="Times New Roman" w:eastAsia="Calibri" w:hAnsi="Times New Roman" w:cs="Times New Roman"/>
          <w:highlight w:val="lightGray"/>
          <w:lang w:eastAsia="lt-LT"/>
        </w:rPr>
      </w:pPr>
    </w:p>
    <w:p w:rsidR="0046674C" w:rsidRPr="000A155F" w:rsidRDefault="0046674C" w:rsidP="0046674C">
      <w:pPr>
        <w:widowControl w:val="0"/>
        <w:numPr>
          <w:ilvl w:val="12"/>
          <w:numId w:val="0"/>
        </w:numPr>
        <w:ind w:right="-2"/>
        <w:rPr>
          <w:rFonts w:ascii="Times New Roman" w:eastAsia="Calibri" w:hAnsi="Times New Roman" w:cs="Times New Roman"/>
          <w:b/>
          <w:bCs/>
          <w:lang w:eastAsia="lt-LT"/>
        </w:rPr>
      </w:pPr>
      <w:r w:rsidRPr="000A155F">
        <w:rPr>
          <w:rFonts w:ascii="Times New Roman" w:eastAsia="Calibri" w:hAnsi="Times New Roman" w:cs="Times New Roman"/>
          <w:b/>
          <w:bCs/>
          <w:lang w:eastAsia="lt-LT"/>
        </w:rPr>
        <w:t>Betaklav išvaizda ir kiekis pakuotėje</w:t>
      </w: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Balti arba balkšvi milteliai, kuriuos ištirpinus geriamajame vandenyje gaunama balta arba balkšva vaisių kvapo suspensija.</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Betaklav tiekiamas DTPE buteliukuose, dėžutėje yra 6 g, 12 g, 14 g arba 20 g miltelių atitinkamai 30 ml, 60 ml, 70 ml ar 100 ml geriamosios suspensijos paruošti. Buteliukai turi skiedimo ribą rodančią žymę. Pakuotėje yra 5 ml polistireno geriamasis švirkštas, sugraduotas nuo 0,5 ml iki 5 ml kas 0,5 ml.</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lang w:eastAsia="lt-LT"/>
        </w:rPr>
      </w:pPr>
      <w:r w:rsidRPr="000A155F">
        <w:rPr>
          <w:rFonts w:ascii="Times New Roman" w:eastAsia="Calibri" w:hAnsi="Times New Roman" w:cs="Times New Roman"/>
          <w:lang w:eastAsia="lt-LT"/>
        </w:rPr>
        <w:t>Gali b</w:t>
      </w:r>
      <w:r w:rsidRPr="000A155F">
        <w:rPr>
          <w:rFonts w:ascii="Times New Roman" w:eastAsia="Calibri" w:hAnsi="Times New Roman" w:cs="Times New Roman"/>
          <w:iCs/>
          <w:lang w:eastAsia="lt-LT"/>
        </w:rPr>
        <w:t>ū</w:t>
      </w:r>
      <w:r w:rsidRPr="000A155F">
        <w:rPr>
          <w:rFonts w:ascii="Times New Roman" w:eastAsia="Calibri" w:hAnsi="Times New Roman" w:cs="Times New Roman"/>
          <w:lang w:eastAsia="lt-LT"/>
        </w:rPr>
        <w:t>ti tiekiamos ne visų dydžių pakuotės.</w:t>
      </w:r>
    </w:p>
    <w:p w:rsidR="0046674C" w:rsidRPr="000A155F" w:rsidRDefault="0046674C" w:rsidP="0046674C">
      <w:pPr>
        <w:widowControl w:val="0"/>
        <w:rPr>
          <w:rFonts w:ascii="Times New Roman" w:eastAsia="Calibri" w:hAnsi="Times New Roman" w:cs="Times New Roman"/>
          <w:bCs/>
          <w:highlight w:val="lightGray"/>
          <w:lang w:eastAsia="lt-LT"/>
        </w:rPr>
      </w:pPr>
    </w:p>
    <w:p w:rsidR="0046674C" w:rsidRPr="000A155F" w:rsidRDefault="0046674C" w:rsidP="0046674C">
      <w:pPr>
        <w:widowControl w:val="0"/>
        <w:rPr>
          <w:rFonts w:ascii="Times New Roman" w:eastAsia="Calibri" w:hAnsi="Times New Roman" w:cs="Times New Roman"/>
          <w:b/>
          <w:bCs/>
          <w:lang w:eastAsia="lt-LT"/>
        </w:rPr>
      </w:pPr>
      <w:r w:rsidRPr="000A155F">
        <w:rPr>
          <w:rFonts w:ascii="Times New Roman" w:eastAsia="Calibri" w:hAnsi="Times New Roman" w:cs="Times New Roman"/>
          <w:b/>
          <w:bCs/>
          <w:lang w:eastAsia="lt-LT"/>
        </w:rPr>
        <w:t>Registruotojas ir gamintojas</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rPr>
          <w:rFonts w:ascii="Times New Roman" w:eastAsia="Times New Roman" w:hAnsi="Times New Roman" w:cs="Times New Roman"/>
          <w:i/>
          <w:snapToGrid w:val="0"/>
          <w:lang w:eastAsia="sl-SI"/>
        </w:rPr>
      </w:pPr>
      <w:r w:rsidRPr="000A155F">
        <w:rPr>
          <w:rFonts w:ascii="Times New Roman" w:eastAsia="Times New Roman" w:hAnsi="Times New Roman" w:cs="Times New Roman"/>
          <w:i/>
          <w:snapToGrid w:val="0"/>
          <w:lang w:eastAsia="sl-SI"/>
        </w:rPr>
        <w:t>Registruotojas</w:t>
      </w:r>
    </w:p>
    <w:p w:rsidR="0046674C" w:rsidRPr="000A155F" w:rsidRDefault="0046674C" w:rsidP="0046674C">
      <w:pPr>
        <w:widowControl w:val="0"/>
        <w:rPr>
          <w:rFonts w:ascii="Times New Roman" w:eastAsia="Times New Roman" w:hAnsi="Times New Roman" w:cs="Times New Roman"/>
          <w:snapToGrid w:val="0"/>
        </w:rPr>
      </w:pPr>
      <w:r w:rsidRPr="000A155F">
        <w:rPr>
          <w:rFonts w:ascii="Times New Roman" w:eastAsia="Times New Roman" w:hAnsi="Times New Roman" w:cs="Times New Roman"/>
          <w:snapToGrid w:val="0"/>
        </w:rPr>
        <w:t>KRKA, d.d., Novo mesto</w:t>
      </w:r>
    </w:p>
    <w:p w:rsidR="0046674C" w:rsidRPr="000A155F" w:rsidRDefault="0046674C" w:rsidP="0046674C">
      <w:pPr>
        <w:widowControl w:val="0"/>
        <w:rPr>
          <w:rFonts w:ascii="Times New Roman" w:eastAsia="Times New Roman" w:hAnsi="Times New Roman" w:cs="Times New Roman"/>
          <w:snapToGrid w:val="0"/>
        </w:rPr>
      </w:pPr>
      <w:r w:rsidRPr="000A155F">
        <w:rPr>
          <w:rFonts w:ascii="Times New Roman" w:eastAsia="Times New Roman" w:hAnsi="Times New Roman" w:cs="Times New Roman"/>
          <w:snapToGrid w:val="0"/>
        </w:rPr>
        <w:t>Šmarješka cesta 6</w:t>
      </w:r>
    </w:p>
    <w:p w:rsidR="0046674C" w:rsidRPr="000A155F" w:rsidRDefault="0046674C" w:rsidP="0046674C">
      <w:pPr>
        <w:widowControl w:val="0"/>
        <w:rPr>
          <w:rFonts w:ascii="Times New Roman" w:eastAsia="Times New Roman" w:hAnsi="Times New Roman" w:cs="Times New Roman"/>
          <w:snapToGrid w:val="0"/>
        </w:rPr>
      </w:pPr>
      <w:r w:rsidRPr="000A155F">
        <w:rPr>
          <w:rFonts w:ascii="Times New Roman" w:eastAsia="Times New Roman" w:hAnsi="Times New Roman" w:cs="Times New Roman"/>
          <w:snapToGrid w:val="0"/>
        </w:rPr>
        <w:t>8501 Novo mesto</w:t>
      </w:r>
    </w:p>
    <w:p w:rsidR="0046674C" w:rsidRPr="000A155F" w:rsidRDefault="0046674C" w:rsidP="0046674C">
      <w:pPr>
        <w:widowControl w:val="0"/>
        <w:rPr>
          <w:rFonts w:ascii="Times New Roman" w:eastAsia="Times New Roman" w:hAnsi="Times New Roman" w:cs="Times New Roman"/>
          <w:snapToGrid w:val="0"/>
        </w:rPr>
      </w:pPr>
      <w:r w:rsidRPr="000A155F">
        <w:rPr>
          <w:rFonts w:ascii="Times New Roman" w:eastAsia="Times New Roman" w:hAnsi="Times New Roman" w:cs="Times New Roman"/>
          <w:snapToGrid w:val="0"/>
        </w:rPr>
        <w:t>Slovėnija</w:t>
      </w:r>
    </w:p>
    <w:p w:rsidR="0046674C" w:rsidRPr="000A155F" w:rsidRDefault="0046674C" w:rsidP="0046674C">
      <w:pPr>
        <w:widowControl w:val="0"/>
        <w:rPr>
          <w:rFonts w:ascii="Times New Roman" w:eastAsia="Times New Roman" w:hAnsi="Times New Roman" w:cs="Times New Roman"/>
          <w:snapToGrid w:val="0"/>
        </w:rPr>
      </w:pPr>
    </w:p>
    <w:p w:rsidR="0046674C" w:rsidRPr="000A155F" w:rsidRDefault="0046674C" w:rsidP="0046674C">
      <w:pPr>
        <w:widowControl w:val="0"/>
        <w:rPr>
          <w:rFonts w:ascii="Times New Roman" w:eastAsia="Times New Roman" w:hAnsi="Times New Roman" w:cs="Times New Roman"/>
          <w:i/>
          <w:snapToGrid w:val="0"/>
          <w:lang w:eastAsia="sl-SI"/>
        </w:rPr>
      </w:pPr>
      <w:r w:rsidRPr="000A155F">
        <w:rPr>
          <w:rFonts w:ascii="Times New Roman" w:eastAsia="Times New Roman" w:hAnsi="Times New Roman" w:cs="Times New Roman"/>
          <w:i/>
          <w:snapToGrid w:val="0"/>
          <w:lang w:eastAsia="sl-SI"/>
        </w:rPr>
        <w:t>Gamintojas</w:t>
      </w:r>
    </w:p>
    <w:p w:rsidR="0046674C" w:rsidRPr="000A155F" w:rsidRDefault="0046674C" w:rsidP="0046674C">
      <w:pPr>
        <w:widowControl w:val="0"/>
        <w:rPr>
          <w:rFonts w:ascii="Times New Roman" w:eastAsia="Times New Roman" w:hAnsi="Times New Roman" w:cs="Times New Roman"/>
          <w:snapToGrid w:val="0"/>
          <w:lang w:eastAsia="sl-SI"/>
        </w:rPr>
      </w:pPr>
      <w:r w:rsidRPr="000A155F">
        <w:rPr>
          <w:rFonts w:ascii="Times New Roman" w:eastAsia="Times New Roman" w:hAnsi="Times New Roman" w:cs="Times New Roman"/>
          <w:snapToGrid w:val="0"/>
          <w:lang w:eastAsia="sl-SI"/>
        </w:rPr>
        <w:t>KRKA, d.d., Novo mesto</w:t>
      </w:r>
    </w:p>
    <w:p w:rsidR="0046674C" w:rsidRPr="000A155F" w:rsidRDefault="0046674C" w:rsidP="0046674C">
      <w:pPr>
        <w:widowControl w:val="0"/>
        <w:rPr>
          <w:rFonts w:ascii="Times New Roman" w:eastAsia="Times New Roman" w:hAnsi="Times New Roman" w:cs="Times New Roman"/>
          <w:snapToGrid w:val="0"/>
          <w:lang w:eastAsia="sl-SI"/>
        </w:rPr>
      </w:pPr>
      <w:r w:rsidRPr="000A155F">
        <w:rPr>
          <w:rFonts w:ascii="Times New Roman" w:eastAsia="Times New Roman" w:hAnsi="Times New Roman" w:cs="Times New Roman"/>
          <w:snapToGrid w:val="0"/>
          <w:lang w:eastAsia="sl-SI"/>
        </w:rPr>
        <w:t>Šmarješka cesta 6</w:t>
      </w:r>
    </w:p>
    <w:p w:rsidR="0046674C" w:rsidRPr="000A155F" w:rsidRDefault="0046674C" w:rsidP="0046674C">
      <w:pPr>
        <w:widowControl w:val="0"/>
        <w:rPr>
          <w:rFonts w:ascii="Times New Roman" w:eastAsia="Times New Roman" w:hAnsi="Times New Roman" w:cs="Times New Roman"/>
          <w:snapToGrid w:val="0"/>
          <w:lang w:eastAsia="sl-SI"/>
        </w:rPr>
      </w:pPr>
      <w:r w:rsidRPr="000A155F">
        <w:rPr>
          <w:rFonts w:ascii="Times New Roman" w:eastAsia="Times New Roman" w:hAnsi="Times New Roman" w:cs="Times New Roman"/>
          <w:snapToGrid w:val="0"/>
          <w:lang w:eastAsia="sl-SI"/>
        </w:rPr>
        <w:t>8501 Novo mesto</w:t>
      </w:r>
    </w:p>
    <w:p w:rsidR="0046674C" w:rsidRPr="000A155F" w:rsidRDefault="0046674C" w:rsidP="0046674C">
      <w:pPr>
        <w:widowControl w:val="0"/>
        <w:rPr>
          <w:rFonts w:ascii="Times New Roman" w:eastAsia="Times New Roman" w:hAnsi="Times New Roman" w:cs="Times New Roman"/>
          <w:snapToGrid w:val="0"/>
          <w:lang w:eastAsia="sl-SI"/>
        </w:rPr>
      </w:pPr>
      <w:r w:rsidRPr="000A155F">
        <w:rPr>
          <w:rFonts w:ascii="Times New Roman" w:eastAsia="Times New Roman" w:hAnsi="Times New Roman" w:cs="Times New Roman"/>
          <w:snapToGrid w:val="0"/>
          <w:lang w:eastAsia="sl-SI"/>
        </w:rPr>
        <w:t>Slovėnija</w:t>
      </w:r>
    </w:p>
    <w:p w:rsidR="0046674C" w:rsidRPr="000A155F" w:rsidRDefault="0046674C" w:rsidP="0046674C">
      <w:pPr>
        <w:widowControl w:val="0"/>
        <w:tabs>
          <w:tab w:val="left" w:pos="567"/>
        </w:tabs>
        <w:rPr>
          <w:rFonts w:ascii="Times New Roman" w:eastAsia="Times New Roman" w:hAnsi="Times New Roman" w:cs="Times New Roman"/>
          <w:snapToGrid w:val="0"/>
          <w:lang w:eastAsia="sl-SI"/>
        </w:rPr>
      </w:pPr>
    </w:p>
    <w:p w:rsidR="0046674C" w:rsidRPr="000A155F" w:rsidRDefault="0046674C" w:rsidP="0046674C">
      <w:pPr>
        <w:widowControl w:val="0"/>
        <w:tabs>
          <w:tab w:val="left" w:pos="567"/>
        </w:tabs>
        <w:jc w:val="both"/>
        <w:rPr>
          <w:rFonts w:ascii="Times New Roman" w:eastAsia="Times New Roman" w:hAnsi="Times New Roman" w:cs="Times New Roman"/>
          <w:snapToGrid w:val="0"/>
          <w:lang w:eastAsia="sl-SI"/>
        </w:rPr>
      </w:pPr>
      <w:r w:rsidRPr="000A155F">
        <w:rPr>
          <w:rFonts w:ascii="Times New Roman" w:eastAsia="Times New Roman" w:hAnsi="Times New Roman" w:cs="Times New Roman"/>
          <w:snapToGrid w:val="0"/>
          <w:lang w:eastAsia="sl-SI"/>
        </w:rPr>
        <w:t>arba</w:t>
      </w:r>
    </w:p>
    <w:p w:rsidR="0046674C" w:rsidRPr="000A155F" w:rsidRDefault="0046674C" w:rsidP="0046674C">
      <w:pPr>
        <w:widowControl w:val="0"/>
        <w:tabs>
          <w:tab w:val="left" w:pos="567"/>
        </w:tabs>
        <w:jc w:val="both"/>
        <w:rPr>
          <w:rFonts w:ascii="Times New Roman" w:eastAsia="Times New Roman" w:hAnsi="Times New Roman" w:cs="Times New Roman"/>
          <w:snapToGrid w:val="0"/>
          <w:lang w:eastAsia="sl-SI"/>
        </w:rPr>
      </w:pPr>
    </w:p>
    <w:p w:rsidR="0046674C" w:rsidRPr="000A155F" w:rsidRDefault="0046674C" w:rsidP="0046674C">
      <w:pPr>
        <w:rPr>
          <w:rFonts w:ascii="Times New Roman" w:eastAsia="TimesNewRoman" w:hAnsi="Times New Roman" w:cs="Times New Roman"/>
          <w:lang w:eastAsia="sk-SK"/>
        </w:rPr>
      </w:pPr>
      <w:r w:rsidRPr="000A155F">
        <w:rPr>
          <w:rFonts w:ascii="Times New Roman" w:eastAsia="TimesNewRoman" w:hAnsi="Times New Roman" w:cs="Times New Roman"/>
          <w:lang w:eastAsia="sk-SK"/>
        </w:rPr>
        <w:t>TAD Pharma GmbH</w:t>
      </w:r>
    </w:p>
    <w:p w:rsidR="0046674C" w:rsidRPr="000A155F" w:rsidRDefault="0046674C" w:rsidP="0046674C">
      <w:pPr>
        <w:rPr>
          <w:rFonts w:ascii="Times New Roman" w:eastAsia="TimesNewRoman" w:hAnsi="Times New Roman" w:cs="Times New Roman"/>
          <w:lang w:eastAsia="sk-SK"/>
        </w:rPr>
      </w:pPr>
      <w:r w:rsidRPr="000A155F">
        <w:rPr>
          <w:rFonts w:ascii="Times New Roman" w:eastAsia="TimesNewRoman" w:hAnsi="Times New Roman" w:cs="Times New Roman"/>
          <w:lang w:eastAsia="sk-SK"/>
        </w:rPr>
        <w:t>Heinz-Lohmann-Straße 5</w:t>
      </w:r>
    </w:p>
    <w:p w:rsidR="0046674C" w:rsidRPr="000A155F" w:rsidRDefault="0046674C" w:rsidP="0046674C">
      <w:pPr>
        <w:widowControl w:val="0"/>
        <w:tabs>
          <w:tab w:val="left" w:pos="567"/>
        </w:tabs>
        <w:jc w:val="both"/>
        <w:rPr>
          <w:rFonts w:ascii="Times New Roman" w:eastAsia="TimesNewRoman" w:hAnsi="Times New Roman" w:cs="Times New Roman"/>
          <w:lang w:eastAsia="sk-SK"/>
        </w:rPr>
      </w:pPr>
      <w:r w:rsidRPr="000A155F">
        <w:rPr>
          <w:rFonts w:ascii="Times New Roman" w:eastAsia="TimesNewRoman" w:hAnsi="Times New Roman" w:cs="Times New Roman"/>
          <w:lang w:eastAsia="sk-SK"/>
        </w:rPr>
        <w:t>27472 Cuxhaven</w:t>
      </w:r>
    </w:p>
    <w:p w:rsidR="0046674C" w:rsidRPr="000A155F" w:rsidRDefault="0046674C" w:rsidP="0046674C">
      <w:pPr>
        <w:widowControl w:val="0"/>
        <w:tabs>
          <w:tab w:val="left" w:pos="567"/>
        </w:tabs>
        <w:jc w:val="both"/>
        <w:rPr>
          <w:rFonts w:ascii="Times New Roman" w:eastAsia="TimesNewRoman" w:hAnsi="Times New Roman" w:cs="Times New Roman"/>
          <w:lang w:eastAsia="sk-SK"/>
        </w:rPr>
      </w:pPr>
      <w:r w:rsidRPr="000A155F">
        <w:rPr>
          <w:rFonts w:ascii="Times New Roman" w:eastAsia="TimesNewRoman" w:hAnsi="Times New Roman" w:cs="Times New Roman"/>
          <w:lang w:eastAsia="sk-SK"/>
        </w:rPr>
        <w:t>Vokietija</w:t>
      </w:r>
    </w:p>
    <w:p w:rsidR="0046674C" w:rsidRPr="000A155F" w:rsidRDefault="0046674C" w:rsidP="0046674C">
      <w:pPr>
        <w:widowControl w:val="0"/>
        <w:rPr>
          <w:rFonts w:ascii="Times New Roman" w:eastAsia="Calibri" w:hAnsi="Times New Roman" w:cs="Times New Roman"/>
          <w:lang w:eastAsia="lt-LT"/>
        </w:rPr>
      </w:pPr>
    </w:p>
    <w:p w:rsidR="0046674C" w:rsidRPr="000A155F" w:rsidRDefault="0046674C" w:rsidP="0046674C">
      <w:pPr>
        <w:widowControl w:val="0"/>
        <w:rPr>
          <w:rFonts w:ascii="Times New Roman" w:eastAsia="Calibri" w:hAnsi="Times New Roman" w:cs="Times New Roman"/>
        </w:rPr>
      </w:pPr>
      <w:r w:rsidRPr="000A155F">
        <w:rPr>
          <w:rFonts w:ascii="Times New Roman" w:eastAsia="Calibri" w:hAnsi="Times New Roman" w:cs="Times New Roman"/>
        </w:rPr>
        <w:t>Jeigu apie šį vaistą norite sužinoti daugiau, kreipkitės į vietinį registruotojo atstovą.</w:t>
      </w:r>
    </w:p>
    <w:p w:rsidR="0046674C" w:rsidRPr="000A155F" w:rsidRDefault="0046674C" w:rsidP="0046674C">
      <w:pPr>
        <w:widowControl w:val="0"/>
        <w:rPr>
          <w:rFonts w:ascii="Times New Roman" w:eastAsia="Calibri" w:hAnsi="Times New Roman" w:cs="Times New Roman"/>
        </w:rPr>
      </w:pPr>
    </w:p>
    <w:tbl>
      <w:tblPr>
        <w:tblW w:w="4680" w:type="dxa"/>
        <w:tblInd w:w="-34" w:type="dxa"/>
        <w:tblLayout w:type="fixed"/>
        <w:tblLook w:val="04A0" w:firstRow="1" w:lastRow="0" w:firstColumn="1" w:lastColumn="0" w:noHBand="0" w:noVBand="1"/>
      </w:tblPr>
      <w:tblGrid>
        <w:gridCol w:w="4680"/>
      </w:tblGrid>
      <w:tr w:rsidR="0046674C" w:rsidRPr="000A155F" w:rsidTr="008D73F8">
        <w:tc>
          <w:tcPr>
            <w:tcW w:w="4678" w:type="dxa"/>
            <w:hideMark/>
          </w:tcPr>
          <w:p w:rsidR="0046674C" w:rsidRPr="000A155F" w:rsidRDefault="0046674C" w:rsidP="008D73F8">
            <w:pPr>
              <w:widowControl w:val="0"/>
              <w:rPr>
                <w:rFonts w:ascii="Times New Roman" w:eastAsia="SimSun" w:hAnsi="Times New Roman" w:cs="Times New Roman"/>
                <w:lang w:eastAsia="sl-SI"/>
              </w:rPr>
            </w:pPr>
            <w:r w:rsidRPr="000A155F">
              <w:rPr>
                <w:rFonts w:ascii="Times New Roman" w:eastAsia="SimSun" w:hAnsi="Times New Roman" w:cs="Times New Roman"/>
                <w:lang w:eastAsia="sl-SI"/>
              </w:rPr>
              <w:t>UAB KRKA Lietuva</w:t>
            </w:r>
          </w:p>
          <w:p w:rsidR="0046674C" w:rsidRPr="000A155F" w:rsidRDefault="0046674C" w:rsidP="008D73F8">
            <w:pPr>
              <w:widowControl w:val="0"/>
              <w:rPr>
                <w:rFonts w:ascii="Times New Roman" w:eastAsia="SimSun" w:hAnsi="Times New Roman" w:cs="Times New Roman"/>
                <w:lang w:eastAsia="sl-SI"/>
              </w:rPr>
            </w:pPr>
            <w:r w:rsidRPr="000A155F">
              <w:rPr>
                <w:rFonts w:ascii="Times New Roman" w:eastAsia="SimSun" w:hAnsi="Times New Roman" w:cs="Times New Roman"/>
                <w:lang w:eastAsia="sl-SI"/>
              </w:rPr>
              <w:t>Senasis Ukmergės kelias 4</w:t>
            </w:r>
          </w:p>
          <w:p w:rsidR="0046674C" w:rsidRPr="000A155F" w:rsidRDefault="0046674C" w:rsidP="008D73F8">
            <w:pPr>
              <w:widowControl w:val="0"/>
              <w:rPr>
                <w:rFonts w:ascii="Times New Roman" w:eastAsia="SimSun" w:hAnsi="Times New Roman" w:cs="Times New Roman"/>
                <w:lang w:eastAsia="sl-SI"/>
              </w:rPr>
            </w:pPr>
            <w:r w:rsidRPr="000A155F">
              <w:rPr>
                <w:rFonts w:ascii="Times New Roman" w:eastAsia="SimSun" w:hAnsi="Times New Roman" w:cs="Times New Roman"/>
                <w:lang w:eastAsia="sl-SI"/>
              </w:rPr>
              <w:t>Vilniaus raj., Užubalių k.</w:t>
            </w:r>
          </w:p>
          <w:p w:rsidR="0046674C" w:rsidRPr="000A155F" w:rsidRDefault="0046674C" w:rsidP="008D73F8">
            <w:pPr>
              <w:widowControl w:val="0"/>
              <w:rPr>
                <w:rFonts w:ascii="Times New Roman" w:eastAsia="SimSun" w:hAnsi="Times New Roman" w:cs="Times New Roman"/>
                <w:lang w:eastAsia="sl-SI"/>
              </w:rPr>
            </w:pPr>
            <w:r w:rsidRPr="000A155F">
              <w:rPr>
                <w:rFonts w:ascii="Times New Roman" w:eastAsia="SimSun" w:hAnsi="Times New Roman" w:cs="Times New Roman"/>
                <w:lang w:eastAsia="sl-SI"/>
              </w:rPr>
              <w:t>LT - 14013</w:t>
            </w:r>
          </w:p>
          <w:p w:rsidR="0046674C" w:rsidRPr="000A155F" w:rsidRDefault="0046674C" w:rsidP="008D73F8">
            <w:pPr>
              <w:widowControl w:val="0"/>
              <w:rPr>
                <w:rFonts w:ascii="Times New Roman" w:eastAsia="SimSun" w:hAnsi="Times New Roman" w:cs="Times New Roman"/>
                <w:lang w:eastAsia="sl-SI"/>
              </w:rPr>
            </w:pPr>
            <w:r w:rsidRPr="000A155F">
              <w:rPr>
                <w:rFonts w:ascii="Times New Roman" w:eastAsia="SimSun" w:hAnsi="Times New Roman" w:cs="Times New Roman"/>
                <w:lang w:eastAsia="sl-SI"/>
              </w:rPr>
              <w:t>Tel. + 370 5 236 27 40</w:t>
            </w:r>
          </w:p>
        </w:tc>
      </w:tr>
    </w:tbl>
    <w:p w:rsidR="0046674C" w:rsidRPr="000A155F" w:rsidRDefault="0046674C" w:rsidP="0046674C">
      <w:pPr>
        <w:widowControl w:val="0"/>
        <w:rPr>
          <w:rFonts w:ascii="Times New Roman" w:eastAsia="Calibri" w:hAnsi="Times New Roman" w:cs="Times New Roman"/>
        </w:rPr>
      </w:pPr>
    </w:p>
    <w:p w:rsidR="0046674C" w:rsidRPr="000A155F" w:rsidRDefault="0046674C" w:rsidP="0046674C">
      <w:pPr>
        <w:widowControl w:val="0"/>
        <w:numPr>
          <w:ilvl w:val="12"/>
          <w:numId w:val="0"/>
        </w:numPr>
        <w:ind w:right="-2"/>
        <w:outlineLvl w:val="0"/>
        <w:rPr>
          <w:rFonts w:ascii="Times New Roman" w:eastAsia="Calibri" w:hAnsi="Times New Roman" w:cs="Times New Roman"/>
          <w:b/>
          <w:bCs/>
          <w:lang w:eastAsia="lt-LT"/>
        </w:rPr>
      </w:pPr>
      <w:r w:rsidRPr="000A155F">
        <w:rPr>
          <w:rFonts w:ascii="Times New Roman" w:eastAsia="Calibri" w:hAnsi="Times New Roman" w:cs="Times New Roman"/>
          <w:b/>
          <w:bCs/>
          <w:lang w:eastAsia="lt-LT"/>
        </w:rPr>
        <w:t>Šis vaistas EEE valstybėse narėse registruotas tokiais pavadinimais:</w:t>
      </w:r>
    </w:p>
    <w:p w:rsidR="0046674C" w:rsidRPr="000A155F" w:rsidRDefault="0046674C" w:rsidP="0046674C">
      <w:pPr>
        <w:widowControl w:val="0"/>
        <w:rPr>
          <w:rFonts w:ascii="Times New Roman" w:eastAsia="Times New Roman" w:hAnsi="Times New Roman" w:cs="Times New Roman"/>
          <w:color w:val="000000"/>
          <w:lang w:val="lv-LV"/>
        </w:rPr>
      </w:pPr>
    </w:p>
    <w:tbl>
      <w:tblPr>
        <w:tblW w:w="0" w:type="auto"/>
        <w:tblCellMar>
          <w:left w:w="0" w:type="dxa"/>
          <w:right w:w="0" w:type="dxa"/>
        </w:tblCellMar>
        <w:tblLook w:val="04A0" w:firstRow="1" w:lastRow="0" w:firstColumn="1" w:lastColumn="0" w:noHBand="0" w:noVBand="1"/>
      </w:tblPr>
      <w:tblGrid>
        <w:gridCol w:w="4786"/>
        <w:gridCol w:w="4501"/>
      </w:tblGrid>
      <w:tr w:rsidR="0046674C" w:rsidRPr="000A155F" w:rsidTr="008D73F8">
        <w:trPr>
          <w:trHeight w:val="20"/>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Čekija, Danija, Estija, Suomija, Vengrija, Kroatija, Latvija, Švedija, Slovakija, Slovėnija</w:t>
            </w:r>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Betaklav</w:t>
            </w:r>
          </w:p>
        </w:tc>
      </w:tr>
      <w:tr w:rsidR="0046674C" w:rsidRPr="000A155F" w:rsidTr="008D73F8">
        <w:trPr>
          <w:trHeight w:val="2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Bulgarija</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Бетаклав</w:t>
            </w:r>
          </w:p>
        </w:tc>
      </w:tr>
      <w:tr w:rsidR="0046674C" w:rsidRPr="000A155F" w:rsidTr="008D73F8">
        <w:trPr>
          <w:trHeight w:val="2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Vokietija</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Amoxicillin/Clavulansäure TAD</w:t>
            </w:r>
          </w:p>
        </w:tc>
      </w:tr>
      <w:tr w:rsidR="0046674C" w:rsidRPr="000A155F" w:rsidTr="008D73F8">
        <w:trPr>
          <w:trHeight w:val="2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Italija</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Amoxicillina e acido clavulanico Krka</w:t>
            </w:r>
          </w:p>
        </w:tc>
      </w:tr>
      <w:tr w:rsidR="0046674C" w:rsidRPr="000A155F" w:rsidTr="008D73F8">
        <w:trPr>
          <w:trHeight w:val="2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Lenkija</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Hiconcil combi</w:t>
            </w:r>
          </w:p>
        </w:tc>
      </w:tr>
      <w:tr w:rsidR="0046674C" w:rsidRPr="000A155F" w:rsidTr="008D73F8">
        <w:trPr>
          <w:trHeight w:val="2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Portugalija</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Amoxicilina+Ácido clavulânico Krka</w:t>
            </w:r>
          </w:p>
        </w:tc>
      </w:tr>
      <w:tr w:rsidR="0046674C" w:rsidRPr="000A155F" w:rsidTr="008D73F8">
        <w:trPr>
          <w:trHeight w:val="272"/>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Rumunija</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46674C" w:rsidRPr="000A155F" w:rsidRDefault="0046674C" w:rsidP="008D73F8">
            <w:pPr>
              <w:autoSpaceDE w:val="0"/>
              <w:autoSpaceDN w:val="0"/>
              <w:snapToGrid w:val="0"/>
              <w:spacing w:line="260" w:lineRule="exact"/>
              <w:rPr>
                <w:rFonts w:ascii="Times New Roman" w:eastAsia="Calibri" w:hAnsi="Times New Roman" w:cs="Times New Roman"/>
                <w:lang w:eastAsia="sl-SI"/>
              </w:rPr>
            </w:pPr>
            <w:r w:rsidRPr="000A155F">
              <w:rPr>
                <w:rFonts w:ascii="Times New Roman" w:eastAsia="Times New Roman" w:hAnsi="Times New Roman" w:cs="Times New Roman"/>
                <w:lang w:eastAsia="sl-SI"/>
              </w:rPr>
              <w:t>Amoxicillinum+acidum clavulanicum Krka</w:t>
            </w:r>
          </w:p>
        </w:tc>
      </w:tr>
    </w:tbl>
    <w:p w:rsidR="0046674C" w:rsidRPr="000A155F" w:rsidRDefault="0046674C" w:rsidP="0046674C">
      <w:pPr>
        <w:widowControl w:val="0"/>
        <w:rPr>
          <w:rFonts w:ascii="Times New Roman" w:eastAsia="Times New Roman" w:hAnsi="Times New Roman" w:cs="Times New Roman"/>
          <w:noProof/>
          <w:lang w:val="lv-LV"/>
        </w:rPr>
      </w:pPr>
    </w:p>
    <w:p w:rsidR="0046674C" w:rsidRPr="000A155F" w:rsidRDefault="0046674C" w:rsidP="0046674C">
      <w:pPr>
        <w:widowControl w:val="0"/>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outlineLvl w:val="0"/>
        <w:rPr>
          <w:rFonts w:ascii="Times New Roman" w:eastAsia="Calibri" w:hAnsi="Times New Roman" w:cs="Times New Roman"/>
          <w:b/>
          <w:lang w:eastAsia="lt-LT"/>
        </w:rPr>
      </w:pPr>
      <w:r w:rsidRPr="000A155F">
        <w:rPr>
          <w:rFonts w:ascii="Times New Roman" w:eastAsia="Calibri" w:hAnsi="Times New Roman" w:cs="Times New Roman"/>
          <w:b/>
          <w:bCs/>
          <w:lang w:eastAsia="lt-LT"/>
        </w:rPr>
        <w:t xml:space="preserve">Šis pakuotės </w:t>
      </w:r>
      <w:r w:rsidRPr="000A155F">
        <w:rPr>
          <w:rFonts w:ascii="Times New Roman" w:eastAsia="Calibri" w:hAnsi="Times New Roman" w:cs="Times New Roman"/>
          <w:b/>
          <w:lang w:eastAsia="lt-LT"/>
        </w:rPr>
        <w:t>lapelis paskutinį kartą peržiūrėtas</w:t>
      </w:r>
      <w:r>
        <w:rPr>
          <w:rFonts w:ascii="Times New Roman" w:eastAsia="Calibri" w:hAnsi="Times New Roman" w:cs="Times New Roman"/>
          <w:b/>
          <w:lang w:eastAsia="lt-LT"/>
        </w:rPr>
        <w:t xml:space="preserve"> 2021-02-10</w:t>
      </w:r>
      <w:r w:rsidRPr="000A155F">
        <w:rPr>
          <w:rFonts w:ascii="Times New Roman" w:eastAsia="Calibri" w:hAnsi="Times New Roman" w:cs="Times New Roman"/>
          <w:b/>
          <w:lang w:eastAsia="lt-LT"/>
        </w:rPr>
        <w:t>.</w:t>
      </w: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Calibri" w:hAnsi="Times New Roman" w:cs="Times New Roman"/>
          <w:lang w:eastAsia="lt-LT"/>
        </w:rPr>
      </w:pPr>
    </w:p>
    <w:p w:rsidR="0046674C" w:rsidRPr="000A155F" w:rsidRDefault="0046674C" w:rsidP="0046674C">
      <w:pPr>
        <w:widowControl w:val="0"/>
        <w:numPr>
          <w:ilvl w:val="12"/>
          <w:numId w:val="0"/>
        </w:numPr>
        <w:ind w:right="-2"/>
        <w:rPr>
          <w:rFonts w:ascii="Times New Roman" w:eastAsia="Times New Roman" w:hAnsi="Times New Roman" w:cs="Times New Roman"/>
          <w:color w:val="0000FF"/>
          <w:u w:val="single"/>
          <w:lang w:eastAsia="lt-LT"/>
        </w:rPr>
      </w:pPr>
      <w:r w:rsidRPr="000A155F">
        <w:rPr>
          <w:rFonts w:ascii="Times New Roman" w:eastAsia="Calibri" w:hAnsi="Times New Roman" w:cs="Times New Roman"/>
          <w:lang w:eastAsia="lt-LT"/>
        </w:rPr>
        <w:t xml:space="preserve">Išsami informacija apie šį vaistą pateikiama Valstybinės vaistų kontrolės tarnybos prie Lietuvos Respublikos sveikatos apsaugos ministerijos tinklalapyje </w:t>
      </w:r>
      <w:hyperlink r:id="rId7" w:history="1">
        <w:r w:rsidRPr="000A155F">
          <w:rPr>
            <w:rFonts w:ascii="Times New Roman" w:eastAsia="Calibri" w:hAnsi="Times New Roman" w:cs="Times New Roman"/>
            <w:color w:val="0000FF"/>
            <w:u w:val="single"/>
            <w:lang w:eastAsia="lt-LT"/>
          </w:rPr>
          <w:t>http://www.vvkt.lt/</w:t>
        </w:r>
      </w:hyperlink>
    </w:p>
    <w:p w:rsidR="0046674C" w:rsidRPr="000A155F" w:rsidRDefault="0046674C" w:rsidP="0046674C">
      <w:pPr>
        <w:widowControl w:val="0"/>
        <w:numPr>
          <w:ilvl w:val="12"/>
          <w:numId w:val="0"/>
        </w:numPr>
        <w:ind w:right="-2"/>
        <w:rPr>
          <w:rFonts w:ascii="Times New Roman" w:eastAsia="Times New Roman" w:hAnsi="Times New Roman" w:cs="Times New Roman"/>
          <w:u w:val="single"/>
          <w:lang w:eastAsia="lt-LT"/>
        </w:rPr>
      </w:pPr>
    </w:p>
    <w:p w:rsidR="0046674C" w:rsidRPr="000A155F" w:rsidRDefault="0046674C" w:rsidP="0046674C">
      <w:pPr>
        <w:widowControl w:val="0"/>
        <w:autoSpaceDE w:val="0"/>
        <w:autoSpaceDN w:val="0"/>
        <w:adjustRightInd w:val="0"/>
        <w:rPr>
          <w:rFonts w:ascii="Times New Roman" w:eastAsia="Times New Roman" w:hAnsi="Times New Roman" w:cs="Times New Roman"/>
          <w:b/>
          <w:bCs/>
          <w:color w:val="000000"/>
          <w:lang w:eastAsia="sl-SI"/>
        </w:rPr>
      </w:pPr>
      <w:r w:rsidRPr="000A155F">
        <w:rPr>
          <w:rFonts w:ascii="Times New Roman" w:eastAsia="Times New Roman" w:hAnsi="Times New Roman" w:cs="Times New Roman"/>
          <w:b/>
          <w:bCs/>
          <w:color w:val="000000"/>
          <w:lang w:eastAsia="sl-SI"/>
        </w:rPr>
        <w:t>Patarimai ir medicininis švietimas</w:t>
      </w: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Antibiotikai vartojami bakterijų sukeltoms infekcinėms ligoms gydyti. Virusų sukeltų infekcinių ligų gydymas antibiotikais yra neveiksmingas.</w:t>
      </w: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Kartais bakterijų sukeltos infekcinės ligos nereaguoja į gydymą antibiotikais. Viena iš dažniausių to priežasčių yra infekcinę ligą sukėlusių bakterijų atsparumas vartojamiems antibiotikams. Tai reiškia, kad bakterijos išlieka gyvos ir net dauginasi nepaisant antibiotikų vartojimo.</w:t>
      </w: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Bakterijos gali tapti atsparios antibiotikų poveikiui dėl daugelio priežasčių. Atidus antibiotikų vartojimas gali padėti sumažinti tikimybę, kad bakterija taps jiems atspari.</w:t>
      </w: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Kai gydytojas skiria gydymą antibiotikais, jis būna skirtas tik Jūsų esamai ligai gydyti. Jei atkreipsite dėmesį į toliau pateikiamus patarimus, tai padės neleisti atsirasti atsparioms bakterijoms, dėl kurių antibiotikai gali tapti neveiksmingi.</w:t>
      </w:r>
    </w:p>
    <w:p w:rsidR="0046674C" w:rsidRPr="000A155F" w:rsidRDefault="0046674C" w:rsidP="0046674C">
      <w:pPr>
        <w:widowControl w:val="0"/>
        <w:autoSpaceDE w:val="0"/>
        <w:autoSpaceDN w:val="0"/>
        <w:adjustRightInd w:val="0"/>
        <w:rPr>
          <w:rFonts w:ascii="Times New Roman" w:eastAsia="Times New Roman" w:hAnsi="Times New Roman" w:cs="Times New Roman"/>
          <w:color w:val="000000"/>
          <w:lang w:eastAsia="sl-SI"/>
        </w:rPr>
      </w:pPr>
    </w:p>
    <w:p w:rsidR="0046674C" w:rsidRPr="000A155F" w:rsidRDefault="0046674C" w:rsidP="0046674C">
      <w:pPr>
        <w:widowControl w:val="0"/>
        <w:autoSpaceDE w:val="0"/>
        <w:autoSpaceDN w:val="0"/>
        <w:adjustRightInd w:val="0"/>
        <w:ind w:left="560" w:hanging="56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1.</w:t>
      </w:r>
      <w:r w:rsidRPr="000A155F">
        <w:rPr>
          <w:rFonts w:ascii="Times New Roman" w:eastAsia="Times New Roman" w:hAnsi="Times New Roman" w:cs="Times New Roman"/>
          <w:color w:val="000000"/>
          <w:lang w:eastAsia="sl-SI"/>
        </w:rPr>
        <w:tab/>
        <w:t>Labai svarbu, kad reikiamu laiku ir reikiamą dienų skaičių vartotumėte reikiamą antibiotiko dozę. Jei abejojate, pasitarkite su gydytoju arba vaistininku.</w:t>
      </w:r>
    </w:p>
    <w:p w:rsidR="0046674C" w:rsidRPr="000A155F" w:rsidRDefault="0046674C" w:rsidP="0046674C">
      <w:pPr>
        <w:widowControl w:val="0"/>
        <w:autoSpaceDE w:val="0"/>
        <w:autoSpaceDN w:val="0"/>
        <w:adjustRightInd w:val="0"/>
        <w:ind w:left="560" w:hanging="56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2.</w:t>
      </w:r>
      <w:r w:rsidRPr="000A155F">
        <w:rPr>
          <w:rFonts w:ascii="Times New Roman" w:eastAsia="Times New Roman" w:hAnsi="Times New Roman" w:cs="Times New Roman"/>
          <w:color w:val="000000"/>
          <w:lang w:eastAsia="sl-SI"/>
        </w:rPr>
        <w:tab/>
        <w:t>Antibiotikų vartokite tik tuo atveju, jei jų buvo skirta specifiškai Jums, ir tik nuo tos infekcinės ligos, nuo kurios jų buvo skirta.</w:t>
      </w:r>
    </w:p>
    <w:p w:rsidR="0046674C" w:rsidRPr="000A155F" w:rsidRDefault="0046674C" w:rsidP="0046674C">
      <w:pPr>
        <w:widowControl w:val="0"/>
        <w:autoSpaceDE w:val="0"/>
        <w:autoSpaceDN w:val="0"/>
        <w:adjustRightInd w:val="0"/>
        <w:ind w:left="560" w:hanging="56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3.</w:t>
      </w:r>
      <w:r w:rsidRPr="000A155F">
        <w:rPr>
          <w:rFonts w:ascii="Times New Roman" w:eastAsia="Times New Roman" w:hAnsi="Times New Roman" w:cs="Times New Roman"/>
          <w:color w:val="000000"/>
          <w:lang w:eastAsia="sl-SI"/>
        </w:rPr>
        <w:tab/>
        <w:t>Nevartokite kitiems žmonėms skirtų antibiotikų, net jei jie serga infekcine liga, panašia į tą, kuria sergate Jūs.</w:t>
      </w:r>
    </w:p>
    <w:p w:rsidR="0046674C" w:rsidRPr="000A155F" w:rsidRDefault="0046674C" w:rsidP="0046674C">
      <w:pPr>
        <w:widowControl w:val="0"/>
        <w:autoSpaceDE w:val="0"/>
        <w:autoSpaceDN w:val="0"/>
        <w:adjustRightInd w:val="0"/>
        <w:ind w:left="560" w:hanging="560"/>
        <w:rPr>
          <w:rFonts w:ascii="Times New Roman" w:eastAsia="Times New Roman" w:hAnsi="Times New Roman" w:cs="Times New Roman"/>
          <w:color w:val="000000"/>
          <w:lang w:eastAsia="sl-SI"/>
        </w:rPr>
      </w:pPr>
      <w:r w:rsidRPr="000A155F">
        <w:rPr>
          <w:rFonts w:ascii="Times New Roman" w:eastAsia="Times New Roman" w:hAnsi="Times New Roman" w:cs="Times New Roman"/>
          <w:color w:val="000000"/>
          <w:lang w:eastAsia="sl-SI"/>
        </w:rPr>
        <w:t>4.</w:t>
      </w:r>
      <w:r w:rsidRPr="000A155F">
        <w:rPr>
          <w:rFonts w:ascii="Times New Roman" w:eastAsia="Times New Roman" w:hAnsi="Times New Roman" w:cs="Times New Roman"/>
          <w:color w:val="000000"/>
          <w:lang w:eastAsia="sl-SI"/>
        </w:rPr>
        <w:tab/>
        <w:t>Neduokite Jums skirtų antibiotikų kitiems žmonėms.</w:t>
      </w:r>
    </w:p>
    <w:p w:rsidR="0046674C" w:rsidRPr="000A155F" w:rsidRDefault="0046674C" w:rsidP="0046674C">
      <w:pPr>
        <w:widowControl w:val="0"/>
        <w:autoSpaceDE w:val="0"/>
        <w:autoSpaceDN w:val="0"/>
        <w:adjustRightInd w:val="0"/>
        <w:ind w:left="560" w:hanging="560"/>
        <w:rPr>
          <w:rFonts w:ascii="Times New Roman" w:eastAsia="Times New Roman" w:hAnsi="Times New Roman" w:cs="Times New Roman"/>
          <w:lang w:eastAsia="sl-SI"/>
        </w:rPr>
      </w:pPr>
      <w:r w:rsidRPr="000A155F">
        <w:rPr>
          <w:rFonts w:ascii="Times New Roman" w:eastAsia="Times New Roman" w:hAnsi="Times New Roman" w:cs="Times New Roman"/>
          <w:lang w:eastAsia="sl-SI"/>
        </w:rPr>
        <w:t>5.</w:t>
      </w:r>
      <w:r w:rsidRPr="000A155F">
        <w:rPr>
          <w:rFonts w:ascii="Times New Roman" w:eastAsia="Times New Roman" w:hAnsi="Times New Roman" w:cs="Times New Roman"/>
          <w:lang w:eastAsia="sl-SI"/>
        </w:rPr>
        <w:tab/>
        <w:t>Jei baigus gydymo kursą Jums liko antibiotikų, likutį grąžinkite į vaistinę, kad jie būtų tinkamai sunaikinti.</w:t>
      </w:r>
    </w:p>
    <w:p w:rsidR="00F96140" w:rsidRDefault="00F96140"/>
    <w:sectPr w:rsidR="00F96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EC"/>
    <w:multiLevelType w:val="hybridMultilevel"/>
    <w:tmpl w:val="3A925AB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5D4821"/>
    <w:multiLevelType w:val="hybridMultilevel"/>
    <w:tmpl w:val="B2C6F2B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A804BA"/>
    <w:multiLevelType w:val="hybridMultilevel"/>
    <w:tmpl w:val="267A66A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914CC1"/>
    <w:multiLevelType w:val="hybridMultilevel"/>
    <w:tmpl w:val="BFDAAB48"/>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097F37"/>
    <w:multiLevelType w:val="hybridMultilevel"/>
    <w:tmpl w:val="4D5C189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385A42"/>
    <w:multiLevelType w:val="hybridMultilevel"/>
    <w:tmpl w:val="C2D4D3B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CB7C4E"/>
    <w:multiLevelType w:val="hybridMultilevel"/>
    <w:tmpl w:val="2ED048D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F21889"/>
    <w:multiLevelType w:val="hybridMultilevel"/>
    <w:tmpl w:val="E41A578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476DA9"/>
    <w:multiLevelType w:val="hybridMultilevel"/>
    <w:tmpl w:val="6010BDA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575FF9"/>
    <w:multiLevelType w:val="hybridMultilevel"/>
    <w:tmpl w:val="3A78886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D9416B"/>
    <w:multiLevelType w:val="hybridMultilevel"/>
    <w:tmpl w:val="E4CCE26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B71427"/>
    <w:multiLevelType w:val="hybridMultilevel"/>
    <w:tmpl w:val="AC8AAB4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A1516E"/>
    <w:multiLevelType w:val="hybridMultilevel"/>
    <w:tmpl w:val="81701A5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0F6FBC"/>
    <w:multiLevelType w:val="hybridMultilevel"/>
    <w:tmpl w:val="A9EC68BE"/>
    <w:lvl w:ilvl="0" w:tplc="BF06C694">
      <w:start w:val="1"/>
      <w:numFmt w:val="bullet"/>
      <w:lvlText w:val="-"/>
      <w:lvlJc w:val="left"/>
      <w:pPr>
        <w:ind w:left="1287" w:hanging="360"/>
      </w:pPr>
      <w:rPr>
        <w:rFonts w:ascii="Times New Roman" w:hAnsi="Times New Roman" w:cs="Times New Roman" w:hint="default"/>
        <w:b w:val="0"/>
        <w:i w:val="0"/>
        <w:sz w:val="24"/>
        <w:szCs w:val="24"/>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4" w15:restartNumberingAfterBreak="0">
    <w:nsid w:val="5D112C3E"/>
    <w:multiLevelType w:val="hybridMultilevel"/>
    <w:tmpl w:val="DE66931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AB055C"/>
    <w:multiLevelType w:val="hybridMultilevel"/>
    <w:tmpl w:val="91FE35A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4C61EB"/>
    <w:multiLevelType w:val="hybridMultilevel"/>
    <w:tmpl w:val="89E81A0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775115"/>
    <w:multiLevelType w:val="hybridMultilevel"/>
    <w:tmpl w:val="C9B021F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3D7862"/>
    <w:multiLevelType w:val="hybridMultilevel"/>
    <w:tmpl w:val="492225B2"/>
    <w:lvl w:ilvl="0" w:tplc="BF06C694">
      <w:start w:val="1"/>
      <w:numFmt w:val="bullet"/>
      <w:lvlText w:val="-"/>
      <w:lvlJc w:val="left"/>
      <w:pPr>
        <w:ind w:left="1287" w:hanging="360"/>
      </w:pPr>
      <w:rPr>
        <w:rFonts w:ascii="Times New Roman" w:hAnsi="Times New Roman" w:cs="Times New Roman" w:hint="default"/>
        <w:b w:val="0"/>
        <w:i w:val="0"/>
        <w:sz w:val="24"/>
        <w:szCs w:val="24"/>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9" w15:restartNumberingAfterBreak="0">
    <w:nsid w:val="6D1F7FCB"/>
    <w:multiLevelType w:val="hybridMultilevel"/>
    <w:tmpl w:val="E18C622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66820651">
    <w:abstractNumId w:val="3"/>
  </w:num>
  <w:num w:numId="2" w16cid:durableId="445848837">
    <w:abstractNumId w:val="9"/>
  </w:num>
  <w:num w:numId="3" w16cid:durableId="2036030191">
    <w:abstractNumId w:val="17"/>
  </w:num>
  <w:num w:numId="4" w16cid:durableId="1302926625">
    <w:abstractNumId w:val="8"/>
  </w:num>
  <w:num w:numId="5" w16cid:durableId="905457906">
    <w:abstractNumId w:val="2"/>
  </w:num>
  <w:num w:numId="6" w16cid:durableId="1592931936">
    <w:abstractNumId w:val="5"/>
  </w:num>
  <w:num w:numId="7" w16cid:durableId="850073843">
    <w:abstractNumId w:val="7"/>
  </w:num>
  <w:num w:numId="8" w16cid:durableId="1375501102">
    <w:abstractNumId w:val="12"/>
  </w:num>
  <w:num w:numId="9" w16cid:durableId="1530223150">
    <w:abstractNumId w:val="0"/>
  </w:num>
  <w:num w:numId="10" w16cid:durableId="1420178924">
    <w:abstractNumId w:val="4"/>
  </w:num>
  <w:num w:numId="11" w16cid:durableId="1560631196">
    <w:abstractNumId w:val="19"/>
  </w:num>
  <w:num w:numId="12" w16cid:durableId="1141993444">
    <w:abstractNumId w:val="14"/>
  </w:num>
  <w:num w:numId="13" w16cid:durableId="1353411404">
    <w:abstractNumId w:val="15"/>
  </w:num>
  <w:num w:numId="14" w16cid:durableId="310255557">
    <w:abstractNumId w:val="16"/>
  </w:num>
  <w:num w:numId="15" w16cid:durableId="186329818">
    <w:abstractNumId w:val="1"/>
  </w:num>
  <w:num w:numId="16" w16cid:durableId="412893032">
    <w:abstractNumId w:val="13"/>
  </w:num>
  <w:num w:numId="17" w16cid:durableId="826823236">
    <w:abstractNumId w:val="18"/>
  </w:num>
  <w:num w:numId="18" w16cid:durableId="1341010462">
    <w:abstractNumId w:val="6"/>
  </w:num>
  <w:num w:numId="19" w16cid:durableId="1878656663">
    <w:abstractNumId w:val="11"/>
  </w:num>
  <w:num w:numId="20" w16cid:durableId="2116317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4C"/>
    <w:rsid w:val="0046674C"/>
    <w:rsid w:val="00F9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9A55-B988-45B3-8FDC-B4CB1B52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2706</Words>
  <Characters>15425</Characters>
  <Application>Microsoft Office Word</Application>
  <DocSecurity>0</DocSecurity>
  <Lines>128</Lines>
  <Paragraphs>36</Paragraphs>
  <ScaleCrop>false</ScaleCrop>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2022-09-13T10:26:00Z</dcterms:created>
  <dcterms:modified xsi:type="dcterms:W3CDTF">2022-09-13T10:26:00Z</dcterms:modified>
</cp:coreProperties>
</file>