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2437FA" w:rsidRPr="00F536F6" w:rsidRDefault="002437FA" w:rsidP="002437FA">
      <w:pPr>
        <w:pStyle w:val="Heading2"/>
        <w:rPr>
          <w:bCs/>
          <w:iCs/>
          <w:sz w:val="22"/>
          <w:szCs w:val="22"/>
        </w:rPr>
      </w:pPr>
      <w:r w:rsidRPr="00F536F6">
        <w:rPr>
          <w:sz w:val="22"/>
          <w:szCs w:val="22"/>
        </w:rPr>
        <w:t>Pakuotės lapelis:</w:t>
      </w:r>
      <w:r w:rsidRPr="00F536F6">
        <w:rPr>
          <w:bCs/>
          <w:iCs/>
          <w:sz w:val="22"/>
          <w:szCs w:val="22"/>
        </w:rPr>
        <w:t xml:space="preserve"> </w:t>
      </w:r>
      <w:r w:rsidRPr="00F536F6">
        <w:rPr>
          <w:sz w:val="22"/>
          <w:szCs w:val="22"/>
        </w:rPr>
        <w:t>informacija vartotojui</w:t>
      </w:r>
    </w:p>
    <w:p w:rsidR="002437FA" w:rsidRPr="00F536F6" w:rsidRDefault="002437FA" w:rsidP="002437FA">
      <w:pPr>
        <w:pStyle w:val="BodyText"/>
        <w:spacing w:after="0"/>
        <w:jc w:val="center"/>
        <w:rPr>
          <w:b/>
          <w:szCs w:val="22"/>
        </w:rPr>
      </w:pPr>
    </w:p>
    <w:p w:rsidR="002437FA" w:rsidRPr="00F536F6" w:rsidRDefault="002437FA" w:rsidP="002437FA">
      <w:pPr>
        <w:pStyle w:val="BodyText"/>
        <w:spacing w:after="0"/>
        <w:jc w:val="center"/>
        <w:rPr>
          <w:szCs w:val="22"/>
        </w:rPr>
      </w:pPr>
      <w:r w:rsidRPr="00F536F6">
        <w:rPr>
          <w:b/>
          <w:bCs/>
          <w:szCs w:val="22"/>
        </w:rPr>
        <w:t>Traumeel S</w:t>
      </w:r>
      <w:r w:rsidRPr="00F536F6">
        <w:rPr>
          <w:b/>
          <w:szCs w:val="22"/>
        </w:rPr>
        <w:t xml:space="preserve"> injekcinis tirpalas</w:t>
      </w:r>
    </w:p>
    <w:p w:rsidR="002437FA" w:rsidRPr="00F536F6" w:rsidRDefault="002437FA" w:rsidP="002437FA">
      <w:pPr>
        <w:pStyle w:val="BodyText"/>
        <w:spacing w:after="0"/>
        <w:jc w:val="center"/>
        <w:rPr>
          <w:color w:val="000000"/>
          <w:szCs w:val="22"/>
        </w:rPr>
      </w:pPr>
      <w:r w:rsidRPr="00F536F6">
        <w:rPr>
          <w:color w:val="000000"/>
          <w:szCs w:val="22"/>
        </w:rPr>
        <w:t>Homeopatinis vaistinis preparatas</w:t>
      </w:r>
    </w:p>
    <w:p w:rsidR="002437FA" w:rsidRPr="00F536F6" w:rsidRDefault="002437FA" w:rsidP="002437FA">
      <w:pPr>
        <w:pStyle w:val="BodyText"/>
        <w:spacing w:after="0"/>
        <w:rPr>
          <w:szCs w:val="22"/>
        </w:rPr>
      </w:pPr>
    </w:p>
    <w:p w:rsidR="002437FA" w:rsidRPr="00F536F6" w:rsidRDefault="002437FA" w:rsidP="002437FA">
      <w:pPr>
        <w:rPr>
          <w:b/>
          <w:color w:val="000000"/>
        </w:rPr>
      </w:pPr>
      <w:r w:rsidRPr="00F536F6">
        <w:rPr>
          <w:b/>
          <w:bCs/>
        </w:rPr>
        <w:t>Atidžiai perskaitykite visą šį lapelį, prieš pradėdami vartoti vaistą, nes jame pateikiama Jums svarbi informacija.</w:t>
      </w:r>
    </w:p>
    <w:p w:rsidR="002437FA" w:rsidRPr="00F536F6" w:rsidRDefault="002437FA" w:rsidP="002437FA">
      <w:pPr>
        <w:numPr>
          <w:ilvl w:val="0"/>
          <w:numId w:val="1"/>
        </w:numPr>
        <w:spacing w:after="0" w:line="240" w:lineRule="auto"/>
        <w:rPr>
          <w:color w:val="000000"/>
        </w:rPr>
      </w:pPr>
      <w:r w:rsidRPr="00F536F6">
        <w:rPr>
          <w:color w:val="000000"/>
        </w:rPr>
        <w:t>Neišmeskite šio lapelio, nes vėl gali prireikti jį perskaityti.</w:t>
      </w:r>
    </w:p>
    <w:p w:rsidR="002437FA" w:rsidRPr="00F536F6" w:rsidRDefault="002437FA" w:rsidP="002437FA">
      <w:pPr>
        <w:numPr>
          <w:ilvl w:val="0"/>
          <w:numId w:val="1"/>
        </w:numPr>
        <w:spacing w:after="0" w:line="240" w:lineRule="auto"/>
        <w:rPr>
          <w:color w:val="000000"/>
        </w:rPr>
      </w:pPr>
      <w:r w:rsidRPr="00F536F6">
        <w:rPr>
          <w:color w:val="000000"/>
        </w:rPr>
        <w:t>Jeigu kiltų daugiau klausimų, kreipkitės į gydytoją arba vaistininką.</w:t>
      </w:r>
    </w:p>
    <w:p w:rsidR="002437FA" w:rsidRDefault="002437FA" w:rsidP="002437FA">
      <w:pPr>
        <w:pStyle w:val="BodyTextIndent3"/>
        <w:numPr>
          <w:ilvl w:val="0"/>
          <w:numId w:val="1"/>
        </w:numPr>
        <w:tabs>
          <w:tab w:val="left" w:pos="0"/>
        </w:tabs>
        <w:rPr>
          <w:szCs w:val="22"/>
        </w:rPr>
      </w:pPr>
      <w:r w:rsidRPr="00F536F6">
        <w:rPr>
          <w:szCs w:val="22"/>
        </w:rPr>
        <w:t>Šis vaistas skirtas tik Jums, todėl kitiems žmonėms jo duoti negalima. Vaistas gali jiems pakenkti</w:t>
      </w:r>
    </w:p>
    <w:p w:rsidR="002437FA" w:rsidRPr="00F536F6" w:rsidRDefault="002437FA" w:rsidP="002437FA">
      <w:pPr>
        <w:pStyle w:val="BodyTextIndent3"/>
        <w:ind w:left="360" w:firstLine="0"/>
        <w:rPr>
          <w:szCs w:val="22"/>
        </w:rPr>
      </w:pPr>
      <w:r w:rsidRPr="00F536F6">
        <w:rPr>
          <w:szCs w:val="22"/>
        </w:rPr>
        <w:t xml:space="preserve">   (net tiems, kurių ligos požymiai yra tokie patys kaip Jūsų).</w:t>
      </w:r>
    </w:p>
    <w:p w:rsidR="002437FA" w:rsidRPr="00F536F6" w:rsidRDefault="002437FA" w:rsidP="002437FA">
      <w:pPr>
        <w:pStyle w:val="BT-EMEASMCA"/>
      </w:pPr>
      <w:r w:rsidRPr="00F536F6">
        <w:t xml:space="preserve">Jeigu pasireiškė šalutinis poveikis (net jeigu jis šiame lapelyje nenurodytas), kreipkitės į gydytoją arba vaistininką. </w:t>
      </w:r>
      <w:r w:rsidRPr="00F536F6">
        <w:rPr>
          <w:noProof/>
        </w:rPr>
        <w:t>Žr. 4 skyrių.</w:t>
      </w:r>
    </w:p>
    <w:p w:rsidR="002437FA" w:rsidRPr="00F536F6" w:rsidRDefault="002437FA" w:rsidP="002437FA">
      <w:pPr>
        <w:pStyle w:val="BodyTextIndent"/>
        <w:ind w:left="0"/>
        <w:rPr>
          <w:szCs w:val="22"/>
          <w:lang w:val="lt-LT"/>
        </w:rPr>
      </w:pPr>
    </w:p>
    <w:p w:rsidR="002437FA" w:rsidRPr="00F536F6" w:rsidRDefault="002437FA" w:rsidP="002437FA">
      <w:pPr>
        <w:pStyle w:val="BodyText"/>
        <w:spacing w:after="0"/>
        <w:rPr>
          <w:b/>
          <w:szCs w:val="22"/>
        </w:rPr>
      </w:pPr>
      <w:r w:rsidRPr="00F536F6">
        <w:rPr>
          <w:b/>
          <w:szCs w:val="22"/>
        </w:rPr>
        <w:t>Apie ką rašoma šiame lapelyje?</w:t>
      </w:r>
    </w:p>
    <w:p w:rsidR="002437FA" w:rsidRPr="00F536F6" w:rsidRDefault="002437FA" w:rsidP="002437FA">
      <w:pPr>
        <w:pStyle w:val="BodyText"/>
        <w:spacing w:after="0"/>
        <w:rPr>
          <w:b/>
          <w:szCs w:val="22"/>
        </w:rPr>
      </w:pPr>
    </w:p>
    <w:p w:rsidR="002437FA" w:rsidRPr="00F536F6" w:rsidRDefault="002437FA" w:rsidP="002437FA">
      <w:pPr>
        <w:pStyle w:val="BodyText"/>
        <w:tabs>
          <w:tab w:val="left" w:pos="142"/>
          <w:tab w:val="left" w:pos="284"/>
        </w:tabs>
        <w:spacing w:after="0"/>
        <w:rPr>
          <w:szCs w:val="22"/>
        </w:rPr>
      </w:pPr>
      <w:r w:rsidRPr="00F536F6">
        <w:rPr>
          <w:szCs w:val="22"/>
        </w:rPr>
        <w:t xml:space="preserve">1.   </w:t>
      </w:r>
      <w:r>
        <w:rPr>
          <w:szCs w:val="22"/>
        </w:rPr>
        <w:t xml:space="preserve"> </w:t>
      </w:r>
      <w:r w:rsidRPr="00F536F6">
        <w:rPr>
          <w:szCs w:val="22"/>
        </w:rPr>
        <w:t xml:space="preserve">     Kas yra </w:t>
      </w:r>
      <w:r w:rsidRPr="00F536F6">
        <w:rPr>
          <w:bCs/>
          <w:szCs w:val="22"/>
        </w:rPr>
        <w:t>Traumeel S</w:t>
      </w:r>
      <w:r w:rsidRPr="00F536F6">
        <w:rPr>
          <w:szCs w:val="22"/>
        </w:rPr>
        <w:t xml:space="preserve"> ir kam jis vartojamas</w:t>
      </w:r>
    </w:p>
    <w:p w:rsidR="002437FA" w:rsidRDefault="002437FA" w:rsidP="002437FA">
      <w:pPr>
        <w:pStyle w:val="BodyText"/>
        <w:tabs>
          <w:tab w:val="left" w:pos="142"/>
          <w:tab w:val="left" w:pos="284"/>
          <w:tab w:val="left" w:pos="426"/>
        </w:tabs>
        <w:spacing w:after="0"/>
        <w:rPr>
          <w:b/>
          <w:bCs/>
          <w:szCs w:val="22"/>
        </w:rPr>
      </w:pPr>
      <w:r>
        <w:rPr>
          <w:szCs w:val="22"/>
        </w:rPr>
        <w:t xml:space="preserve">2.         </w:t>
      </w:r>
      <w:r w:rsidRPr="00F536F6">
        <w:rPr>
          <w:szCs w:val="22"/>
        </w:rPr>
        <w:t xml:space="preserve">Kas žinotina prieš vartojant </w:t>
      </w:r>
      <w:r w:rsidRPr="00F536F6">
        <w:rPr>
          <w:bCs/>
          <w:szCs w:val="22"/>
        </w:rPr>
        <w:t>Traumeel S</w:t>
      </w:r>
    </w:p>
    <w:p w:rsidR="002437FA" w:rsidRDefault="002437FA" w:rsidP="002437FA">
      <w:pPr>
        <w:pStyle w:val="BodyText"/>
        <w:tabs>
          <w:tab w:val="left" w:pos="142"/>
          <w:tab w:val="left" w:pos="284"/>
          <w:tab w:val="left" w:pos="426"/>
        </w:tabs>
        <w:spacing w:after="0"/>
        <w:rPr>
          <w:szCs w:val="22"/>
        </w:rPr>
      </w:pPr>
      <w:r w:rsidRPr="00F536F6">
        <w:rPr>
          <w:szCs w:val="22"/>
        </w:rPr>
        <w:t xml:space="preserve">3.         Kaip vartoti </w:t>
      </w:r>
      <w:r w:rsidRPr="00F536F6">
        <w:rPr>
          <w:bCs/>
          <w:szCs w:val="22"/>
        </w:rPr>
        <w:t>Traumeel S</w:t>
      </w:r>
    </w:p>
    <w:p w:rsidR="002437FA" w:rsidRPr="00F536F6" w:rsidRDefault="002437FA" w:rsidP="002437FA">
      <w:pPr>
        <w:pStyle w:val="BodyText"/>
        <w:tabs>
          <w:tab w:val="left" w:pos="142"/>
          <w:tab w:val="left" w:pos="284"/>
          <w:tab w:val="left" w:pos="426"/>
        </w:tabs>
        <w:spacing w:after="0"/>
        <w:rPr>
          <w:szCs w:val="22"/>
        </w:rPr>
      </w:pPr>
      <w:r w:rsidRPr="00F536F6">
        <w:rPr>
          <w:szCs w:val="22"/>
        </w:rPr>
        <w:t>4.         Galimas šalutinis poveikis</w:t>
      </w:r>
    </w:p>
    <w:p w:rsidR="002437FA" w:rsidRDefault="002437FA" w:rsidP="002437FA">
      <w:pPr>
        <w:pStyle w:val="BodyText"/>
        <w:tabs>
          <w:tab w:val="left" w:pos="142"/>
          <w:tab w:val="left" w:pos="284"/>
          <w:tab w:val="left" w:pos="426"/>
        </w:tabs>
        <w:spacing w:after="0"/>
        <w:rPr>
          <w:szCs w:val="22"/>
        </w:rPr>
      </w:pPr>
      <w:r w:rsidRPr="00F536F6">
        <w:rPr>
          <w:szCs w:val="22"/>
        </w:rPr>
        <w:t xml:space="preserve">5.         Kaip laikyti </w:t>
      </w:r>
      <w:r w:rsidRPr="00F536F6">
        <w:rPr>
          <w:bCs/>
          <w:szCs w:val="22"/>
        </w:rPr>
        <w:t>Traumeel S</w:t>
      </w:r>
    </w:p>
    <w:p w:rsidR="002437FA" w:rsidRPr="00F536F6" w:rsidRDefault="002437FA" w:rsidP="002437FA">
      <w:pPr>
        <w:pStyle w:val="BodyText"/>
        <w:tabs>
          <w:tab w:val="left" w:pos="142"/>
          <w:tab w:val="left" w:pos="284"/>
          <w:tab w:val="left" w:pos="426"/>
        </w:tabs>
        <w:spacing w:after="0"/>
        <w:rPr>
          <w:szCs w:val="22"/>
        </w:rPr>
      </w:pPr>
      <w:r w:rsidRPr="00F536F6">
        <w:rPr>
          <w:szCs w:val="22"/>
        </w:rPr>
        <w:t xml:space="preserve">6.         </w:t>
      </w:r>
      <w:r w:rsidRPr="00F536F6">
        <w:rPr>
          <w:noProof/>
          <w:szCs w:val="22"/>
        </w:rPr>
        <w:t>Pakuotės turinys ir</w:t>
      </w:r>
      <w:r w:rsidRPr="00F536F6">
        <w:rPr>
          <w:szCs w:val="22"/>
        </w:rPr>
        <w:t xml:space="preserve"> kita informacija</w:t>
      </w:r>
    </w:p>
    <w:p w:rsidR="002437FA" w:rsidRPr="00F536F6" w:rsidRDefault="002437FA" w:rsidP="002437FA">
      <w:pPr>
        <w:pStyle w:val="BodyText"/>
        <w:tabs>
          <w:tab w:val="left" w:pos="284"/>
          <w:tab w:val="left" w:pos="426"/>
        </w:tabs>
        <w:spacing w:after="0"/>
        <w:rPr>
          <w:szCs w:val="22"/>
        </w:rPr>
      </w:pPr>
    </w:p>
    <w:p w:rsidR="002437FA" w:rsidRPr="00F536F6" w:rsidRDefault="002437FA" w:rsidP="002437FA">
      <w:pPr>
        <w:pStyle w:val="BodyText"/>
        <w:spacing w:after="0"/>
        <w:rPr>
          <w:szCs w:val="22"/>
        </w:rPr>
      </w:pPr>
    </w:p>
    <w:p w:rsidR="002437FA" w:rsidRPr="00F536F6" w:rsidRDefault="002437FA" w:rsidP="002437FA">
      <w:pPr>
        <w:pStyle w:val="BodyText"/>
        <w:spacing w:after="0"/>
        <w:rPr>
          <w:b/>
          <w:bCs/>
          <w:szCs w:val="22"/>
        </w:rPr>
      </w:pPr>
      <w:r w:rsidRPr="00F536F6">
        <w:rPr>
          <w:b/>
          <w:bCs/>
          <w:szCs w:val="22"/>
        </w:rPr>
        <w:t xml:space="preserve">1.       </w:t>
      </w:r>
      <w:r w:rsidRPr="00F536F6">
        <w:rPr>
          <w:szCs w:val="22"/>
        </w:rPr>
        <w:t xml:space="preserve"> </w:t>
      </w:r>
      <w:r w:rsidRPr="00F536F6">
        <w:rPr>
          <w:b/>
          <w:szCs w:val="22"/>
        </w:rPr>
        <w:t xml:space="preserve">Kas yra </w:t>
      </w:r>
      <w:r w:rsidRPr="00F536F6">
        <w:rPr>
          <w:b/>
          <w:bCs/>
          <w:szCs w:val="22"/>
        </w:rPr>
        <w:t>Traumeel S</w:t>
      </w:r>
      <w:r w:rsidRPr="00F536F6">
        <w:rPr>
          <w:b/>
          <w:szCs w:val="22"/>
        </w:rPr>
        <w:t xml:space="preserve"> ir kam jis vartojamas</w:t>
      </w:r>
    </w:p>
    <w:p w:rsidR="002437FA" w:rsidRPr="00F536F6" w:rsidRDefault="002437FA" w:rsidP="002437FA">
      <w:pPr>
        <w:pStyle w:val="BodyText"/>
        <w:tabs>
          <w:tab w:val="left" w:pos="1609"/>
        </w:tabs>
        <w:spacing w:after="0"/>
        <w:rPr>
          <w:szCs w:val="22"/>
        </w:rPr>
      </w:pPr>
      <w:r w:rsidRPr="00F536F6">
        <w:rPr>
          <w:szCs w:val="22"/>
        </w:rPr>
        <w:tab/>
      </w:r>
    </w:p>
    <w:p w:rsidR="002437FA" w:rsidRPr="00F536F6" w:rsidRDefault="002437FA" w:rsidP="002437FA">
      <w:pPr>
        <w:ind w:right="32"/>
      </w:pPr>
      <w:r w:rsidRPr="00F536F6">
        <w:rPr>
          <w:iCs/>
        </w:rPr>
        <w:t>Traumeel S</w:t>
      </w:r>
      <w:r w:rsidRPr="00F536F6">
        <w:t xml:space="preserve"> injekcinis tirpalas yra homeopatinis vaistinis preparatas. Jo vartojama sąnarių ir raumenų bukų traumų sukeltam uždegimui ir skausmui mažinti.</w:t>
      </w:r>
    </w:p>
    <w:p w:rsidR="002437FA" w:rsidRPr="00F536F6" w:rsidRDefault="002437FA" w:rsidP="002437FA">
      <w:pPr>
        <w:pStyle w:val="BodyText"/>
        <w:spacing w:after="0"/>
        <w:rPr>
          <w:szCs w:val="22"/>
        </w:rPr>
      </w:pPr>
    </w:p>
    <w:p w:rsidR="002437FA" w:rsidRPr="00F536F6" w:rsidRDefault="002437FA" w:rsidP="002437FA">
      <w:pPr>
        <w:pStyle w:val="BodyText3"/>
        <w:spacing w:after="0"/>
        <w:rPr>
          <w:sz w:val="22"/>
          <w:szCs w:val="22"/>
          <w:lang w:val="en-AU"/>
        </w:rPr>
      </w:pPr>
      <w:r w:rsidRPr="00F536F6">
        <w:rPr>
          <w:sz w:val="22"/>
          <w:szCs w:val="22"/>
          <w:lang w:val="en-AU"/>
        </w:rPr>
        <w:t>Indikacijos pagrįstos tik homeopatijos principais.</w:t>
      </w:r>
    </w:p>
    <w:p w:rsidR="002437FA" w:rsidRPr="00F536F6" w:rsidRDefault="002437FA" w:rsidP="002437FA">
      <w:pPr>
        <w:pStyle w:val="BodyText"/>
        <w:spacing w:after="0"/>
        <w:rPr>
          <w:szCs w:val="22"/>
        </w:rPr>
      </w:pPr>
    </w:p>
    <w:p w:rsidR="002437FA" w:rsidRPr="00F536F6" w:rsidRDefault="002437FA" w:rsidP="002437FA">
      <w:pPr>
        <w:pStyle w:val="BodyText"/>
        <w:spacing w:after="0"/>
        <w:rPr>
          <w:szCs w:val="22"/>
        </w:rPr>
      </w:pPr>
    </w:p>
    <w:p w:rsidR="002437FA" w:rsidRDefault="002437FA" w:rsidP="002437FA">
      <w:pPr>
        <w:pStyle w:val="BodyText"/>
        <w:spacing w:after="0"/>
        <w:rPr>
          <w:b/>
          <w:bCs/>
          <w:szCs w:val="22"/>
        </w:rPr>
      </w:pPr>
      <w:r w:rsidRPr="00F536F6">
        <w:rPr>
          <w:b/>
          <w:bCs/>
          <w:szCs w:val="22"/>
        </w:rPr>
        <w:t xml:space="preserve">2.       </w:t>
      </w:r>
      <w:r w:rsidRPr="00F536F6">
        <w:rPr>
          <w:b/>
          <w:bCs/>
          <w:iCs/>
          <w:szCs w:val="22"/>
        </w:rPr>
        <w:t xml:space="preserve"> </w:t>
      </w:r>
      <w:r w:rsidRPr="00F536F6">
        <w:rPr>
          <w:b/>
          <w:szCs w:val="22"/>
        </w:rPr>
        <w:t xml:space="preserve">Kas žinotina prieš vartojant </w:t>
      </w:r>
      <w:r w:rsidRPr="00F536F6">
        <w:rPr>
          <w:b/>
          <w:bCs/>
          <w:szCs w:val="22"/>
        </w:rPr>
        <w:t>Traumeel S</w:t>
      </w:r>
    </w:p>
    <w:p w:rsidR="002437FA" w:rsidRPr="00F536F6" w:rsidRDefault="002437FA" w:rsidP="002437FA">
      <w:pPr>
        <w:pStyle w:val="BodyText"/>
        <w:spacing w:after="0"/>
        <w:rPr>
          <w:iCs/>
          <w:szCs w:val="22"/>
        </w:rPr>
      </w:pPr>
    </w:p>
    <w:p w:rsidR="002437FA" w:rsidRPr="00F536F6" w:rsidRDefault="002437FA" w:rsidP="002437FA">
      <w:pPr>
        <w:rPr>
          <w:b/>
          <w:bCs/>
        </w:rPr>
      </w:pPr>
      <w:r w:rsidRPr="00F536F6">
        <w:rPr>
          <w:b/>
          <w:bCs/>
          <w:iCs/>
        </w:rPr>
        <w:t xml:space="preserve">Traumeel S </w:t>
      </w:r>
      <w:r w:rsidRPr="00F536F6">
        <w:rPr>
          <w:b/>
          <w:bCs/>
        </w:rPr>
        <w:t>vartoti negalima</w:t>
      </w:r>
    </w:p>
    <w:p w:rsidR="002437FA" w:rsidRDefault="002437FA" w:rsidP="002437FA">
      <w:r w:rsidRPr="00F536F6">
        <w:t>Jeigu yra alergija (padidėjęs jautrumas):</w:t>
      </w:r>
    </w:p>
    <w:p w:rsidR="002437FA" w:rsidRPr="00F536F6" w:rsidRDefault="002437FA" w:rsidP="002437FA">
      <w:pPr>
        <w:numPr>
          <w:ilvl w:val="0"/>
          <w:numId w:val="2"/>
        </w:numPr>
        <w:spacing w:after="0" w:line="240" w:lineRule="auto"/>
      </w:pPr>
      <w:r w:rsidRPr="00F536F6">
        <w:t xml:space="preserve">veikliosioms medžiagoms, ypač kalninei </w:t>
      </w:r>
      <w:r w:rsidRPr="00F536F6">
        <w:rPr>
          <w:color w:val="000000"/>
        </w:rPr>
        <w:t>arnikai (</w:t>
      </w:r>
      <w:r w:rsidRPr="00F536F6">
        <w:rPr>
          <w:i/>
          <w:color w:val="000000"/>
        </w:rPr>
        <w:t>Arnica montana</w:t>
      </w:r>
      <w:r w:rsidRPr="00F536F6">
        <w:rPr>
          <w:color w:val="000000"/>
        </w:rPr>
        <w:t>), vaistinei ramunei (</w:t>
      </w:r>
      <w:r w:rsidRPr="00F536F6">
        <w:rPr>
          <w:i/>
          <w:color w:val="000000"/>
        </w:rPr>
        <w:t>Chamomilla recutita</w:t>
      </w:r>
      <w:r w:rsidRPr="00F536F6">
        <w:rPr>
          <w:color w:val="000000"/>
        </w:rPr>
        <w:t xml:space="preserve">), </w:t>
      </w:r>
      <w:r w:rsidRPr="00F536F6">
        <w:t>paprastajai kraujažolei (</w:t>
      </w:r>
      <w:r w:rsidRPr="00F536F6">
        <w:rPr>
          <w:i/>
        </w:rPr>
        <w:t>Achillea</w:t>
      </w:r>
      <w:r w:rsidRPr="00F536F6">
        <w:t xml:space="preserve"> </w:t>
      </w:r>
      <w:r w:rsidRPr="00F536F6">
        <w:rPr>
          <w:i/>
        </w:rPr>
        <w:t>millefolium</w:t>
      </w:r>
      <w:r w:rsidRPr="00F536F6">
        <w:t>), ežiuolei (</w:t>
      </w:r>
      <w:r w:rsidRPr="00F536F6">
        <w:rPr>
          <w:i/>
        </w:rPr>
        <w:t>Echinacea</w:t>
      </w:r>
      <w:r w:rsidRPr="00F536F6">
        <w:t xml:space="preserve">),  arba bet kuriai pagalbinei </w:t>
      </w:r>
      <w:r w:rsidRPr="00F536F6">
        <w:rPr>
          <w:iCs/>
        </w:rPr>
        <w:t>šio vaisto</w:t>
      </w:r>
      <w:r w:rsidRPr="00F536F6">
        <w:t xml:space="preserve"> medžiagai (jos išvardytos 6 skyriuje);</w:t>
      </w:r>
    </w:p>
    <w:p w:rsidR="002437FA" w:rsidRPr="00F536F6" w:rsidRDefault="002437FA" w:rsidP="002437FA">
      <w:pPr>
        <w:numPr>
          <w:ilvl w:val="0"/>
          <w:numId w:val="2"/>
        </w:numPr>
        <w:spacing w:after="0" w:line="240" w:lineRule="auto"/>
      </w:pPr>
      <w:r w:rsidRPr="00F536F6">
        <w:t>kitiems astrinių (graižažiedžių) šeimos augalams, kadangi kyla alerginės reakcijos (net anafilaksinės) pasireiškimo rizika.</w:t>
      </w:r>
    </w:p>
    <w:p w:rsidR="002437FA" w:rsidRPr="00F536F6" w:rsidRDefault="002437FA" w:rsidP="002437FA">
      <w:pPr>
        <w:pStyle w:val="BodyText"/>
        <w:spacing w:after="0"/>
        <w:rPr>
          <w:iCs/>
          <w:szCs w:val="22"/>
        </w:rPr>
      </w:pPr>
    </w:p>
    <w:p w:rsidR="002437FA" w:rsidRPr="00F536F6" w:rsidRDefault="002437FA" w:rsidP="002437FA">
      <w:r w:rsidRPr="00F536F6">
        <w:t>Apskritai ežiuolių (</w:t>
      </w:r>
      <w:r w:rsidRPr="00F536F6">
        <w:rPr>
          <w:i/>
        </w:rPr>
        <w:t>Echinacea</w:t>
      </w:r>
      <w:r w:rsidRPr="00F536F6">
        <w:t>) negalima vartoti</w:t>
      </w:r>
      <w:r w:rsidRPr="00F536F6">
        <w:rPr>
          <w:b/>
          <w:bCs/>
          <w:color w:val="000000"/>
        </w:rPr>
        <w:t xml:space="preserve"> </w:t>
      </w:r>
      <w:r w:rsidRPr="00F536F6">
        <w:t>žmonėms, sergantiems progresuojančiomis sisteminėmis ligomis, pvz., tuberkulioze, leukemija ar į ją panašiomis ligomis, su uždegimu susijusia jungiamojo audinio liga (kolagenine liga), autoimuninėmis ligomis, išsėtine skleroze, AIDS, ŽIV infekcijos sukelta liga arba kitokiomis lėtinėmis virusinėmis ligomis.</w:t>
      </w:r>
    </w:p>
    <w:p w:rsidR="002437FA" w:rsidRPr="00F536F6" w:rsidRDefault="002437FA" w:rsidP="002437FA">
      <w:pPr>
        <w:pStyle w:val="BodyText"/>
        <w:spacing w:after="0"/>
        <w:rPr>
          <w:szCs w:val="22"/>
        </w:rPr>
      </w:pPr>
    </w:p>
    <w:p w:rsidR="002437FA" w:rsidRPr="00F536F6" w:rsidRDefault="002437FA" w:rsidP="002437FA">
      <w:pPr>
        <w:ind w:right="-58"/>
        <w:jc w:val="both"/>
        <w:rPr>
          <w:b/>
          <w:bCs/>
        </w:rPr>
      </w:pPr>
      <w:r w:rsidRPr="00F536F6">
        <w:rPr>
          <w:b/>
          <w:bCs/>
        </w:rPr>
        <w:t>Įspėjimai ir atsargumo priemonės</w:t>
      </w:r>
    </w:p>
    <w:p w:rsidR="002437FA" w:rsidRPr="00F536F6" w:rsidRDefault="002437FA" w:rsidP="002437FA">
      <w:pPr>
        <w:pStyle w:val="BodyText2"/>
        <w:spacing w:after="0" w:line="240" w:lineRule="auto"/>
        <w:rPr>
          <w:sz w:val="22"/>
          <w:szCs w:val="22"/>
        </w:rPr>
      </w:pPr>
      <w:r w:rsidRPr="00F536F6">
        <w:rPr>
          <w:sz w:val="22"/>
          <w:szCs w:val="22"/>
        </w:rPr>
        <w:t>Jei simptomai išliko ilgiau negu 7 dienas arba pasunkėjo, turite kreiptis į gydytoją ar kitokį sveikatos priežiūros specialistą.</w:t>
      </w:r>
    </w:p>
    <w:p w:rsidR="002437FA" w:rsidRPr="00F536F6" w:rsidRDefault="002437FA" w:rsidP="002437FA">
      <w:pPr>
        <w:tabs>
          <w:tab w:val="left" w:pos="720"/>
        </w:tabs>
        <w:ind w:right="-58"/>
      </w:pPr>
    </w:p>
    <w:p w:rsidR="002437FA" w:rsidRDefault="002437FA" w:rsidP="002437FA">
      <w:r w:rsidRPr="00F536F6">
        <w:t>Gydymo vaistais, kuriuose yra ežiuolių (</w:t>
      </w:r>
      <w:r w:rsidRPr="00F536F6">
        <w:rPr>
          <w:i/>
        </w:rPr>
        <w:t>Echinacea</w:t>
      </w:r>
      <w:r w:rsidRPr="00F536F6">
        <w:t>) ekstrakto, metu buvo odos išbėrimo ir niežėjimo,</w:t>
      </w:r>
    </w:p>
    <w:p w:rsidR="002437FA" w:rsidRDefault="002437FA" w:rsidP="002437FA">
      <w:r w:rsidRPr="00F536F6">
        <w:t>retai – veido patinimo, kvėpavimo pasunkėjimo (dusulio), galvos svaigimo ir kraujospūdžio sumažėjimo atvejų.</w:t>
      </w:r>
    </w:p>
    <w:p w:rsidR="002437FA" w:rsidRPr="00F536F6" w:rsidRDefault="002437FA" w:rsidP="002437FA">
      <w:pPr>
        <w:pStyle w:val="BodyText"/>
        <w:spacing w:after="0"/>
        <w:rPr>
          <w:b/>
          <w:bCs/>
          <w:szCs w:val="22"/>
        </w:rPr>
      </w:pPr>
    </w:p>
    <w:p w:rsidR="002437FA" w:rsidRDefault="002437FA" w:rsidP="002437FA">
      <w:pPr>
        <w:pStyle w:val="BodyText"/>
        <w:spacing w:after="0"/>
        <w:rPr>
          <w:b/>
          <w:szCs w:val="22"/>
        </w:rPr>
      </w:pPr>
      <w:r w:rsidRPr="00F536F6">
        <w:rPr>
          <w:b/>
          <w:bCs/>
          <w:szCs w:val="22"/>
        </w:rPr>
        <w:t>Kiti vaistai ir Traumeel S</w:t>
      </w:r>
    </w:p>
    <w:p w:rsidR="002437FA" w:rsidRPr="00F536F6" w:rsidRDefault="002437FA" w:rsidP="002437FA">
      <w:pPr>
        <w:pStyle w:val="BodyText"/>
        <w:spacing w:after="0"/>
        <w:rPr>
          <w:szCs w:val="22"/>
        </w:rPr>
      </w:pPr>
      <w:r w:rsidRPr="00F536F6">
        <w:rPr>
          <w:szCs w:val="22"/>
        </w:rPr>
        <w:t>Sąveika su kitais vaistais nežinoma.</w:t>
      </w:r>
    </w:p>
    <w:p w:rsidR="002437FA" w:rsidRPr="00F536F6" w:rsidRDefault="002437FA" w:rsidP="002437FA">
      <w:pPr>
        <w:pStyle w:val="BodyText"/>
        <w:spacing w:after="0"/>
        <w:rPr>
          <w:szCs w:val="22"/>
        </w:rPr>
      </w:pPr>
      <w:r w:rsidRPr="00F536F6">
        <w:rPr>
          <w:szCs w:val="22"/>
        </w:rPr>
        <w:t>Jeigu vartojate arba neseniai vartojote kitų vaistų</w:t>
      </w:r>
      <w:r>
        <w:rPr>
          <w:szCs w:val="22"/>
        </w:rPr>
        <w:t xml:space="preserve"> </w:t>
      </w:r>
      <w:r w:rsidRPr="00F536F6">
        <w:rPr>
          <w:szCs w:val="22"/>
        </w:rPr>
        <w:t>arba dėl to nesate tikri, apie tai pasakykite gydytojui arba vaistininkui.</w:t>
      </w:r>
    </w:p>
    <w:p w:rsidR="002437FA" w:rsidRPr="00F536F6" w:rsidRDefault="002437FA" w:rsidP="002437FA">
      <w:pPr>
        <w:pStyle w:val="BodyText"/>
        <w:spacing w:after="0"/>
        <w:rPr>
          <w:szCs w:val="22"/>
        </w:rPr>
      </w:pPr>
    </w:p>
    <w:p w:rsidR="002437FA" w:rsidRPr="00F536F6" w:rsidRDefault="002437FA" w:rsidP="002437FA">
      <w:pPr>
        <w:pStyle w:val="BodyText"/>
        <w:spacing w:after="0"/>
        <w:rPr>
          <w:b/>
          <w:bCs/>
          <w:szCs w:val="22"/>
        </w:rPr>
      </w:pPr>
      <w:r w:rsidRPr="00F536F6">
        <w:rPr>
          <w:b/>
          <w:bCs/>
          <w:szCs w:val="22"/>
        </w:rPr>
        <w:t>Nėštumas ir žindymo laikotarpis</w:t>
      </w:r>
    </w:p>
    <w:p w:rsidR="002437FA" w:rsidRPr="00F536F6" w:rsidRDefault="002437FA" w:rsidP="002437FA">
      <w:pPr>
        <w:tabs>
          <w:tab w:val="left" w:pos="567"/>
        </w:tabs>
        <w:rPr>
          <w:color w:val="000000"/>
        </w:rPr>
      </w:pPr>
      <w:r w:rsidRPr="00F536F6">
        <w:rPr>
          <w:noProof/>
        </w:rPr>
        <w:t>Jeigu esate nėščia, žindote kūdikį, manote, kad galbūt esate nėščia, arba planuojate pastoti, tai prieš vartodama šį vaistą, pasitarkite su gydytoju arba vaistininku.</w:t>
      </w:r>
    </w:p>
    <w:p w:rsidR="002437FA" w:rsidRPr="00F536F6" w:rsidRDefault="002437FA" w:rsidP="002437FA">
      <w:pPr>
        <w:tabs>
          <w:tab w:val="left" w:pos="567"/>
        </w:tabs>
        <w:rPr>
          <w:color w:val="000000"/>
        </w:rPr>
      </w:pPr>
      <w:r w:rsidRPr="00F536F6">
        <w:rPr>
          <w:color w:val="000000"/>
        </w:rPr>
        <w:t>N</w:t>
      </w:r>
      <w:r w:rsidRPr="00F536F6">
        <w:t>ėštumo ir žindymo laikotarpiu Traumeel S vartoti nerekomenduojama, nes klinikinių duomenų nėra.</w:t>
      </w:r>
    </w:p>
    <w:p w:rsidR="002437FA" w:rsidRPr="00F536F6" w:rsidRDefault="002437FA" w:rsidP="002437FA">
      <w:pPr>
        <w:pStyle w:val="BodyText"/>
        <w:spacing w:after="0"/>
        <w:rPr>
          <w:b/>
          <w:bCs/>
          <w:szCs w:val="22"/>
        </w:rPr>
      </w:pPr>
    </w:p>
    <w:p w:rsidR="002437FA" w:rsidRPr="00F536F6" w:rsidRDefault="002437FA" w:rsidP="002437FA">
      <w:pPr>
        <w:pStyle w:val="BodyText"/>
        <w:spacing w:after="0"/>
        <w:rPr>
          <w:color w:val="000000"/>
          <w:szCs w:val="22"/>
        </w:rPr>
      </w:pPr>
      <w:r w:rsidRPr="00F536F6">
        <w:rPr>
          <w:b/>
          <w:bCs/>
          <w:szCs w:val="22"/>
        </w:rPr>
        <w:t>Vairavimas ir mechanizmų valdymas</w:t>
      </w:r>
    </w:p>
    <w:p w:rsidR="002437FA" w:rsidRPr="00F536F6" w:rsidRDefault="002437FA" w:rsidP="002437FA">
      <w:pPr>
        <w:jc w:val="both"/>
        <w:rPr>
          <w:color w:val="000000"/>
        </w:rPr>
      </w:pPr>
      <w:r w:rsidRPr="00F536F6">
        <w:rPr>
          <w:bCs/>
        </w:rPr>
        <w:t xml:space="preserve">Traumeel S </w:t>
      </w:r>
      <w:r w:rsidRPr="00F536F6">
        <w:rPr>
          <w:color w:val="000000"/>
        </w:rPr>
        <w:t>poveikis gebėjimui vairuoti ir valdyti mechanizmus nežinomas.</w:t>
      </w:r>
    </w:p>
    <w:p w:rsidR="002437FA" w:rsidRPr="00F536F6" w:rsidRDefault="002437FA" w:rsidP="002437FA">
      <w:pPr>
        <w:pStyle w:val="BodyText"/>
        <w:spacing w:after="0"/>
        <w:rPr>
          <w:color w:val="000000"/>
          <w:szCs w:val="22"/>
        </w:rPr>
      </w:pPr>
    </w:p>
    <w:p w:rsidR="002437FA" w:rsidRPr="00F536F6" w:rsidRDefault="002437FA" w:rsidP="002437FA">
      <w:pPr>
        <w:pStyle w:val="BodyText"/>
        <w:spacing w:after="0"/>
        <w:rPr>
          <w:b/>
          <w:bCs/>
          <w:color w:val="000000"/>
          <w:szCs w:val="22"/>
        </w:rPr>
      </w:pPr>
      <w:r w:rsidRPr="00F536F6">
        <w:rPr>
          <w:b/>
          <w:bCs/>
          <w:iCs/>
          <w:color w:val="000000"/>
          <w:szCs w:val="22"/>
        </w:rPr>
        <w:t>Traumeel S</w:t>
      </w:r>
      <w:r w:rsidRPr="00F536F6">
        <w:rPr>
          <w:b/>
          <w:bCs/>
          <w:color w:val="000000"/>
          <w:szCs w:val="22"/>
        </w:rPr>
        <w:t xml:space="preserve"> sudėtyje yra natrio</w:t>
      </w:r>
    </w:p>
    <w:p w:rsidR="002437FA" w:rsidRPr="00F536F6" w:rsidRDefault="002437FA" w:rsidP="002437FA">
      <w:pPr>
        <w:ind w:right="-58"/>
        <w:jc w:val="both"/>
      </w:pPr>
      <w:r w:rsidRPr="00F536F6">
        <w:t>Šio vaisto paros dozėje yra mažiau kaip 1 mmol (23 mg) natrio, t. y. jis beveik neturi reikšmės.</w:t>
      </w:r>
    </w:p>
    <w:p w:rsidR="002437FA" w:rsidRPr="00F536F6" w:rsidRDefault="002437FA" w:rsidP="002437FA">
      <w:pPr>
        <w:pStyle w:val="BodyText"/>
        <w:spacing w:after="0"/>
        <w:rPr>
          <w:color w:val="000000"/>
          <w:szCs w:val="22"/>
        </w:rPr>
      </w:pPr>
    </w:p>
    <w:p w:rsidR="002437FA" w:rsidRPr="00F536F6" w:rsidRDefault="002437FA" w:rsidP="002437FA">
      <w:pPr>
        <w:pStyle w:val="BodyText"/>
        <w:spacing w:after="0"/>
        <w:rPr>
          <w:color w:val="000000"/>
          <w:szCs w:val="22"/>
        </w:rPr>
      </w:pPr>
    </w:p>
    <w:p w:rsidR="002437FA" w:rsidRDefault="002437FA" w:rsidP="002437FA">
      <w:pPr>
        <w:pStyle w:val="BodyText"/>
        <w:spacing w:after="0"/>
        <w:rPr>
          <w:b/>
          <w:szCs w:val="22"/>
        </w:rPr>
      </w:pPr>
      <w:r w:rsidRPr="00F536F6">
        <w:rPr>
          <w:b/>
          <w:bCs/>
          <w:szCs w:val="22"/>
        </w:rPr>
        <w:t xml:space="preserve">3.       </w:t>
      </w:r>
      <w:r w:rsidRPr="00F536F6">
        <w:rPr>
          <w:szCs w:val="22"/>
        </w:rPr>
        <w:t xml:space="preserve"> </w:t>
      </w:r>
      <w:r w:rsidRPr="00F536F6">
        <w:rPr>
          <w:b/>
          <w:szCs w:val="22"/>
        </w:rPr>
        <w:t xml:space="preserve">Kaip vartoti </w:t>
      </w:r>
      <w:r w:rsidRPr="00F536F6">
        <w:rPr>
          <w:b/>
          <w:bCs/>
          <w:szCs w:val="22"/>
        </w:rPr>
        <w:t>Traumeel S</w:t>
      </w:r>
    </w:p>
    <w:p w:rsidR="002437FA" w:rsidRPr="00F536F6" w:rsidRDefault="002437FA" w:rsidP="002437FA">
      <w:pPr>
        <w:pStyle w:val="BodyText"/>
        <w:spacing w:after="0"/>
        <w:rPr>
          <w:b/>
          <w:bCs/>
          <w:color w:val="0000FF"/>
          <w:szCs w:val="22"/>
        </w:rPr>
      </w:pPr>
    </w:p>
    <w:p w:rsidR="002437FA" w:rsidRDefault="002437FA" w:rsidP="002437FA">
      <w:pPr>
        <w:pStyle w:val="BodyTextIndent"/>
        <w:ind w:left="0"/>
        <w:rPr>
          <w:szCs w:val="22"/>
          <w:lang w:val="lt-LT"/>
        </w:rPr>
      </w:pPr>
      <w:r w:rsidRPr="00F536F6">
        <w:rPr>
          <w:szCs w:val="22"/>
          <w:lang w:val="lt-LT"/>
        </w:rPr>
        <w:t>Visada vartokite šį vaistą tiksliai, kaip nurodė gydytojas arba vaistininkas. Jeigu abejojate, kreipkitės į gydytoją arba vaistininką.</w:t>
      </w:r>
    </w:p>
    <w:p w:rsidR="002437FA" w:rsidRPr="00F536F6" w:rsidRDefault="002437FA" w:rsidP="002437FA">
      <w:pPr>
        <w:pStyle w:val="BodyText"/>
        <w:spacing w:after="0"/>
        <w:rPr>
          <w:color w:val="000000"/>
          <w:szCs w:val="22"/>
        </w:rPr>
      </w:pPr>
    </w:p>
    <w:p w:rsidR="002437FA" w:rsidRDefault="002437FA" w:rsidP="002437FA">
      <w:pPr>
        <w:pStyle w:val="BodyTextIndent"/>
        <w:ind w:left="0"/>
        <w:rPr>
          <w:szCs w:val="22"/>
          <w:u w:val="single"/>
          <w:lang w:val="lt-LT"/>
        </w:rPr>
      </w:pPr>
      <w:r w:rsidRPr="00F536F6">
        <w:rPr>
          <w:szCs w:val="22"/>
          <w:u w:val="single"/>
          <w:lang w:val="lt-LT"/>
        </w:rPr>
        <w:t>Rekomenduojama dozė</w:t>
      </w:r>
    </w:p>
    <w:p w:rsidR="002437FA" w:rsidRPr="00DA7E54" w:rsidRDefault="002437FA" w:rsidP="002437FA">
      <w:pPr>
        <w:pStyle w:val="BodyTextIndent"/>
        <w:ind w:left="0"/>
        <w:rPr>
          <w:szCs w:val="22"/>
          <w:u w:val="single"/>
          <w:lang w:val="lt-LT"/>
        </w:rPr>
      </w:pPr>
    </w:p>
    <w:p w:rsidR="002437FA" w:rsidRPr="00F536F6" w:rsidRDefault="002437FA" w:rsidP="002437FA">
      <w:pPr>
        <w:ind w:left="567" w:hanging="567"/>
        <w:rPr>
          <w:u w:val="single"/>
        </w:rPr>
      </w:pPr>
      <w:r w:rsidRPr="00F536F6">
        <w:rPr>
          <w:i/>
          <w:u w:val="single"/>
        </w:rPr>
        <w:t>Suaugusiems žmonėms (18 metų ir vyresniems)</w:t>
      </w:r>
    </w:p>
    <w:p w:rsidR="002437FA" w:rsidRDefault="002437FA" w:rsidP="002437FA">
      <w:pPr>
        <w:pStyle w:val="BodyText"/>
        <w:spacing w:after="0"/>
        <w:rPr>
          <w:szCs w:val="22"/>
        </w:rPr>
      </w:pPr>
      <w:r w:rsidRPr="00F536F6">
        <w:rPr>
          <w:szCs w:val="22"/>
        </w:rPr>
        <w:t>Leisti po 1 ampulę 1–3 kartus per savaitę. Ūminės būklės atveju – pradžioje po 1 ampulę per dieną</w:t>
      </w:r>
    </w:p>
    <w:p w:rsidR="002437FA" w:rsidRPr="00F536F6" w:rsidRDefault="002437FA" w:rsidP="002437FA">
      <w:pPr>
        <w:pStyle w:val="BodyText"/>
        <w:spacing w:after="0"/>
        <w:rPr>
          <w:szCs w:val="22"/>
        </w:rPr>
      </w:pPr>
      <w:r w:rsidRPr="00F536F6">
        <w:rPr>
          <w:szCs w:val="22"/>
        </w:rPr>
        <w:t>3 dienas iš eilės.</w:t>
      </w:r>
    </w:p>
    <w:p w:rsidR="002437FA" w:rsidRDefault="002437FA" w:rsidP="002437FA">
      <w:pPr>
        <w:ind w:left="567" w:hanging="567"/>
      </w:pPr>
    </w:p>
    <w:p w:rsidR="002437FA" w:rsidRDefault="002437FA" w:rsidP="002437FA">
      <w:pPr>
        <w:ind w:left="567" w:hanging="567"/>
        <w:rPr>
          <w:i/>
          <w:u w:val="single"/>
        </w:rPr>
      </w:pPr>
      <w:r w:rsidRPr="00F536F6">
        <w:rPr>
          <w:i/>
          <w:u w:val="single"/>
        </w:rPr>
        <w:t>Vaikams ir paaugliams</w:t>
      </w:r>
    </w:p>
    <w:p w:rsidR="002437FA" w:rsidRPr="00F536F6" w:rsidRDefault="002437FA" w:rsidP="002437FA">
      <w:pPr>
        <w:ind w:left="567" w:hanging="567"/>
        <w:rPr>
          <w:u w:val="single"/>
        </w:rPr>
      </w:pPr>
    </w:p>
    <w:p w:rsidR="002437FA" w:rsidRPr="00F536F6" w:rsidRDefault="002437FA" w:rsidP="002437FA">
      <w:pPr>
        <w:pStyle w:val="BodyText"/>
        <w:spacing w:after="0"/>
        <w:rPr>
          <w:i/>
          <w:szCs w:val="22"/>
        </w:rPr>
      </w:pPr>
      <w:r w:rsidRPr="00F536F6">
        <w:rPr>
          <w:i/>
          <w:szCs w:val="22"/>
        </w:rPr>
        <w:t>12–17 metų paaugliai</w:t>
      </w:r>
    </w:p>
    <w:p w:rsidR="002437FA" w:rsidRDefault="002437FA" w:rsidP="002437FA">
      <w:pPr>
        <w:pStyle w:val="BodyText"/>
        <w:spacing w:after="0"/>
        <w:rPr>
          <w:szCs w:val="22"/>
        </w:rPr>
      </w:pPr>
      <w:r w:rsidRPr="00F536F6">
        <w:rPr>
          <w:szCs w:val="22"/>
        </w:rPr>
        <w:t>Leisti po 1 ampulę 1–3 kartus per savaitę. Ūminės būklės atveju – pradžioje po 1 ampulę per dieną</w:t>
      </w:r>
    </w:p>
    <w:p w:rsidR="002437FA" w:rsidRPr="00F536F6" w:rsidRDefault="002437FA" w:rsidP="002437FA">
      <w:pPr>
        <w:pStyle w:val="BodyText"/>
        <w:spacing w:after="0"/>
        <w:rPr>
          <w:szCs w:val="22"/>
        </w:rPr>
      </w:pPr>
      <w:r w:rsidRPr="00F536F6">
        <w:rPr>
          <w:szCs w:val="22"/>
        </w:rPr>
        <w:lastRenderedPageBreak/>
        <w:t>3 dienas iš eilės.</w:t>
      </w:r>
    </w:p>
    <w:p w:rsidR="002437FA" w:rsidRPr="00F536F6" w:rsidRDefault="002437FA" w:rsidP="002437FA">
      <w:pPr>
        <w:ind w:left="567" w:hanging="567"/>
      </w:pPr>
    </w:p>
    <w:p w:rsidR="002437FA" w:rsidRPr="00F536F6" w:rsidRDefault="002437FA" w:rsidP="002437FA">
      <w:pPr>
        <w:pStyle w:val="BodyText"/>
        <w:spacing w:after="0"/>
        <w:rPr>
          <w:i/>
          <w:szCs w:val="22"/>
        </w:rPr>
      </w:pPr>
      <w:r w:rsidRPr="00F536F6">
        <w:rPr>
          <w:i/>
          <w:szCs w:val="22"/>
        </w:rPr>
        <w:t>6–11 metų vaikai</w:t>
      </w:r>
    </w:p>
    <w:p w:rsidR="002437FA" w:rsidRDefault="002437FA" w:rsidP="002437FA">
      <w:pPr>
        <w:pStyle w:val="BodyText"/>
        <w:spacing w:after="0"/>
        <w:rPr>
          <w:szCs w:val="22"/>
        </w:rPr>
      </w:pPr>
      <w:r w:rsidRPr="00F536F6">
        <w:rPr>
          <w:szCs w:val="22"/>
        </w:rPr>
        <w:t>Leisti po du trečdalius ampulės (1,5 ml) 1–3 kartus per savaitę. Ūminės būklės atveju – pradžioje</w:t>
      </w:r>
    </w:p>
    <w:p w:rsidR="002437FA" w:rsidRPr="00F536F6" w:rsidRDefault="002437FA" w:rsidP="002437FA">
      <w:pPr>
        <w:pStyle w:val="BodyText"/>
        <w:spacing w:after="0"/>
        <w:rPr>
          <w:szCs w:val="22"/>
        </w:rPr>
      </w:pPr>
      <w:r w:rsidRPr="00F536F6">
        <w:rPr>
          <w:szCs w:val="22"/>
        </w:rPr>
        <w:t>po du trečdalius ampulės (1,5 ml) kartą per dieną 3 dienas iš eilės.</w:t>
      </w:r>
    </w:p>
    <w:p w:rsidR="002437FA" w:rsidRPr="00F536F6" w:rsidRDefault="002437FA" w:rsidP="002437FA">
      <w:pPr>
        <w:ind w:left="567" w:hanging="567"/>
      </w:pPr>
    </w:p>
    <w:p w:rsidR="002437FA" w:rsidRPr="00F536F6" w:rsidRDefault="002437FA" w:rsidP="002437FA">
      <w:pPr>
        <w:pStyle w:val="BodyText"/>
        <w:spacing w:after="0"/>
        <w:rPr>
          <w:szCs w:val="22"/>
        </w:rPr>
      </w:pPr>
      <w:r w:rsidRPr="00F536F6">
        <w:rPr>
          <w:i/>
          <w:szCs w:val="22"/>
        </w:rPr>
        <w:t>2–5 metų vaikai</w:t>
      </w:r>
    </w:p>
    <w:p w:rsidR="002437FA" w:rsidRPr="00F536F6" w:rsidRDefault="002437FA" w:rsidP="002437FA">
      <w:pPr>
        <w:pStyle w:val="BodyText"/>
        <w:spacing w:after="0"/>
        <w:rPr>
          <w:szCs w:val="22"/>
        </w:rPr>
      </w:pPr>
      <w:r w:rsidRPr="00F536F6">
        <w:rPr>
          <w:szCs w:val="22"/>
        </w:rPr>
        <w:t>Leisti po pusę ampulės (1,1 ml) 1–3 kartus per savaitę. Ūminės būklės atveju – pradžioje po pusę ampulės (1,1 ml) kartą per dieną 3 dienas iš eilės.</w:t>
      </w:r>
    </w:p>
    <w:p w:rsidR="002437FA" w:rsidRPr="00F536F6" w:rsidRDefault="002437FA" w:rsidP="002437FA">
      <w:pPr>
        <w:ind w:left="567" w:hanging="567"/>
      </w:pPr>
    </w:p>
    <w:p w:rsidR="002437FA" w:rsidRPr="00F536F6" w:rsidRDefault="002437FA" w:rsidP="002437FA">
      <w:r w:rsidRPr="00F536F6">
        <w:t>Jaunesniems kaip 2 metų vaikams Traumeel S vartoti nerekomenduojama, nes gydymo patirtis nėra pakankamai dokumentuota.</w:t>
      </w:r>
    </w:p>
    <w:p w:rsidR="002437FA" w:rsidRPr="00F536F6" w:rsidRDefault="002437FA" w:rsidP="002437FA"/>
    <w:p w:rsidR="002437FA" w:rsidRPr="00F536F6" w:rsidRDefault="002437FA" w:rsidP="002437FA">
      <w:r w:rsidRPr="00F536F6">
        <w:rPr>
          <w:u w:val="single"/>
        </w:rPr>
        <w:t>Vartojimo metodas</w:t>
      </w:r>
    </w:p>
    <w:p w:rsidR="002437FA" w:rsidRPr="00F536F6" w:rsidRDefault="002437FA" w:rsidP="002437FA">
      <w:r w:rsidRPr="00F536F6">
        <w:t>Traumeel S galima leisti į veną, raumenis, po oda, į odą arba aplink sąnarį. Jaunesniems kaip 12 metų vaikams leisti į veną negalima.</w:t>
      </w:r>
    </w:p>
    <w:p w:rsidR="002437FA" w:rsidRPr="00F536F6" w:rsidRDefault="002437FA" w:rsidP="002437FA">
      <w:pPr>
        <w:ind w:left="567" w:hanging="567"/>
      </w:pPr>
    </w:p>
    <w:p w:rsidR="002437FA" w:rsidRPr="00F536F6" w:rsidRDefault="002437FA" w:rsidP="002437FA">
      <w:pPr>
        <w:pStyle w:val="BodyText"/>
        <w:spacing w:after="0"/>
        <w:rPr>
          <w:szCs w:val="22"/>
        </w:rPr>
      </w:pPr>
      <w:r w:rsidRPr="00F536F6">
        <w:rPr>
          <w:szCs w:val="22"/>
        </w:rPr>
        <w:t>Ampulę su likusiu tirpalu reikia išmesti.</w:t>
      </w:r>
    </w:p>
    <w:p w:rsidR="002437FA" w:rsidRPr="00F536F6" w:rsidRDefault="002437FA" w:rsidP="002437FA">
      <w:pPr>
        <w:pStyle w:val="BodyText"/>
        <w:spacing w:after="0"/>
        <w:rPr>
          <w:szCs w:val="22"/>
        </w:rPr>
      </w:pPr>
    </w:p>
    <w:p w:rsidR="002437FA" w:rsidRPr="00F536F6" w:rsidRDefault="002437FA" w:rsidP="002437FA">
      <w:pPr>
        <w:ind w:left="567" w:hanging="567"/>
        <w:rPr>
          <w:u w:val="single"/>
        </w:rPr>
      </w:pPr>
      <w:r w:rsidRPr="00F536F6">
        <w:rPr>
          <w:u w:val="single"/>
        </w:rPr>
        <w:t>Stiklinės ampulės atidarymo instrukcija</w:t>
      </w:r>
    </w:p>
    <w:p w:rsidR="002437FA" w:rsidRPr="00F536F6" w:rsidRDefault="002437FA" w:rsidP="002437FA">
      <w:pPr>
        <w:ind w:left="567" w:hanging="567"/>
      </w:pPr>
    </w:p>
    <w:p w:rsidR="002437FA" w:rsidRPr="00F536F6" w:rsidRDefault="002437FA" w:rsidP="002437FA">
      <w:pPr>
        <w:spacing w:before="120" w:after="120"/>
        <w:ind w:firstLine="426"/>
        <w:rPr>
          <w:color w:val="000000"/>
          <w:highlight w:val="yellow"/>
        </w:rPr>
      </w:pPr>
      <w:r w:rsidRPr="00F536F6">
        <w:rPr>
          <w:iCs/>
          <w:noProof/>
          <w:color w:val="000000"/>
          <w:lang w:eastAsia="lt-LT"/>
        </w:rPr>
        <w:drawing>
          <wp:inline distT="0" distB="0" distL="0" distR="0" wp14:anchorId="34CE5977" wp14:editId="6B4AF84E">
            <wp:extent cx="3005750" cy="656376"/>
            <wp:effectExtent l="0" t="0" r="4445" b="0"/>
            <wp:docPr id="1" name="Picture 1" descr="Amps_inj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Amps_inj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07156" cy="6566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437FA" w:rsidRPr="00F536F6" w:rsidRDefault="002437FA" w:rsidP="002437FA">
      <w:r w:rsidRPr="00F536F6">
        <w:t>Atidarant stiklinę ampulę, jos įpjauti nereikia. Ampulę laikyti pakreiptą, galvute į viršų. Pastuksenti ar pakratyti ampulės galvutę, kad tirpalas subėgtų į apačią.</w:t>
      </w:r>
    </w:p>
    <w:p w:rsidR="002437FA" w:rsidRPr="00F536F6" w:rsidRDefault="002437FA" w:rsidP="002437FA">
      <w:r w:rsidRPr="00F536F6">
        <w:t>Ampulės galvutę nulaužti ties spalvotu tašku.</w:t>
      </w:r>
    </w:p>
    <w:p w:rsidR="002437FA" w:rsidRPr="00F536F6" w:rsidRDefault="002437FA" w:rsidP="002437FA">
      <w:pPr>
        <w:pStyle w:val="BodyText"/>
        <w:spacing w:after="0"/>
        <w:rPr>
          <w:szCs w:val="22"/>
        </w:rPr>
      </w:pPr>
    </w:p>
    <w:p w:rsidR="002437FA" w:rsidRPr="00F536F6" w:rsidRDefault="002437FA" w:rsidP="002437FA">
      <w:pPr>
        <w:pStyle w:val="BodyText"/>
        <w:spacing w:after="0"/>
        <w:rPr>
          <w:b/>
          <w:bCs/>
          <w:szCs w:val="22"/>
        </w:rPr>
      </w:pPr>
      <w:r w:rsidRPr="00F536F6">
        <w:rPr>
          <w:b/>
          <w:bCs/>
          <w:szCs w:val="22"/>
        </w:rPr>
        <w:t xml:space="preserve">Ką daryti pavartojus per didelę </w:t>
      </w:r>
      <w:r w:rsidRPr="00F536F6">
        <w:rPr>
          <w:b/>
          <w:bCs/>
          <w:iCs/>
          <w:color w:val="000000"/>
          <w:szCs w:val="22"/>
        </w:rPr>
        <w:t>Traumeel S</w:t>
      </w:r>
      <w:r w:rsidRPr="00F536F6">
        <w:rPr>
          <w:b/>
          <w:bCs/>
          <w:color w:val="000000"/>
          <w:szCs w:val="22"/>
        </w:rPr>
        <w:t xml:space="preserve"> </w:t>
      </w:r>
      <w:r w:rsidRPr="00F536F6">
        <w:rPr>
          <w:b/>
          <w:bCs/>
          <w:szCs w:val="22"/>
        </w:rPr>
        <w:t>dozę?</w:t>
      </w:r>
    </w:p>
    <w:p w:rsidR="002437FA" w:rsidRDefault="002437FA" w:rsidP="002437FA">
      <w:pPr>
        <w:pStyle w:val="BodyText"/>
        <w:spacing w:after="0"/>
        <w:rPr>
          <w:szCs w:val="22"/>
        </w:rPr>
      </w:pPr>
      <w:r w:rsidRPr="00F536F6">
        <w:rPr>
          <w:szCs w:val="22"/>
        </w:rPr>
        <w:t>Pranešimų apie perdozavimą negauta.</w:t>
      </w:r>
    </w:p>
    <w:p w:rsidR="002437FA" w:rsidRPr="00F536F6" w:rsidRDefault="002437FA" w:rsidP="002437FA">
      <w:pPr>
        <w:pStyle w:val="BodyText"/>
        <w:spacing w:after="0"/>
        <w:rPr>
          <w:szCs w:val="22"/>
        </w:rPr>
      </w:pPr>
    </w:p>
    <w:p w:rsidR="002437FA" w:rsidRDefault="002437FA" w:rsidP="002437FA">
      <w:pPr>
        <w:pStyle w:val="BodyText"/>
        <w:spacing w:after="0"/>
        <w:rPr>
          <w:b/>
          <w:bCs/>
          <w:color w:val="000000"/>
          <w:szCs w:val="22"/>
        </w:rPr>
      </w:pPr>
      <w:r w:rsidRPr="00F536F6">
        <w:rPr>
          <w:b/>
          <w:bCs/>
          <w:szCs w:val="22"/>
        </w:rPr>
        <w:t xml:space="preserve">Pamiršus pavartoti </w:t>
      </w:r>
      <w:r w:rsidRPr="00F536F6">
        <w:rPr>
          <w:b/>
          <w:bCs/>
          <w:iCs/>
          <w:color w:val="000000"/>
          <w:szCs w:val="22"/>
        </w:rPr>
        <w:t>Traumeel S</w:t>
      </w:r>
    </w:p>
    <w:p w:rsidR="002437FA" w:rsidRPr="00F536F6" w:rsidRDefault="002437FA" w:rsidP="002437FA">
      <w:pPr>
        <w:pStyle w:val="BodyText"/>
        <w:spacing w:after="0"/>
        <w:rPr>
          <w:szCs w:val="22"/>
        </w:rPr>
      </w:pPr>
      <w:r w:rsidRPr="00F536F6">
        <w:rPr>
          <w:szCs w:val="22"/>
        </w:rPr>
        <w:t>Negalima vartoti dvigubos dozės norint kompensuoti praleistą dozę.</w:t>
      </w:r>
    </w:p>
    <w:p w:rsidR="002437FA" w:rsidRPr="00F536F6" w:rsidRDefault="002437FA" w:rsidP="002437FA">
      <w:pPr>
        <w:pStyle w:val="BodyText"/>
        <w:spacing w:after="0"/>
        <w:rPr>
          <w:szCs w:val="22"/>
        </w:rPr>
      </w:pPr>
    </w:p>
    <w:p w:rsidR="002437FA" w:rsidRDefault="002437FA" w:rsidP="002437FA">
      <w:pPr>
        <w:pStyle w:val="BodyText"/>
        <w:spacing w:after="0"/>
        <w:rPr>
          <w:b/>
          <w:bCs/>
          <w:szCs w:val="22"/>
        </w:rPr>
      </w:pPr>
      <w:r w:rsidRPr="00F536F6">
        <w:rPr>
          <w:b/>
          <w:bCs/>
          <w:szCs w:val="22"/>
        </w:rPr>
        <w:t>Nustojus vartoti Traumeel S</w:t>
      </w:r>
    </w:p>
    <w:p w:rsidR="002437FA" w:rsidRPr="00F536F6" w:rsidRDefault="002437FA" w:rsidP="002437FA">
      <w:pPr>
        <w:pStyle w:val="BodyText"/>
        <w:spacing w:after="0"/>
        <w:rPr>
          <w:szCs w:val="22"/>
        </w:rPr>
      </w:pPr>
      <w:r w:rsidRPr="00F536F6">
        <w:rPr>
          <w:szCs w:val="22"/>
        </w:rPr>
        <w:t>Jeigu kiltų daugiau klausimų dėl šio vaisto vartojimo, kreipkitės į gydytoją arba vaistininką.</w:t>
      </w:r>
    </w:p>
    <w:p w:rsidR="002437FA" w:rsidRPr="00F536F6" w:rsidRDefault="002437FA" w:rsidP="002437FA">
      <w:pPr>
        <w:pStyle w:val="BodyText"/>
        <w:spacing w:after="0"/>
        <w:rPr>
          <w:szCs w:val="22"/>
        </w:rPr>
      </w:pPr>
    </w:p>
    <w:p w:rsidR="002437FA" w:rsidRDefault="002437FA" w:rsidP="002437FA">
      <w:pPr>
        <w:pStyle w:val="BodyText"/>
        <w:spacing w:after="0"/>
        <w:rPr>
          <w:b/>
          <w:color w:val="FF0000"/>
          <w:szCs w:val="22"/>
        </w:rPr>
      </w:pPr>
    </w:p>
    <w:p w:rsidR="002437FA" w:rsidRPr="00F536F6" w:rsidRDefault="002437FA" w:rsidP="002437FA">
      <w:pPr>
        <w:pStyle w:val="BodyText"/>
        <w:spacing w:after="0"/>
        <w:rPr>
          <w:b/>
          <w:bCs/>
          <w:szCs w:val="22"/>
        </w:rPr>
      </w:pPr>
      <w:r w:rsidRPr="00F536F6">
        <w:rPr>
          <w:b/>
          <w:bCs/>
          <w:szCs w:val="22"/>
        </w:rPr>
        <w:t xml:space="preserve">4.             </w:t>
      </w:r>
      <w:r w:rsidRPr="00F536F6">
        <w:rPr>
          <w:szCs w:val="22"/>
        </w:rPr>
        <w:t xml:space="preserve"> </w:t>
      </w:r>
      <w:r w:rsidRPr="00F536F6">
        <w:rPr>
          <w:b/>
          <w:szCs w:val="22"/>
        </w:rPr>
        <w:t>Galimas šalutinis poveikis</w:t>
      </w:r>
    </w:p>
    <w:p w:rsidR="002437FA" w:rsidRPr="00F536F6" w:rsidRDefault="002437FA" w:rsidP="002437FA">
      <w:pPr>
        <w:pStyle w:val="BodyText"/>
        <w:spacing w:after="0"/>
        <w:rPr>
          <w:szCs w:val="22"/>
        </w:rPr>
      </w:pPr>
    </w:p>
    <w:p w:rsidR="002437FA" w:rsidRPr="00F536F6" w:rsidRDefault="002437FA" w:rsidP="002437FA">
      <w:pPr>
        <w:pStyle w:val="BodyText"/>
        <w:spacing w:after="0"/>
        <w:rPr>
          <w:szCs w:val="22"/>
        </w:rPr>
      </w:pPr>
      <w:r w:rsidRPr="00F536F6">
        <w:rPr>
          <w:iCs/>
          <w:szCs w:val="22"/>
        </w:rPr>
        <w:t>Šis vaistas</w:t>
      </w:r>
      <w:r w:rsidRPr="00F536F6">
        <w:rPr>
          <w:szCs w:val="22"/>
        </w:rPr>
        <w:t>, kaip ir visi kiti, gali sukelti šalutinį poveikį, nors jis pasireiškia ne visiems žmonėms.</w:t>
      </w:r>
    </w:p>
    <w:p w:rsidR="002437FA" w:rsidRPr="00F536F6" w:rsidRDefault="002437FA" w:rsidP="002437FA">
      <w:pPr>
        <w:pStyle w:val="BodyText"/>
        <w:spacing w:after="0"/>
        <w:rPr>
          <w:szCs w:val="22"/>
        </w:rPr>
      </w:pPr>
    </w:p>
    <w:p w:rsidR="002437FA" w:rsidRDefault="002437FA" w:rsidP="002437FA">
      <w:pPr>
        <w:pStyle w:val="BodyText"/>
        <w:spacing w:after="0"/>
        <w:rPr>
          <w:szCs w:val="22"/>
          <w:lang w:eastAsia="en-US"/>
        </w:rPr>
      </w:pPr>
      <w:r w:rsidRPr="00F536F6">
        <w:rPr>
          <w:szCs w:val="22"/>
          <w:lang w:eastAsia="en-US"/>
        </w:rPr>
        <w:t xml:space="preserve">Labai retai </w:t>
      </w:r>
      <w:r w:rsidRPr="00F536F6">
        <w:rPr>
          <w:szCs w:val="22"/>
        </w:rPr>
        <w:t xml:space="preserve">(mažiau nei 1 iš 10 000 ligonių) </w:t>
      </w:r>
      <w:r w:rsidRPr="00F536F6">
        <w:rPr>
          <w:szCs w:val="22"/>
          <w:lang w:eastAsia="en-US"/>
        </w:rPr>
        <w:t xml:space="preserve">gali pasireikšti alerginės (padidėjusio jautrumo) reakcijos (pvz., odos alergija, injekcijos vietos paraudimas ar patinimas, net anafilaksija). Tokiam poveikiui pasireiškus, vaisto vartojimą būtina nutraukti. </w:t>
      </w:r>
    </w:p>
    <w:p w:rsidR="002437FA" w:rsidRPr="00F536F6" w:rsidRDefault="002437FA" w:rsidP="002437FA">
      <w:pPr>
        <w:pStyle w:val="BodyText"/>
        <w:spacing w:after="0"/>
        <w:rPr>
          <w:szCs w:val="22"/>
        </w:rPr>
      </w:pPr>
    </w:p>
    <w:p w:rsidR="002437FA" w:rsidRPr="00F536F6" w:rsidRDefault="002437FA" w:rsidP="002437FA">
      <w:pPr>
        <w:rPr>
          <w:b/>
        </w:rPr>
      </w:pPr>
      <w:r w:rsidRPr="00F536F6">
        <w:rPr>
          <w:b/>
          <w:noProof/>
        </w:rPr>
        <w:t>Pranešimas apie šalutinį poveikį</w:t>
      </w:r>
    </w:p>
    <w:p w:rsidR="002437FA" w:rsidRDefault="002437FA" w:rsidP="002437FA">
      <w:pPr>
        <w:ind w:right="-449"/>
        <w:rPr>
          <w:noProof/>
        </w:rPr>
      </w:pPr>
      <w:r w:rsidRPr="00F536F6">
        <w:rPr>
          <w:noProof/>
        </w:rPr>
        <w:t>Jeigu pasireiškė šalutinis poveikis, įskaitant šiame lapelyje nenurodytą, pasakykite gydytojui arba</w:t>
      </w:r>
    </w:p>
    <w:p w:rsidR="002437FA" w:rsidRDefault="002437FA" w:rsidP="002437FA">
      <w:pPr>
        <w:ind w:right="-449"/>
      </w:pPr>
      <w:r w:rsidRPr="00F536F6">
        <w:rPr>
          <w:noProof/>
        </w:rPr>
        <w:t>vaistininkui</w:t>
      </w:r>
      <w:r w:rsidRPr="00F536F6">
        <w:t>.</w:t>
      </w:r>
      <w:r w:rsidRPr="00F536F6">
        <w:rPr>
          <w:noProof/>
        </w:rPr>
        <w:t xml:space="preserve"> </w:t>
      </w:r>
      <w:r w:rsidRPr="00F536F6">
        <w:t>Apie šalutinį poveikį taip pat galite pranešti Valstybinei vaistų kontrolės tarnybai prie</w:t>
      </w:r>
    </w:p>
    <w:p w:rsidR="002437FA" w:rsidRDefault="002437FA" w:rsidP="002437FA">
      <w:pPr>
        <w:ind w:right="-449"/>
      </w:pPr>
      <w:r w:rsidRPr="00F536F6">
        <w:t>Lietuvos Respublikos sveikatos apsaugos ministerijos nemokamu t</w:t>
      </w:r>
      <w:r w:rsidRPr="00F536F6">
        <w:rPr>
          <w:lang w:eastAsia="zh-CN"/>
        </w:rPr>
        <w:t>elefonu 8 800 73 568</w:t>
      </w:r>
      <w:r w:rsidRPr="00F536F6">
        <w:t xml:space="preserve"> arba užpildyti interneto svetainėje </w:t>
      </w:r>
      <w:hyperlink r:id="rId6" w:history="1">
        <w:r w:rsidRPr="00F536F6">
          <w:rPr>
            <w:rStyle w:val="Hyperlink"/>
            <w:rFonts w:eastAsia="SimSun"/>
          </w:rPr>
          <w:t>www.vvkt.lt</w:t>
        </w:r>
      </w:hyperlink>
      <w:r w:rsidRPr="00F536F6">
        <w:t xml:space="preserve"> esančią formą ir pateikti ją Valstybinei vaistų kontrolės tarnybai prie</w:t>
      </w:r>
    </w:p>
    <w:p w:rsidR="002437FA" w:rsidRDefault="002437FA" w:rsidP="002437FA">
      <w:pPr>
        <w:ind w:right="-449"/>
      </w:pPr>
      <w:r w:rsidRPr="00F536F6">
        <w:t>Lietuvos Respublikos sveikatos apsaugos ministerijos vienu iš šių būdų: raštu (adresu Žirmūnų g. 139A,</w:t>
      </w:r>
    </w:p>
    <w:p w:rsidR="002437FA" w:rsidRPr="00F536F6" w:rsidRDefault="002437FA" w:rsidP="002437FA">
      <w:pPr>
        <w:ind w:right="-449"/>
        <w:rPr>
          <w:noProof/>
        </w:rPr>
      </w:pPr>
      <w:r w:rsidRPr="00F536F6">
        <w:t xml:space="preserve">LT-09120 Vilnius), </w:t>
      </w:r>
      <w:r w:rsidRPr="00F536F6">
        <w:rPr>
          <w:lang w:eastAsia="zh-CN"/>
        </w:rPr>
        <w:t xml:space="preserve">nemokamu </w:t>
      </w:r>
      <w:r w:rsidRPr="00F536F6">
        <w:t>fakso numeriu 8 800 20 131</w:t>
      </w:r>
      <w:r w:rsidRPr="00F536F6">
        <w:rPr>
          <w:lang w:eastAsia="zh-CN"/>
        </w:rPr>
        <w:t xml:space="preserve">, </w:t>
      </w:r>
      <w:r w:rsidRPr="00F536F6">
        <w:t xml:space="preserve">el. paštu </w:t>
      </w:r>
      <w:hyperlink r:id="rId7" w:history="1">
        <w:r w:rsidRPr="00F536F6">
          <w:rPr>
            <w:rStyle w:val="Hyperlink"/>
            <w:rFonts w:eastAsia="SimSun"/>
          </w:rPr>
          <w:t>NepageidaujamaR@vvkt.lt</w:t>
        </w:r>
      </w:hyperlink>
      <w:r w:rsidRPr="00F536F6">
        <w:t xml:space="preserve">, taip pat per Valstybinės vaistų kontrolės tarnybos prie Lietuvos Respublikos sveikatos apsaugos ministerijos interneto svetainę (adresu </w:t>
      </w:r>
      <w:hyperlink r:id="rId8" w:history="1">
        <w:r w:rsidRPr="00F536F6">
          <w:rPr>
            <w:rStyle w:val="Hyperlink"/>
            <w:rFonts w:eastAsia="SimSun"/>
          </w:rPr>
          <w:t>http://www.vvkt.lt</w:t>
        </w:r>
      </w:hyperlink>
      <w:r w:rsidRPr="00F536F6">
        <w:t>). Pranešdami apie šalutinį poveikį galite mums padėti gauti daugiau informacijos apie šio vaisto saugumą.</w:t>
      </w:r>
    </w:p>
    <w:p w:rsidR="002437FA" w:rsidRPr="00F536F6" w:rsidRDefault="002437FA" w:rsidP="002437FA">
      <w:pPr>
        <w:ind w:right="-449"/>
        <w:rPr>
          <w:noProof/>
        </w:rPr>
      </w:pPr>
    </w:p>
    <w:p w:rsidR="002437FA" w:rsidRPr="00F536F6" w:rsidRDefault="002437FA" w:rsidP="002437FA">
      <w:pPr>
        <w:pStyle w:val="BodyText"/>
        <w:spacing w:after="0"/>
        <w:rPr>
          <w:szCs w:val="22"/>
        </w:rPr>
      </w:pPr>
    </w:p>
    <w:p w:rsidR="002437FA" w:rsidRDefault="002437FA" w:rsidP="002437FA">
      <w:pPr>
        <w:pStyle w:val="BodyText"/>
        <w:spacing w:after="0"/>
        <w:rPr>
          <w:b/>
          <w:szCs w:val="22"/>
        </w:rPr>
      </w:pPr>
      <w:r w:rsidRPr="00F536F6">
        <w:rPr>
          <w:b/>
          <w:bCs/>
          <w:szCs w:val="22"/>
        </w:rPr>
        <w:t xml:space="preserve">5.       </w:t>
      </w:r>
      <w:r w:rsidRPr="00F536F6">
        <w:rPr>
          <w:szCs w:val="22"/>
        </w:rPr>
        <w:t xml:space="preserve"> </w:t>
      </w:r>
      <w:r w:rsidRPr="00F536F6">
        <w:rPr>
          <w:b/>
          <w:szCs w:val="22"/>
        </w:rPr>
        <w:t xml:space="preserve">Kaip laikyti </w:t>
      </w:r>
      <w:r w:rsidRPr="00F536F6">
        <w:rPr>
          <w:b/>
          <w:bCs/>
          <w:szCs w:val="22"/>
        </w:rPr>
        <w:t>Traumeel S</w:t>
      </w:r>
    </w:p>
    <w:p w:rsidR="002437FA" w:rsidRPr="00F536F6" w:rsidRDefault="002437FA" w:rsidP="002437FA">
      <w:pPr>
        <w:pStyle w:val="BodyText"/>
        <w:spacing w:after="0"/>
        <w:rPr>
          <w:szCs w:val="22"/>
        </w:rPr>
      </w:pPr>
    </w:p>
    <w:p w:rsidR="002437FA" w:rsidRPr="00F536F6" w:rsidRDefault="002437FA" w:rsidP="002437FA">
      <w:pPr>
        <w:pStyle w:val="BodyText"/>
        <w:spacing w:after="0"/>
        <w:rPr>
          <w:szCs w:val="22"/>
        </w:rPr>
      </w:pPr>
      <w:r w:rsidRPr="00F536F6">
        <w:rPr>
          <w:szCs w:val="22"/>
        </w:rPr>
        <w:t>Šį vaistą laikykite vaikams nepastebimoje ir nepasiekiamoje vietoje.</w:t>
      </w:r>
    </w:p>
    <w:p w:rsidR="002437FA" w:rsidRPr="00F536F6" w:rsidRDefault="002437FA" w:rsidP="002437FA">
      <w:pPr>
        <w:pStyle w:val="BodyText"/>
        <w:spacing w:after="0"/>
        <w:rPr>
          <w:color w:val="000000"/>
          <w:szCs w:val="22"/>
        </w:rPr>
      </w:pPr>
      <w:r w:rsidRPr="00F536F6">
        <w:rPr>
          <w:color w:val="000000"/>
          <w:szCs w:val="22"/>
        </w:rPr>
        <w:t xml:space="preserve">Ant dėžutės ir ampulės etiketės po „Tinka iki“ nurodytam tinkamumo laikui pasibaigus, šio vaisto vartoti negalima. </w:t>
      </w:r>
      <w:r w:rsidRPr="00F536F6">
        <w:rPr>
          <w:szCs w:val="22"/>
        </w:rPr>
        <w:t>Vaistas tinkamas vartoti iki paskutinės nurodyto mėnesio dienos.</w:t>
      </w:r>
    </w:p>
    <w:p w:rsidR="002437FA" w:rsidRPr="00F536F6" w:rsidRDefault="002437FA" w:rsidP="002437FA">
      <w:pPr>
        <w:pStyle w:val="BodyTextIndent2"/>
        <w:ind w:left="0" w:firstLine="0"/>
        <w:rPr>
          <w:color w:val="000000"/>
          <w:szCs w:val="22"/>
          <w:lang w:val="lt-LT"/>
        </w:rPr>
      </w:pPr>
    </w:p>
    <w:p w:rsidR="002437FA" w:rsidRPr="00F536F6" w:rsidRDefault="002437FA" w:rsidP="002437FA">
      <w:pPr>
        <w:pStyle w:val="BodyTextIndent2"/>
        <w:ind w:left="0" w:firstLine="0"/>
        <w:rPr>
          <w:color w:val="000000"/>
          <w:szCs w:val="22"/>
          <w:lang w:val="lt-LT"/>
        </w:rPr>
      </w:pPr>
      <w:r w:rsidRPr="00F536F6">
        <w:rPr>
          <w:color w:val="000000"/>
          <w:szCs w:val="22"/>
          <w:lang w:val="lt-LT"/>
        </w:rPr>
        <w:t>Šiam vaistui specialių laikymo sąlygų nereikia.</w:t>
      </w:r>
    </w:p>
    <w:p w:rsidR="002437FA" w:rsidRPr="00F536F6" w:rsidRDefault="002437FA" w:rsidP="002437FA">
      <w:pPr>
        <w:pStyle w:val="BodyTextIndent2"/>
        <w:ind w:left="0" w:firstLine="0"/>
        <w:rPr>
          <w:color w:val="000000"/>
          <w:szCs w:val="22"/>
          <w:lang w:val="lt-LT"/>
        </w:rPr>
      </w:pPr>
    </w:p>
    <w:p w:rsidR="002437FA" w:rsidRPr="00F536F6" w:rsidRDefault="002437FA" w:rsidP="002437FA">
      <w:pPr>
        <w:rPr>
          <w:color w:val="FF0000"/>
        </w:rPr>
      </w:pPr>
      <w:r w:rsidRPr="00F536F6">
        <w:rPr>
          <w:noProof/>
        </w:rPr>
        <w:t>Vaistų negalima išmesti į kanalizaciją arba su buitinėmis atliekomis.</w:t>
      </w:r>
      <w:r w:rsidRPr="00F536F6">
        <w:t xml:space="preserve"> </w:t>
      </w:r>
      <w:r w:rsidRPr="00F536F6">
        <w:rPr>
          <w:noProof/>
        </w:rPr>
        <w:t>Kaip išmesti nereikalingus vaistus, klauskite vaistininko.</w:t>
      </w:r>
      <w:r w:rsidRPr="00F536F6">
        <w:t xml:space="preserve"> </w:t>
      </w:r>
      <w:r w:rsidRPr="00F536F6">
        <w:rPr>
          <w:noProof/>
        </w:rPr>
        <w:t>Šios priemonės padės apsaugoti aplinką.</w:t>
      </w:r>
    </w:p>
    <w:p w:rsidR="002437FA" w:rsidRPr="00F536F6" w:rsidRDefault="002437FA" w:rsidP="002437FA">
      <w:pPr>
        <w:pStyle w:val="Header"/>
        <w:tabs>
          <w:tab w:val="left" w:pos="720"/>
        </w:tabs>
        <w:rPr>
          <w:sz w:val="22"/>
          <w:szCs w:val="22"/>
          <w:lang w:val="lt-LT"/>
        </w:rPr>
      </w:pPr>
    </w:p>
    <w:p w:rsidR="002437FA" w:rsidRPr="00F536F6" w:rsidRDefault="002437FA" w:rsidP="002437FA">
      <w:pPr>
        <w:pStyle w:val="Header"/>
        <w:tabs>
          <w:tab w:val="left" w:pos="720"/>
        </w:tabs>
        <w:rPr>
          <w:sz w:val="22"/>
          <w:szCs w:val="22"/>
          <w:lang w:val="lt-LT"/>
        </w:rPr>
      </w:pPr>
    </w:p>
    <w:p w:rsidR="002437FA" w:rsidRPr="00F536F6" w:rsidRDefault="002437FA" w:rsidP="002437FA">
      <w:pPr>
        <w:pStyle w:val="BodyText"/>
        <w:spacing w:after="0"/>
        <w:rPr>
          <w:b/>
          <w:bCs/>
          <w:szCs w:val="22"/>
        </w:rPr>
      </w:pPr>
      <w:r w:rsidRPr="00F536F6">
        <w:rPr>
          <w:b/>
          <w:bCs/>
          <w:szCs w:val="22"/>
        </w:rPr>
        <w:t xml:space="preserve">6.       </w:t>
      </w:r>
      <w:r w:rsidRPr="00F536F6">
        <w:rPr>
          <w:noProof/>
          <w:szCs w:val="22"/>
        </w:rPr>
        <w:t xml:space="preserve"> </w:t>
      </w:r>
      <w:r w:rsidRPr="00F536F6">
        <w:rPr>
          <w:b/>
          <w:noProof/>
          <w:szCs w:val="22"/>
        </w:rPr>
        <w:t>Pakuotės turinys ir</w:t>
      </w:r>
      <w:r w:rsidRPr="00F536F6">
        <w:rPr>
          <w:b/>
          <w:szCs w:val="22"/>
        </w:rPr>
        <w:t xml:space="preserve"> kita informacija</w:t>
      </w:r>
    </w:p>
    <w:p w:rsidR="002437FA" w:rsidRPr="00F536F6" w:rsidRDefault="002437FA" w:rsidP="002437FA">
      <w:pPr>
        <w:pStyle w:val="BodyText"/>
        <w:spacing w:after="0"/>
        <w:rPr>
          <w:szCs w:val="22"/>
        </w:rPr>
      </w:pPr>
    </w:p>
    <w:p w:rsidR="002437FA" w:rsidRPr="00F536F6" w:rsidRDefault="002437FA" w:rsidP="002437FA">
      <w:pPr>
        <w:pStyle w:val="BodyText"/>
        <w:spacing w:after="0"/>
        <w:rPr>
          <w:b/>
          <w:bCs/>
          <w:szCs w:val="22"/>
        </w:rPr>
      </w:pPr>
      <w:r w:rsidRPr="00F536F6">
        <w:rPr>
          <w:b/>
          <w:bCs/>
          <w:iCs/>
          <w:szCs w:val="22"/>
        </w:rPr>
        <w:t>Traumeel S</w:t>
      </w:r>
      <w:r w:rsidRPr="00F536F6">
        <w:rPr>
          <w:b/>
          <w:bCs/>
          <w:szCs w:val="22"/>
        </w:rPr>
        <w:t xml:space="preserve"> sudėtis</w:t>
      </w:r>
    </w:p>
    <w:p w:rsidR="002437FA" w:rsidRDefault="002437FA" w:rsidP="002437FA">
      <w:pPr>
        <w:tabs>
          <w:tab w:val="left" w:pos="567"/>
        </w:tabs>
        <w:ind w:right="-340"/>
      </w:pPr>
      <w:r w:rsidRPr="00F536F6">
        <w:rPr>
          <w:color w:val="000000"/>
        </w:rPr>
        <w:t>-</w:t>
      </w:r>
      <w:r w:rsidRPr="00F536F6">
        <w:rPr>
          <w:color w:val="000000"/>
        </w:rPr>
        <w:tab/>
        <w:t>Vienoje 2,2 ml  ampulėje</w:t>
      </w:r>
      <w:r w:rsidRPr="00F536F6">
        <w:rPr>
          <w:color w:val="FF0000"/>
        </w:rPr>
        <w:t xml:space="preserve"> </w:t>
      </w:r>
      <w:r w:rsidRPr="00F536F6">
        <w:t>yra veikliųjų medžiagų: Arnica montana D2  2,2 mg, Calendula</w:t>
      </w:r>
    </w:p>
    <w:p w:rsidR="002437FA" w:rsidRDefault="002437FA" w:rsidP="002437FA">
      <w:pPr>
        <w:ind w:right="-338"/>
      </w:pPr>
      <w:r w:rsidRPr="00F536F6">
        <w:t>officinalis D2  2,2 mg, Chamomilla recutita D3  2,2 mg, Symphytum officinale D6  2,2 mg, Achillea millefolium D3  2,2 mg, Atropa belladonna D2  2,2 mg, Aconitum napellus D2 1,32 mg, Bellis</w:t>
      </w:r>
    </w:p>
    <w:p w:rsidR="002437FA" w:rsidRDefault="002437FA" w:rsidP="002437FA">
      <w:pPr>
        <w:ind w:right="-338"/>
      </w:pPr>
      <w:r w:rsidRPr="00F536F6">
        <w:t xml:space="preserve">perennis D2 1,1 mg, Hypericum perforatum D2  0,66 mg, Echinacea </w:t>
      </w:r>
      <w:r w:rsidRPr="00F536F6">
        <w:rPr>
          <w:color w:val="000000"/>
        </w:rPr>
        <w:t>angustifolia</w:t>
      </w:r>
      <w:r w:rsidRPr="00F536F6">
        <w:t xml:space="preserve"> D2  0,55 mg,</w:t>
      </w:r>
    </w:p>
    <w:p w:rsidR="002437FA" w:rsidRDefault="002437FA" w:rsidP="002437FA">
      <w:pPr>
        <w:ind w:right="-338"/>
      </w:pPr>
      <w:r w:rsidRPr="00F536F6">
        <w:t>Echinacea purpurea D2  0,55 mg, Hamamelis virginiana D1  0,22 mg, Mercurius solubilis</w:t>
      </w:r>
    </w:p>
    <w:p w:rsidR="002437FA" w:rsidRPr="00F536F6" w:rsidRDefault="002437FA" w:rsidP="002437FA">
      <w:pPr>
        <w:ind w:right="-338"/>
      </w:pPr>
      <w:r w:rsidRPr="00F536F6">
        <w:t>Hahnemanni D6 1,1 mg, Hepar sulfuris D6 2,2 mg.</w:t>
      </w:r>
    </w:p>
    <w:p w:rsidR="002437FA" w:rsidRPr="00F536F6" w:rsidRDefault="002437FA" w:rsidP="002437FA">
      <w:pPr>
        <w:tabs>
          <w:tab w:val="left" w:pos="567"/>
        </w:tabs>
      </w:pPr>
      <w:r w:rsidRPr="00F536F6">
        <w:lastRenderedPageBreak/>
        <w:t>-</w:t>
      </w:r>
      <w:r w:rsidRPr="00F536F6">
        <w:tab/>
        <w:t>Pagalbinės medžiagos: natrio chloridas, injekcinis vanduo.</w:t>
      </w:r>
    </w:p>
    <w:p w:rsidR="002437FA" w:rsidRPr="00F536F6" w:rsidRDefault="002437FA" w:rsidP="002437FA">
      <w:pPr>
        <w:pStyle w:val="BodyText"/>
        <w:spacing w:after="0"/>
        <w:rPr>
          <w:b/>
          <w:bCs/>
          <w:iCs/>
          <w:szCs w:val="22"/>
        </w:rPr>
      </w:pPr>
    </w:p>
    <w:p w:rsidR="002437FA" w:rsidRPr="00F536F6" w:rsidRDefault="002437FA" w:rsidP="002437FA">
      <w:pPr>
        <w:pStyle w:val="BodyText"/>
        <w:spacing w:after="0"/>
        <w:rPr>
          <w:b/>
          <w:bCs/>
          <w:szCs w:val="22"/>
        </w:rPr>
      </w:pPr>
      <w:r w:rsidRPr="00F536F6">
        <w:rPr>
          <w:b/>
          <w:bCs/>
          <w:iCs/>
          <w:szCs w:val="22"/>
        </w:rPr>
        <w:t>Traumeel S</w:t>
      </w:r>
      <w:r w:rsidRPr="00F536F6">
        <w:rPr>
          <w:b/>
          <w:bCs/>
          <w:szCs w:val="22"/>
        </w:rPr>
        <w:t xml:space="preserve"> išvaizda ir kiekis pakuotėje</w:t>
      </w:r>
    </w:p>
    <w:p w:rsidR="002437FA" w:rsidRDefault="002437FA" w:rsidP="002437FA">
      <w:pPr>
        <w:ind w:left="567" w:hanging="567"/>
      </w:pPr>
      <w:r w:rsidRPr="00F536F6">
        <w:t>Traumeel S injekcinis tirpalas yra skaidrus, bespalvis tirpalas.</w:t>
      </w:r>
    </w:p>
    <w:p w:rsidR="002437FA" w:rsidRPr="00F536F6" w:rsidRDefault="002437FA" w:rsidP="002437FA">
      <w:pPr>
        <w:ind w:right="-24"/>
        <w:rPr>
          <w:color w:val="000000"/>
        </w:rPr>
      </w:pPr>
      <w:r w:rsidRPr="00F536F6">
        <w:rPr>
          <w:color w:val="000000"/>
        </w:rPr>
        <w:t>Pakuotėje yra 10 ampulių po 2,2 ml tirpalo.</w:t>
      </w:r>
    </w:p>
    <w:p w:rsidR="002437FA" w:rsidRPr="00F536F6" w:rsidRDefault="002437FA" w:rsidP="002437FA">
      <w:pPr>
        <w:ind w:right="-24"/>
        <w:rPr>
          <w:b/>
          <w:bCs/>
        </w:rPr>
      </w:pPr>
    </w:p>
    <w:p w:rsidR="002437FA" w:rsidRPr="00F536F6" w:rsidRDefault="002437FA" w:rsidP="002437FA">
      <w:pPr>
        <w:pStyle w:val="BodyText"/>
        <w:spacing w:after="0"/>
        <w:rPr>
          <w:b/>
          <w:bCs/>
          <w:szCs w:val="22"/>
        </w:rPr>
      </w:pPr>
      <w:r w:rsidRPr="00F536F6">
        <w:rPr>
          <w:b/>
          <w:bCs/>
          <w:szCs w:val="22"/>
        </w:rPr>
        <w:t>Registruotojas ir gamintojas</w:t>
      </w:r>
    </w:p>
    <w:p w:rsidR="002437FA" w:rsidRPr="00F536F6" w:rsidRDefault="002437FA" w:rsidP="002437FA">
      <w:pPr>
        <w:jc w:val="both"/>
        <w:rPr>
          <w:lang w:val="de-DE"/>
        </w:rPr>
      </w:pPr>
      <w:r w:rsidRPr="00F536F6">
        <w:rPr>
          <w:lang w:val="de-DE"/>
        </w:rPr>
        <w:t>Biologische Heilmittel Heel GmbH</w:t>
      </w:r>
      <w:r w:rsidRPr="00F536F6">
        <w:rPr>
          <w:lang w:val="de-DE"/>
        </w:rPr>
        <w:tab/>
      </w:r>
      <w:r w:rsidRPr="00F536F6">
        <w:rPr>
          <w:lang w:val="de-DE"/>
        </w:rPr>
        <w:tab/>
      </w:r>
      <w:r w:rsidRPr="00F536F6">
        <w:rPr>
          <w:lang w:val="de-DE"/>
        </w:rPr>
        <w:tab/>
      </w:r>
    </w:p>
    <w:p w:rsidR="002437FA" w:rsidRPr="00F536F6" w:rsidRDefault="002437FA" w:rsidP="002437FA">
      <w:pPr>
        <w:jc w:val="both"/>
        <w:rPr>
          <w:lang w:val="de-DE"/>
        </w:rPr>
      </w:pPr>
      <w:r w:rsidRPr="00F536F6">
        <w:rPr>
          <w:lang w:val="de-DE"/>
        </w:rPr>
        <w:t>Dr.-Reckeweg-Straße 2-4</w:t>
      </w:r>
      <w:r w:rsidRPr="00F536F6">
        <w:rPr>
          <w:lang w:val="de-DE"/>
        </w:rPr>
        <w:tab/>
      </w:r>
      <w:r w:rsidRPr="00F536F6">
        <w:rPr>
          <w:lang w:val="de-DE"/>
        </w:rPr>
        <w:tab/>
      </w:r>
      <w:r w:rsidRPr="00F536F6">
        <w:rPr>
          <w:lang w:val="de-DE"/>
        </w:rPr>
        <w:tab/>
      </w:r>
      <w:r w:rsidRPr="00F536F6">
        <w:rPr>
          <w:lang w:val="de-DE"/>
        </w:rPr>
        <w:tab/>
      </w:r>
      <w:r w:rsidRPr="00F536F6">
        <w:rPr>
          <w:lang w:val="de-DE"/>
        </w:rPr>
        <w:tab/>
      </w:r>
    </w:p>
    <w:p w:rsidR="002437FA" w:rsidRPr="00F536F6" w:rsidRDefault="002437FA" w:rsidP="002437FA">
      <w:pPr>
        <w:jc w:val="both"/>
        <w:rPr>
          <w:lang w:val="de-DE"/>
        </w:rPr>
      </w:pPr>
      <w:r w:rsidRPr="00F536F6">
        <w:rPr>
          <w:lang w:val="de-DE"/>
        </w:rPr>
        <w:t>76532 Baden-Baden</w:t>
      </w:r>
      <w:r w:rsidRPr="00F536F6">
        <w:rPr>
          <w:lang w:val="de-DE"/>
        </w:rPr>
        <w:tab/>
      </w:r>
      <w:r w:rsidRPr="00F536F6">
        <w:rPr>
          <w:lang w:val="de-DE"/>
        </w:rPr>
        <w:tab/>
      </w:r>
      <w:r w:rsidRPr="00F536F6">
        <w:rPr>
          <w:lang w:val="de-DE"/>
        </w:rPr>
        <w:tab/>
      </w:r>
      <w:r w:rsidRPr="00F536F6">
        <w:rPr>
          <w:lang w:val="de-DE"/>
        </w:rPr>
        <w:tab/>
      </w:r>
      <w:r w:rsidRPr="00F536F6">
        <w:rPr>
          <w:lang w:val="de-DE"/>
        </w:rPr>
        <w:tab/>
      </w:r>
    </w:p>
    <w:p w:rsidR="002437FA" w:rsidRPr="00F536F6" w:rsidRDefault="002437FA" w:rsidP="002437FA">
      <w:pPr>
        <w:pStyle w:val="BodyText"/>
        <w:spacing w:after="0"/>
        <w:rPr>
          <w:b/>
          <w:bCs/>
          <w:szCs w:val="22"/>
        </w:rPr>
      </w:pPr>
      <w:r w:rsidRPr="00F536F6">
        <w:rPr>
          <w:szCs w:val="22"/>
        </w:rPr>
        <w:t>Vokietija</w:t>
      </w:r>
    </w:p>
    <w:p w:rsidR="002437FA" w:rsidRPr="00F536F6" w:rsidRDefault="002437FA" w:rsidP="002437FA">
      <w:pPr>
        <w:rPr>
          <w:color w:val="000000"/>
          <w:lang w:val="de-DE"/>
        </w:rPr>
      </w:pPr>
      <w:r w:rsidRPr="00F536F6">
        <w:rPr>
          <w:color w:val="000000"/>
          <w:lang w:val="de-DE"/>
        </w:rPr>
        <w:t>Tel. +49 7221 501 00</w:t>
      </w:r>
    </w:p>
    <w:p w:rsidR="002437FA" w:rsidRPr="00F536F6" w:rsidRDefault="002437FA" w:rsidP="002437FA">
      <w:pPr>
        <w:rPr>
          <w:color w:val="000000"/>
          <w:lang w:val="de-DE"/>
        </w:rPr>
      </w:pPr>
      <w:r w:rsidRPr="00F536F6">
        <w:rPr>
          <w:color w:val="000000"/>
          <w:lang w:val="de-DE"/>
        </w:rPr>
        <w:t>Faksas  +49 7221 501 485</w:t>
      </w:r>
    </w:p>
    <w:p w:rsidR="002437FA" w:rsidRPr="00F536F6" w:rsidRDefault="002437FA" w:rsidP="002437FA">
      <w:pPr>
        <w:pStyle w:val="BodyText"/>
        <w:spacing w:after="0"/>
        <w:rPr>
          <w:color w:val="000000"/>
          <w:szCs w:val="22"/>
          <w:lang w:val="de-DE"/>
        </w:rPr>
      </w:pPr>
      <w:r w:rsidRPr="00F536F6">
        <w:rPr>
          <w:color w:val="000000"/>
          <w:szCs w:val="22"/>
          <w:lang w:val="de-DE"/>
        </w:rPr>
        <w:t xml:space="preserve">El. paštas  </w:t>
      </w:r>
      <w:r w:rsidRPr="00F536F6">
        <w:rPr>
          <w:color w:val="000000"/>
          <w:szCs w:val="22"/>
          <w:u w:val="single"/>
          <w:lang w:val="de-DE"/>
        </w:rPr>
        <w:t>info@heel.de</w:t>
      </w:r>
    </w:p>
    <w:p w:rsidR="002437FA" w:rsidRPr="00F536F6" w:rsidRDefault="002437FA" w:rsidP="002437FA">
      <w:pPr>
        <w:pStyle w:val="BodyText"/>
        <w:spacing w:after="0"/>
        <w:rPr>
          <w:b/>
          <w:bCs/>
          <w:szCs w:val="22"/>
        </w:rPr>
      </w:pPr>
    </w:p>
    <w:p w:rsidR="002437FA" w:rsidRPr="00F536F6" w:rsidRDefault="002437FA" w:rsidP="002437FA">
      <w:pPr>
        <w:pStyle w:val="BodyText"/>
        <w:spacing w:after="0"/>
        <w:rPr>
          <w:b/>
          <w:bCs/>
          <w:szCs w:val="22"/>
        </w:rPr>
      </w:pPr>
      <w:r w:rsidRPr="00F536F6">
        <w:rPr>
          <w:szCs w:val="22"/>
        </w:rPr>
        <w:t xml:space="preserve">Jeigu apie šį vaistą norite sužinoti daugiau, kreipkitės į vietinį </w:t>
      </w:r>
      <w:r w:rsidRPr="00F536F6">
        <w:rPr>
          <w:noProof/>
          <w:szCs w:val="22"/>
        </w:rPr>
        <w:t>registruotojo</w:t>
      </w:r>
      <w:r w:rsidRPr="00F536F6">
        <w:rPr>
          <w:szCs w:val="22"/>
        </w:rPr>
        <w:t xml:space="preserve"> atstovą.</w:t>
      </w:r>
    </w:p>
    <w:p w:rsidR="002437FA" w:rsidRPr="00F536F6" w:rsidRDefault="002437FA" w:rsidP="002437FA">
      <w:pPr>
        <w:pStyle w:val="BodyText"/>
        <w:spacing w:after="0"/>
        <w:rPr>
          <w:szCs w:val="22"/>
        </w:rPr>
      </w:pPr>
    </w:p>
    <w:p w:rsidR="002437FA" w:rsidRPr="00F536F6" w:rsidRDefault="002437FA" w:rsidP="002437FA">
      <w:pPr>
        <w:jc w:val="both"/>
        <w:rPr>
          <w:lang w:val="de-DE"/>
        </w:rPr>
      </w:pPr>
      <w:r w:rsidRPr="00F536F6">
        <w:rPr>
          <w:lang w:val="de-DE"/>
        </w:rPr>
        <w:t>UAB „Farmahelis”</w:t>
      </w:r>
    </w:p>
    <w:p w:rsidR="002437FA" w:rsidRPr="00F536F6" w:rsidRDefault="002437FA" w:rsidP="002437FA">
      <w:pPr>
        <w:jc w:val="both"/>
        <w:rPr>
          <w:lang w:val="de-DE"/>
        </w:rPr>
      </w:pPr>
      <w:r w:rsidRPr="00F536F6">
        <w:rPr>
          <w:lang w:val="de-DE"/>
        </w:rPr>
        <w:t>Partizanų g. 198-5</w:t>
      </w:r>
    </w:p>
    <w:p w:rsidR="002437FA" w:rsidRPr="00F536F6" w:rsidRDefault="002437FA" w:rsidP="002437FA">
      <w:pPr>
        <w:jc w:val="both"/>
        <w:rPr>
          <w:lang w:val="de-DE"/>
        </w:rPr>
      </w:pPr>
      <w:r w:rsidRPr="00F536F6">
        <w:rPr>
          <w:lang w:val="de-DE"/>
        </w:rPr>
        <w:t>LT-50324 Kaunas</w:t>
      </w:r>
    </w:p>
    <w:p w:rsidR="002437FA" w:rsidRPr="00F536F6" w:rsidRDefault="002437FA" w:rsidP="002437FA">
      <w:pPr>
        <w:pStyle w:val="BodyText"/>
        <w:spacing w:after="0"/>
        <w:rPr>
          <w:color w:val="000000"/>
          <w:szCs w:val="22"/>
        </w:rPr>
      </w:pPr>
      <w:r w:rsidRPr="00F536F6">
        <w:rPr>
          <w:szCs w:val="22"/>
        </w:rPr>
        <w:t>Tel., faksas  +370</w:t>
      </w:r>
      <w:r w:rsidRPr="00F536F6">
        <w:rPr>
          <w:color w:val="0000FF"/>
          <w:szCs w:val="22"/>
        </w:rPr>
        <w:t xml:space="preserve"> </w:t>
      </w:r>
      <w:r w:rsidRPr="00F536F6">
        <w:rPr>
          <w:color w:val="000000"/>
          <w:szCs w:val="22"/>
        </w:rPr>
        <w:t>37 452 559</w:t>
      </w:r>
    </w:p>
    <w:p w:rsidR="002437FA" w:rsidRPr="00F536F6" w:rsidRDefault="002437FA" w:rsidP="002437FA">
      <w:pPr>
        <w:jc w:val="both"/>
        <w:rPr>
          <w:color w:val="000000"/>
        </w:rPr>
      </w:pPr>
      <w:r w:rsidRPr="00F536F6">
        <w:rPr>
          <w:color w:val="000000"/>
        </w:rPr>
        <w:t xml:space="preserve">El. paštas  </w:t>
      </w:r>
      <w:r w:rsidRPr="00F536F6">
        <w:rPr>
          <w:color w:val="000000"/>
          <w:u w:val="single"/>
        </w:rPr>
        <w:t>info@heel.lt</w:t>
      </w:r>
    </w:p>
    <w:p w:rsidR="002437FA" w:rsidRPr="00F536F6" w:rsidRDefault="002437FA" w:rsidP="002437FA"/>
    <w:p w:rsidR="002437FA" w:rsidRPr="00F536F6" w:rsidRDefault="002437FA" w:rsidP="002437FA">
      <w:pPr>
        <w:pStyle w:val="BTbEMEASMCA"/>
      </w:pPr>
      <w:r w:rsidRPr="00F536F6">
        <w:t>Šis pakuotės lapelis paskutinį kartą peržiūrėtas</w:t>
      </w:r>
      <w:r>
        <w:t xml:space="preserve"> 2016-08-29</w:t>
      </w:r>
    </w:p>
    <w:p w:rsidR="002437FA" w:rsidRPr="00F536F6" w:rsidRDefault="002437FA" w:rsidP="002437FA"/>
    <w:p w:rsidR="002437FA" w:rsidRDefault="002437FA" w:rsidP="002437FA">
      <w:pPr>
        <w:numPr>
          <w:ilvl w:val="12"/>
          <w:numId w:val="0"/>
        </w:numPr>
        <w:ind w:right="-2"/>
        <w:rPr>
          <w:rStyle w:val="Hyperlink"/>
          <w:rFonts w:eastAsia="SimSun"/>
        </w:rPr>
      </w:pPr>
      <w:r w:rsidRPr="00F536F6">
        <w:t>Išsami informacija apie šį vaistą pateikiama Valstybinės vaistų kontrolės tarnybos prie Lietuvos Respublikos sveikatos apsaugos ministerijos tinklalapyje</w:t>
      </w:r>
      <w:r w:rsidRPr="00F536F6">
        <w:rPr>
          <w:i/>
        </w:rPr>
        <w:t xml:space="preserve"> </w:t>
      </w:r>
      <w:hyperlink r:id="rId9" w:history="1">
        <w:r w:rsidRPr="00F536F6">
          <w:rPr>
            <w:rStyle w:val="Hyperlink"/>
            <w:rFonts w:eastAsia="SimSun"/>
          </w:rPr>
          <w:t>http://www.vvkt.lt/</w:t>
        </w:r>
      </w:hyperlink>
      <w:r w:rsidRPr="00F536F6">
        <w:rPr>
          <w:rStyle w:val="Hyperlink"/>
          <w:rFonts w:eastAsia="SimSun"/>
        </w:rPr>
        <w:t>.</w:t>
      </w:r>
    </w:p>
    <w:p w:rsidR="00C3446C" w:rsidRDefault="00C3446C"/>
    <w:sectPr w:rsidR="00C3446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0F02CEA"/>
    <w:multiLevelType w:val="hybridMultilevel"/>
    <w:tmpl w:val="AF68BCD4"/>
    <w:lvl w:ilvl="0" w:tplc="84AC5ACA">
      <w:start w:val="1"/>
      <w:numFmt w:val="bullet"/>
      <w:pStyle w:val="BT-EMEASMCA"/>
      <w:lvlText w:val=""/>
      <w:lvlJc w:val="left"/>
      <w:pPr>
        <w:tabs>
          <w:tab w:val="num" w:pos="720"/>
        </w:tabs>
        <w:ind w:left="720" w:hanging="363"/>
      </w:pPr>
      <w:rPr>
        <w:rFonts w:ascii="Symbol" w:hAnsi="Symbol" w:hint="default"/>
      </w:rPr>
    </w:lvl>
    <w:lvl w:ilvl="1" w:tplc="042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A9C16E0"/>
    <w:multiLevelType w:val="hybridMultilevel"/>
    <w:tmpl w:val="80802EE6"/>
    <w:lvl w:ilvl="0" w:tplc="1D12895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84345AE"/>
    <w:multiLevelType w:val="hybridMultilevel"/>
    <w:tmpl w:val="B6A2F324"/>
    <w:lvl w:ilvl="0" w:tplc="3858D25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 w16cid:durableId="650259629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000085941">
    <w:abstractNumId w:val="1"/>
  </w:num>
  <w:num w:numId="3" w16cid:durableId="201545115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37FA"/>
    <w:rsid w:val="002437FA"/>
    <w:rsid w:val="00C344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5EA9557-0881-420D-A7F0-DBCFCFC8FA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autoRedefine/>
    <w:qFormat/>
    <w:rsid w:val="002437FA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24"/>
      <w:szCs w:val="24"/>
      <w:lang w:val="lt-LT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2437FA"/>
    <w:rPr>
      <w:rFonts w:ascii="Times New Roman" w:eastAsia="Times New Roman" w:hAnsi="Times New Roman" w:cs="Times New Roman"/>
      <w:b/>
      <w:sz w:val="24"/>
      <w:szCs w:val="24"/>
      <w:lang w:val="lt-LT"/>
    </w:rPr>
  </w:style>
  <w:style w:type="character" w:styleId="Hyperlink">
    <w:name w:val="Hyperlink"/>
    <w:basedOn w:val="DefaultParagraphFont"/>
    <w:uiPriority w:val="99"/>
    <w:unhideWhenUsed/>
    <w:rsid w:val="002437FA"/>
    <w:rPr>
      <w:rFonts w:ascii="Times New Roman" w:hAnsi="Times New Roman" w:cs="Times New Roman" w:hint="default"/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2437FA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character" w:customStyle="1" w:styleId="HeaderChar">
    <w:name w:val="Header Char"/>
    <w:basedOn w:val="DefaultParagraphFont"/>
    <w:link w:val="Header"/>
    <w:uiPriority w:val="99"/>
    <w:rsid w:val="002437FA"/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BodyText">
    <w:name w:val="Body Text"/>
    <w:basedOn w:val="Normal"/>
    <w:link w:val="BodyTextChar"/>
    <w:uiPriority w:val="99"/>
    <w:semiHidden/>
    <w:unhideWhenUsed/>
    <w:rsid w:val="002437FA"/>
    <w:pPr>
      <w:spacing w:after="120" w:line="240" w:lineRule="auto"/>
    </w:pPr>
    <w:rPr>
      <w:rFonts w:ascii="Times New Roman" w:eastAsia="Times New Roman" w:hAnsi="Times New Roman" w:cs="Times New Roman"/>
      <w:szCs w:val="20"/>
      <w:lang w:val="lt-LT" w:eastAsia="lt-LT"/>
    </w:rPr>
  </w:style>
  <w:style w:type="character" w:customStyle="1" w:styleId="BodyTextChar">
    <w:name w:val="Body Text Char"/>
    <w:basedOn w:val="DefaultParagraphFont"/>
    <w:link w:val="BodyText"/>
    <w:uiPriority w:val="99"/>
    <w:semiHidden/>
    <w:rsid w:val="002437FA"/>
    <w:rPr>
      <w:rFonts w:ascii="Times New Roman" w:eastAsia="Times New Roman" w:hAnsi="Times New Roman" w:cs="Times New Roman"/>
      <w:szCs w:val="20"/>
      <w:lang w:val="lt-LT" w:eastAsia="lt-LT"/>
    </w:rPr>
  </w:style>
  <w:style w:type="paragraph" w:styleId="BodyTextIndent">
    <w:name w:val="Body Text Indent"/>
    <w:basedOn w:val="Normal"/>
    <w:link w:val="BodyTextIndentChar"/>
    <w:unhideWhenUsed/>
    <w:rsid w:val="002437FA"/>
    <w:pPr>
      <w:spacing w:after="0" w:line="240" w:lineRule="auto"/>
      <w:ind w:left="709"/>
    </w:pPr>
    <w:rPr>
      <w:rFonts w:ascii="Times New Roman" w:eastAsia="Times New Roman" w:hAnsi="Times New Roman" w:cs="Times New Roman"/>
      <w:szCs w:val="20"/>
      <w:lang w:val="en-AU"/>
    </w:rPr>
  </w:style>
  <w:style w:type="character" w:customStyle="1" w:styleId="BodyTextIndentChar">
    <w:name w:val="Body Text Indent Char"/>
    <w:basedOn w:val="DefaultParagraphFont"/>
    <w:link w:val="BodyTextIndent"/>
    <w:rsid w:val="002437FA"/>
    <w:rPr>
      <w:rFonts w:ascii="Times New Roman" w:eastAsia="Times New Roman" w:hAnsi="Times New Roman" w:cs="Times New Roman"/>
      <w:szCs w:val="20"/>
      <w:lang w:val="en-AU"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2437FA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val="lt-LT" w:eastAsia="lt-LT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2437FA"/>
    <w:rPr>
      <w:rFonts w:ascii="Times New Roman" w:eastAsia="Times New Roman" w:hAnsi="Times New Roman" w:cs="Times New Roman"/>
      <w:sz w:val="16"/>
      <w:szCs w:val="16"/>
      <w:lang w:val="lt-LT" w:eastAsia="lt-LT"/>
    </w:rPr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2437FA"/>
    <w:pPr>
      <w:spacing w:after="0" w:line="240" w:lineRule="auto"/>
      <w:ind w:left="567" w:hanging="567"/>
    </w:pPr>
    <w:rPr>
      <w:rFonts w:ascii="Times New Roman" w:eastAsia="Times New Roman" w:hAnsi="Times New Roman" w:cs="Times New Roman"/>
      <w:szCs w:val="20"/>
      <w:lang w:val="en-AU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2437FA"/>
    <w:rPr>
      <w:rFonts w:ascii="Times New Roman" w:eastAsia="Times New Roman" w:hAnsi="Times New Roman" w:cs="Times New Roman"/>
      <w:szCs w:val="20"/>
      <w:lang w:val="en-AU"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2437FA"/>
    <w:pPr>
      <w:spacing w:after="0" w:line="240" w:lineRule="auto"/>
      <w:ind w:left="567" w:hanging="567"/>
    </w:pPr>
    <w:rPr>
      <w:rFonts w:ascii="Times New Roman" w:eastAsia="Times New Roman" w:hAnsi="Times New Roman" w:cs="Times New Roman"/>
      <w:color w:val="000000"/>
      <w:szCs w:val="24"/>
      <w:lang w:val="lt-LT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2437FA"/>
    <w:rPr>
      <w:rFonts w:ascii="Times New Roman" w:eastAsia="Times New Roman" w:hAnsi="Times New Roman" w:cs="Times New Roman"/>
      <w:color w:val="000000"/>
      <w:szCs w:val="24"/>
      <w:lang w:val="lt-LT"/>
    </w:rPr>
  </w:style>
  <w:style w:type="paragraph" w:customStyle="1" w:styleId="BT-EMEASMCA">
    <w:name w:val="BT- EMEA_SMCA"/>
    <w:basedOn w:val="Normal"/>
    <w:autoRedefine/>
    <w:rsid w:val="002437FA"/>
    <w:pPr>
      <w:numPr>
        <w:numId w:val="3"/>
      </w:numPr>
      <w:spacing w:after="0" w:line="240" w:lineRule="auto"/>
    </w:pPr>
    <w:rPr>
      <w:rFonts w:ascii="Times New Roman" w:eastAsia="Times New Roman" w:hAnsi="Times New Roman" w:cs="Times New Roman"/>
      <w:bCs/>
      <w:lang w:val="lt-LT"/>
    </w:rPr>
  </w:style>
  <w:style w:type="paragraph" w:customStyle="1" w:styleId="BTbEMEASMCA">
    <w:name w:val="BT(b) EMEA_SMCA"/>
    <w:basedOn w:val="Normal"/>
    <w:autoRedefine/>
    <w:uiPriority w:val="99"/>
    <w:rsid w:val="002437FA"/>
    <w:pPr>
      <w:spacing w:after="0" w:line="240" w:lineRule="auto"/>
    </w:pPr>
    <w:rPr>
      <w:rFonts w:ascii="Times New Roman" w:eastAsia="Times New Roman" w:hAnsi="Times New Roman" w:cs="Times New Roman"/>
      <w:b/>
      <w:bCs/>
      <w:lang w:val="lt-LT"/>
    </w:rPr>
  </w:style>
  <w:style w:type="paragraph" w:styleId="BodyText2">
    <w:name w:val="Body Text 2"/>
    <w:basedOn w:val="Normal"/>
    <w:link w:val="BodyText2Char"/>
    <w:uiPriority w:val="99"/>
    <w:unhideWhenUsed/>
    <w:rsid w:val="002437FA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val="lt-LT"/>
    </w:rPr>
  </w:style>
  <w:style w:type="character" w:customStyle="1" w:styleId="BodyText2Char">
    <w:name w:val="Body Text 2 Char"/>
    <w:basedOn w:val="DefaultParagraphFont"/>
    <w:link w:val="BodyText2"/>
    <w:uiPriority w:val="99"/>
    <w:rsid w:val="002437FA"/>
    <w:rPr>
      <w:rFonts w:ascii="Times New Roman" w:eastAsia="Times New Roman" w:hAnsi="Times New Roman" w:cs="Times New Roman"/>
      <w:sz w:val="24"/>
      <w:szCs w:val="24"/>
      <w:lang w:val="lt-L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vvkt.lt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NepageidaujamaR@vvkt.l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vvkt.lt/" TargetMode="External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ema.europa.e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1238</Words>
  <Characters>7059</Characters>
  <Application>Microsoft Office Word</Application>
  <DocSecurity>0</DocSecurity>
  <Lines>58</Lines>
  <Paragraphs>16</Paragraphs>
  <ScaleCrop>false</ScaleCrop>
  <Company/>
  <LinksUpToDate>false</LinksUpToDate>
  <CharactersWithSpaces>8281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Eglė Bartusevičiūtė</dc:creator>
  <cp:keywords/>
  <dc:description/>
  <cp:lastModifiedBy>Eglė Bartusevičiūtė</cp:lastModifiedBy>
  <cp:revision>1</cp:revision>
  <dcterms:created xsi:type="dcterms:W3CDTF">2022-08-31T10:41:00Z</dcterms:created>
  <dcterms:modified xsi:type="dcterms:W3CDTF">2022-08-31T10:41:00Z</dcterms:modified>
</cp:coreProperties>
</file>