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AF2" w:rsidRPr="00EE542F" w:rsidRDefault="00814AF2" w:rsidP="00814AF2">
      <w:pPr>
        <w:pStyle w:val="Title"/>
        <w:rPr>
          <w:rFonts w:ascii="Times New Roman" w:hAnsi="Times New Roman"/>
          <w:b/>
          <w:sz w:val="22"/>
          <w:szCs w:val="22"/>
          <w:lang w:val="lt-LT"/>
        </w:rPr>
      </w:pPr>
      <w:r w:rsidRPr="00EE542F">
        <w:rPr>
          <w:rFonts w:ascii="Times New Roman" w:hAnsi="Times New Roman"/>
          <w:b/>
          <w:sz w:val="22"/>
          <w:szCs w:val="22"/>
          <w:lang w:val="lt-LT"/>
        </w:rPr>
        <w:t>Pakuotės lapelis: informacija pacientui</w:t>
      </w:r>
    </w:p>
    <w:p w:rsidR="00814AF2" w:rsidRPr="00EE542F" w:rsidRDefault="00814AF2" w:rsidP="00814AF2">
      <w:pPr>
        <w:jc w:val="center"/>
        <w:outlineLvl w:val="0"/>
        <w:rPr>
          <w:rFonts w:ascii="Times New Roman" w:hAnsi="Times New Roman"/>
          <w:b/>
          <w:lang w:val="lt-LT"/>
        </w:rPr>
      </w:pPr>
    </w:p>
    <w:p w:rsidR="00814AF2" w:rsidRPr="00EE542F" w:rsidRDefault="00814AF2" w:rsidP="00814AF2">
      <w:pPr>
        <w:pStyle w:val="SPCNormal"/>
        <w:jc w:val="center"/>
        <w:rPr>
          <w:b/>
          <w:lang w:val="lt-LT"/>
        </w:rPr>
      </w:pPr>
      <w:r w:rsidRPr="00EE542F">
        <w:rPr>
          <w:b/>
          <w:lang w:val="lt-LT"/>
        </w:rPr>
        <w:t>LUNALDIN 100 mikrogramų poliežuvinės tabletės</w:t>
      </w:r>
    </w:p>
    <w:p w:rsidR="00814AF2" w:rsidRPr="00153573" w:rsidRDefault="00814AF2" w:rsidP="00814AF2">
      <w:pPr>
        <w:pStyle w:val="SPCNormal"/>
        <w:jc w:val="center"/>
        <w:rPr>
          <w:b/>
          <w:highlight w:val="lightGray"/>
          <w:lang w:val="lt-LT"/>
        </w:rPr>
      </w:pPr>
      <w:r w:rsidRPr="00153573">
        <w:rPr>
          <w:b/>
          <w:highlight w:val="lightGray"/>
          <w:lang w:val="lt-LT"/>
        </w:rPr>
        <w:t>LUNALDIN 200 mikrogramų poliežuvinės tabletės</w:t>
      </w:r>
    </w:p>
    <w:p w:rsidR="00814AF2" w:rsidRPr="00153573" w:rsidRDefault="00814AF2" w:rsidP="00814AF2">
      <w:pPr>
        <w:pStyle w:val="SPCNormal"/>
        <w:jc w:val="center"/>
        <w:rPr>
          <w:b/>
          <w:highlight w:val="lightGray"/>
          <w:lang w:val="lt-LT"/>
        </w:rPr>
      </w:pPr>
      <w:r w:rsidRPr="00153573">
        <w:rPr>
          <w:b/>
          <w:highlight w:val="lightGray"/>
          <w:lang w:val="lt-LT"/>
        </w:rPr>
        <w:t>LUNALDIN 300 mikrogramų poliežuvinės tabletės</w:t>
      </w:r>
    </w:p>
    <w:p w:rsidR="00814AF2" w:rsidRPr="00153573" w:rsidRDefault="00814AF2" w:rsidP="00814AF2">
      <w:pPr>
        <w:pStyle w:val="SPCNormal"/>
        <w:jc w:val="center"/>
        <w:rPr>
          <w:b/>
          <w:highlight w:val="lightGray"/>
          <w:lang w:val="lt-LT"/>
        </w:rPr>
      </w:pPr>
      <w:r w:rsidRPr="00153573">
        <w:rPr>
          <w:b/>
          <w:highlight w:val="lightGray"/>
          <w:lang w:val="lt-LT"/>
        </w:rPr>
        <w:t>LUNALDIN 400 mikrogramų poliežuvinės tabletės</w:t>
      </w:r>
    </w:p>
    <w:p w:rsidR="00814AF2" w:rsidRPr="00153573" w:rsidRDefault="00814AF2" w:rsidP="00814AF2">
      <w:pPr>
        <w:pStyle w:val="SPCNormal"/>
        <w:jc w:val="center"/>
        <w:rPr>
          <w:b/>
          <w:highlight w:val="lightGray"/>
          <w:lang w:val="lt-LT"/>
        </w:rPr>
      </w:pPr>
      <w:r w:rsidRPr="00153573">
        <w:rPr>
          <w:b/>
          <w:highlight w:val="lightGray"/>
          <w:lang w:val="lt-LT"/>
        </w:rPr>
        <w:t>LUNALDIN 600 mikrogramų poliežuvinės tabletės</w:t>
      </w:r>
    </w:p>
    <w:p w:rsidR="00814AF2" w:rsidRPr="00EE542F" w:rsidRDefault="00814AF2" w:rsidP="00814AF2">
      <w:pPr>
        <w:pStyle w:val="SPCNormal"/>
        <w:jc w:val="center"/>
        <w:rPr>
          <w:b/>
          <w:lang w:val="lt-LT"/>
        </w:rPr>
      </w:pPr>
      <w:r w:rsidRPr="00153573">
        <w:rPr>
          <w:b/>
          <w:highlight w:val="lightGray"/>
          <w:lang w:val="lt-LT"/>
        </w:rPr>
        <w:t>LUNALDIN 800 mikrogramų poliežuvinės tabletės</w:t>
      </w:r>
    </w:p>
    <w:p w:rsidR="00814AF2" w:rsidRPr="00EE542F" w:rsidRDefault="00814AF2" w:rsidP="00814AF2">
      <w:pPr>
        <w:numPr>
          <w:ilvl w:val="12"/>
          <w:numId w:val="0"/>
        </w:numPr>
        <w:jc w:val="center"/>
        <w:rPr>
          <w:rFonts w:ascii="Times New Roman" w:hAnsi="Times New Roman"/>
          <w:b/>
          <w:lang w:val="lt-LT"/>
        </w:rPr>
      </w:pPr>
    </w:p>
    <w:p w:rsidR="00814AF2" w:rsidRPr="002D5EBC" w:rsidRDefault="00814AF2" w:rsidP="00814AF2">
      <w:pPr>
        <w:numPr>
          <w:ilvl w:val="12"/>
          <w:numId w:val="0"/>
        </w:numPr>
        <w:jc w:val="center"/>
        <w:rPr>
          <w:rFonts w:ascii="Times New Roman" w:hAnsi="Times New Roman"/>
          <w:lang w:val="lt-LT"/>
        </w:rPr>
      </w:pPr>
      <w:r w:rsidRPr="00EE542F">
        <w:rPr>
          <w:rFonts w:ascii="Times New Roman" w:hAnsi="Times New Roman"/>
          <w:lang w:val="lt-LT"/>
        </w:rPr>
        <w:t>Fentanilis</w:t>
      </w:r>
    </w:p>
    <w:p w:rsidR="00814AF2" w:rsidRPr="002D5EBC" w:rsidRDefault="00814AF2" w:rsidP="00814AF2">
      <w:pPr>
        <w:rPr>
          <w:rFonts w:ascii="Times New Roman" w:hAnsi="Times New Roman"/>
          <w:lang w:val="lt-LT"/>
        </w:rPr>
      </w:pPr>
    </w:p>
    <w:p w:rsidR="00814AF2" w:rsidRDefault="00814AF2" w:rsidP="00814AF2">
      <w:pPr>
        <w:ind w:left="567" w:hanging="567"/>
        <w:rPr>
          <w:rFonts w:ascii="Times New Roman" w:hAnsi="Times New Roman"/>
          <w:b/>
          <w:bCs/>
          <w:lang w:val="lt-LT"/>
        </w:rPr>
      </w:pPr>
      <w:r w:rsidRPr="002D5EBC">
        <w:rPr>
          <w:rFonts w:ascii="Times New Roman" w:hAnsi="Times New Roman"/>
          <w:b/>
          <w:bCs/>
          <w:lang w:val="lt-LT"/>
        </w:rPr>
        <w:t>Atidžiai perskaitykite visą šį lapelį, prieš pradėdami vartoti vaistą, nes jame pateikiama</w:t>
      </w:r>
    </w:p>
    <w:p w:rsidR="00814AF2" w:rsidRPr="002D5EBC" w:rsidRDefault="00814AF2" w:rsidP="00814AF2">
      <w:pPr>
        <w:ind w:left="567" w:hanging="567"/>
        <w:rPr>
          <w:rFonts w:ascii="Times New Roman" w:hAnsi="Times New Roman"/>
          <w:b/>
          <w:bCs/>
          <w:lang w:val="lt-LT"/>
        </w:rPr>
      </w:pPr>
      <w:r w:rsidRPr="002D5EBC">
        <w:rPr>
          <w:rFonts w:ascii="Times New Roman" w:hAnsi="Times New Roman"/>
          <w:b/>
          <w:bCs/>
          <w:lang w:val="lt-LT"/>
        </w:rPr>
        <w:t>Jums svarbi informacija.</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t>-</w:t>
      </w:r>
      <w:r w:rsidRPr="002D5EBC">
        <w:rPr>
          <w:rFonts w:ascii="Times New Roman" w:hAnsi="Times New Roman"/>
          <w:lang w:val="lt-LT"/>
        </w:rPr>
        <w:tab/>
        <w:t>Neišmeskite šio lapelio, nes vėl gali prireikti jį perskaityti.</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t>-</w:t>
      </w:r>
      <w:r w:rsidRPr="002D5EBC">
        <w:rPr>
          <w:rFonts w:ascii="Times New Roman" w:hAnsi="Times New Roman"/>
          <w:lang w:val="lt-LT"/>
        </w:rPr>
        <w:tab/>
        <w:t>Jeigu kiltų daugiau klausimų, kreipkitės į gydytoją arba vaistininką.</w:t>
      </w:r>
    </w:p>
    <w:p w:rsidR="00814AF2" w:rsidRPr="002D5EBC" w:rsidRDefault="00814AF2" w:rsidP="00814AF2">
      <w:pPr>
        <w:numPr>
          <w:ilvl w:val="0"/>
          <w:numId w:val="1"/>
        </w:numPr>
        <w:spacing w:after="0" w:line="240" w:lineRule="auto"/>
        <w:ind w:left="567" w:hanging="567"/>
        <w:rPr>
          <w:rFonts w:ascii="Times New Roman" w:hAnsi="Times New Roman"/>
          <w:lang w:val="lt-LT"/>
        </w:rPr>
      </w:pPr>
      <w:r w:rsidRPr="002D5EBC">
        <w:rPr>
          <w:rFonts w:ascii="Times New Roman" w:hAnsi="Times New Roman"/>
          <w:lang w:val="lt-LT"/>
        </w:rPr>
        <w:t>Šis vaistas skirtas tik Jums todėl kitiems žmonėms jo duoti negalima. Vaistas gali jiems pakenkti (net tiems, kurių ligos požymai yra tokie patys kaip Jūsų).</w:t>
      </w:r>
    </w:p>
    <w:p w:rsidR="00814AF2" w:rsidRPr="002D5EBC" w:rsidRDefault="00814AF2" w:rsidP="00814AF2">
      <w:pPr>
        <w:numPr>
          <w:ilvl w:val="0"/>
          <w:numId w:val="1"/>
        </w:numPr>
        <w:spacing w:after="0" w:line="240" w:lineRule="auto"/>
        <w:ind w:left="567" w:hanging="567"/>
        <w:rPr>
          <w:rFonts w:ascii="Times New Roman" w:hAnsi="Times New Roman"/>
          <w:lang w:val="lt-LT"/>
        </w:rPr>
      </w:pPr>
      <w:r w:rsidRPr="002D5EBC">
        <w:rPr>
          <w:rFonts w:ascii="Times New Roman" w:hAnsi="Times New Roman"/>
          <w:lang w:val="lt-LT"/>
        </w:rPr>
        <w:t>Jeigu pasireiškė šalutinis poveikis (net jeigu jis šiame lapelyje nenurodytas), kreipkitės į gydytoją arba vaistininką. Žr. 4 skyrių.</w:t>
      </w:r>
    </w:p>
    <w:p w:rsidR="00814AF2" w:rsidRPr="002D5EBC" w:rsidRDefault="00814AF2" w:rsidP="00814AF2">
      <w:pPr>
        <w:ind w:left="567" w:hanging="567"/>
        <w:rPr>
          <w:rFonts w:ascii="Times New Roman" w:hAnsi="Times New Roman"/>
          <w:highlight w:val="cyan"/>
          <w:lang w:val="lt-LT"/>
        </w:rPr>
      </w:pPr>
    </w:p>
    <w:p w:rsidR="00814AF2" w:rsidRPr="002D5EBC" w:rsidRDefault="00814AF2" w:rsidP="00814AF2">
      <w:pPr>
        <w:ind w:right="-2"/>
        <w:rPr>
          <w:rFonts w:ascii="Times New Roman" w:hAnsi="Times New Roman"/>
          <w:highlight w:val="cyan"/>
          <w:lang w:val="lt-LT"/>
        </w:rPr>
      </w:pPr>
    </w:p>
    <w:p w:rsidR="00814AF2" w:rsidRDefault="00814AF2" w:rsidP="00814AF2">
      <w:pPr>
        <w:numPr>
          <w:ilvl w:val="12"/>
          <w:numId w:val="0"/>
        </w:numPr>
        <w:ind w:right="-2"/>
        <w:outlineLvl w:val="0"/>
        <w:rPr>
          <w:rFonts w:ascii="Times New Roman" w:hAnsi="Times New Roman"/>
          <w:b/>
          <w:lang w:val="lt-LT"/>
        </w:rPr>
      </w:pPr>
      <w:r w:rsidRPr="00EE542F">
        <w:rPr>
          <w:rFonts w:ascii="Times New Roman" w:hAnsi="Times New Roman"/>
          <w:b/>
          <w:bCs/>
          <w:lang w:val="lt-LT"/>
        </w:rPr>
        <w:t>Apie ką rašoma šiame lapelyje?</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t>1.</w:t>
      </w:r>
      <w:r w:rsidRPr="002D5EBC">
        <w:rPr>
          <w:rFonts w:ascii="Times New Roman" w:hAnsi="Times New Roman"/>
          <w:lang w:val="lt-LT"/>
        </w:rPr>
        <w:tab/>
      </w:r>
      <w:r w:rsidRPr="00EE542F">
        <w:rPr>
          <w:rFonts w:ascii="Times New Roman" w:hAnsi="Times New Roman"/>
          <w:lang w:val="lt-LT"/>
        </w:rPr>
        <w:t>Kas yra LUNALDIN ir kam jis vartojamas</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t>2.</w:t>
      </w:r>
      <w:r w:rsidRPr="002D5EBC">
        <w:rPr>
          <w:rFonts w:ascii="Times New Roman" w:hAnsi="Times New Roman"/>
          <w:lang w:val="lt-LT"/>
        </w:rPr>
        <w:tab/>
        <w:t>Kas žinotina prieš vartojant</w:t>
      </w:r>
      <w:r w:rsidRPr="00EE542F">
        <w:rPr>
          <w:rFonts w:ascii="Times New Roman" w:hAnsi="Times New Roman"/>
          <w:lang w:val="lt-LT"/>
        </w:rPr>
        <w:t xml:space="preserve"> LUNALDIN</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t>3.</w:t>
      </w:r>
      <w:r w:rsidRPr="002D5EBC">
        <w:rPr>
          <w:rFonts w:ascii="Times New Roman" w:hAnsi="Times New Roman"/>
          <w:lang w:val="lt-LT"/>
        </w:rPr>
        <w:tab/>
      </w:r>
      <w:r w:rsidRPr="00EE542F">
        <w:rPr>
          <w:rFonts w:ascii="Times New Roman" w:hAnsi="Times New Roman"/>
          <w:lang w:val="lt-LT"/>
        </w:rPr>
        <w:t>Kaip vartoti LUNALDIN</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t>4.</w:t>
      </w:r>
      <w:r w:rsidRPr="002D5EBC">
        <w:rPr>
          <w:rFonts w:ascii="Times New Roman" w:hAnsi="Times New Roman"/>
          <w:lang w:val="lt-LT"/>
        </w:rPr>
        <w:tab/>
        <w:t>Galimas šalutinis poveikis</w:t>
      </w:r>
    </w:p>
    <w:p w:rsidR="00814AF2" w:rsidRPr="002D5EBC" w:rsidRDefault="00814AF2" w:rsidP="00814AF2">
      <w:pPr>
        <w:numPr>
          <w:ilvl w:val="0"/>
          <w:numId w:val="2"/>
        </w:numPr>
        <w:tabs>
          <w:tab w:val="clear" w:pos="712"/>
          <w:tab w:val="num" w:pos="-360"/>
        </w:tabs>
        <w:spacing w:after="0" w:line="240" w:lineRule="auto"/>
        <w:ind w:left="567" w:hanging="567"/>
        <w:rPr>
          <w:rFonts w:ascii="Times New Roman" w:hAnsi="Times New Roman"/>
          <w:lang w:val="lt-LT"/>
        </w:rPr>
      </w:pPr>
      <w:r w:rsidRPr="00EE542F">
        <w:rPr>
          <w:rFonts w:ascii="Times New Roman" w:hAnsi="Times New Roman"/>
          <w:lang w:val="lt-LT"/>
        </w:rPr>
        <w:t>Kaip laikyti LUNALDIN</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t>6.</w:t>
      </w:r>
      <w:r w:rsidRPr="002D5EBC">
        <w:rPr>
          <w:rFonts w:ascii="Times New Roman" w:hAnsi="Times New Roman"/>
          <w:lang w:val="lt-LT"/>
        </w:rPr>
        <w:tab/>
        <w:t xml:space="preserve">Pakuotės turinys ir </w:t>
      </w:r>
      <w:r w:rsidRPr="00EE542F">
        <w:rPr>
          <w:rFonts w:ascii="Times New Roman" w:hAnsi="Times New Roman"/>
          <w:lang w:val="lt-LT"/>
        </w:rPr>
        <w:t>kita informacija</w:t>
      </w:r>
    </w:p>
    <w:p w:rsidR="00814AF2" w:rsidRPr="002D5EBC" w:rsidRDefault="00814AF2" w:rsidP="00814AF2">
      <w:pPr>
        <w:numPr>
          <w:ilvl w:val="12"/>
          <w:numId w:val="0"/>
        </w:numPr>
        <w:rPr>
          <w:rFonts w:ascii="Times New Roman" w:hAnsi="Times New Roman"/>
          <w:lang w:val="lt-LT"/>
        </w:rPr>
      </w:pPr>
    </w:p>
    <w:p w:rsidR="00814AF2" w:rsidRPr="002D5EBC" w:rsidRDefault="00814AF2" w:rsidP="00814AF2">
      <w:pPr>
        <w:numPr>
          <w:ilvl w:val="12"/>
          <w:numId w:val="0"/>
        </w:numPr>
        <w:rPr>
          <w:rFonts w:ascii="Times New Roman" w:hAnsi="Times New Roman"/>
          <w:lang w:val="lt-LT"/>
        </w:rPr>
      </w:pPr>
    </w:p>
    <w:p w:rsidR="00814AF2" w:rsidRDefault="00814AF2" w:rsidP="00814AF2">
      <w:pPr>
        <w:ind w:left="540" w:right="-2" w:hanging="540"/>
        <w:rPr>
          <w:rFonts w:ascii="Times New Roman" w:hAnsi="Times New Roman"/>
          <w:b/>
          <w:bCs/>
          <w:lang w:val="lt-LT"/>
        </w:rPr>
      </w:pPr>
      <w:r w:rsidRPr="002D5EBC">
        <w:rPr>
          <w:rFonts w:ascii="Times New Roman" w:hAnsi="Times New Roman"/>
          <w:b/>
          <w:bCs/>
          <w:lang w:val="lt-LT"/>
        </w:rPr>
        <w:t>1.</w:t>
      </w:r>
      <w:r w:rsidRPr="002D5EBC">
        <w:rPr>
          <w:rFonts w:ascii="Times New Roman" w:hAnsi="Times New Roman"/>
          <w:b/>
          <w:bCs/>
          <w:lang w:val="lt-LT"/>
        </w:rPr>
        <w:tab/>
      </w:r>
      <w:r w:rsidRPr="00EE542F">
        <w:rPr>
          <w:rFonts w:ascii="Times New Roman" w:hAnsi="Times New Roman"/>
          <w:b/>
          <w:lang w:val="lt-LT"/>
        </w:rPr>
        <w:t>Kas yra LUNALDIN ir kam jis vartojamas</w:t>
      </w:r>
    </w:p>
    <w:p w:rsidR="00814AF2" w:rsidRPr="002D5EBC" w:rsidRDefault="00814AF2" w:rsidP="00814AF2">
      <w:pPr>
        <w:numPr>
          <w:ilvl w:val="12"/>
          <w:numId w:val="0"/>
        </w:numPr>
        <w:rPr>
          <w:rFonts w:ascii="Times New Roman" w:hAnsi="Times New Roman"/>
          <w:lang w:val="lt-LT"/>
        </w:rPr>
      </w:pPr>
    </w:p>
    <w:p w:rsidR="00814AF2" w:rsidRDefault="00814AF2" w:rsidP="00814AF2">
      <w:pPr>
        <w:numPr>
          <w:ilvl w:val="12"/>
          <w:numId w:val="0"/>
        </w:numPr>
        <w:rPr>
          <w:rFonts w:ascii="Times New Roman" w:hAnsi="Times New Roman"/>
          <w:lang w:val="lt-LT"/>
        </w:rPr>
      </w:pPr>
      <w:r w:rsidRPr="00EE542F">
        <w:rPr>
          <w:rFonts w:ascii="Times New Roman" w:hAnsi="Times New Roman"/>
          <w:lang w:val="lt-LT"/>
        </w:rPr>
        <w:t>LUNALDIN</w:t>
      </w:r>
      <w:r w:rsidRPr="00EE542F">
        <w:rPr>
          <w:rFonts w:ascii="Times New Roman" w:hAnsi="Times New Roman"/>
          <w:i/>
          <w:iCs/>
          <w:lang w:val="lt-LT"/>
        </w:rPr>
        <w:t xml:space="preserve"> </w:t>
      </w:r>
      <w:r w:rsidRPr="00EE542F">
        <w:rPr>
          <w:rFonts w:ascii="Times New Roman" w:hAnsi="Times New Roman"/>
          <w:lang w:val="lt-LT"/>
        </w:rPr>
        <w:t xml:space="preserve">skirtas suaugusiesiems, kurie </w:t>
      </w:r>
      <w:r w:rsidRPr="00EE542F">
        <w:rPr>
          <w:rFonts w:ascii="Times New Roman" w:hAnsi="Times New Roman"/>
          <w:b/>
          <w:bCs/>
          <w:lang w:val="lt-LT"/>
        </w:rPr>
        <w:t xml:space="preserve">privalo nuolatos vartoti kitus stiprius skausmą malšinančius vaistus (opioidus) </w:t>
      </w:r>
      <w:r w:rsidRPr="00EE542F">
        <w:rPr>
          <w:rFonts w:ascii="Times New Roman" w:hAnsi="Times New Roman"/>
          <w:lang w:val="lt-LT"/>
        </w:rPr>
        <w:t>ir kurie kenčia vėžio sukeliamą skausmą, tačiau jiems reikia pagalbos skausmo proveržių atvejais.</w:t>
      </w:r>
      <w:r w:rsidRPr="002D5EBC">
        <w:rPr>
          <w:rFonts w:ascii="Times New Roman" w:hAnsi="Times New Roman"/>
          <w:lang w:val="lt-LT"/>
        </w:rPr>
        <w:t xml:space="preserve">  </w:t>
      </w:r>
      <w:r w:rsidRPr="00EE542F">
        <w:rPr>
          <w:rFonts w:ascii="Times New Roman" w:hAnsi="Times New Roman"/>
          <w:lang w:val="lt-LT"/>
        </w:rPr>
        <w:t>Jeigu kiltų daugiau klausimų, kreipkitės į gydytoją.</w:t>
      </w:r>
    </w:p>
    <w:p w:rsidR="00814AF2" w:rsidRPr="002D5EBC" w:rsidRDefault="00814AF2" w:rsidP="00814AF2">
      <w:pPr>
        <w:numPr>
          <w:ilvl w:val="12"/>
          <w:numId w:val="0"/>
        </w:numPr>
        <w:rPr>
          <w:rFonts w:ascii="Times New Roman" w:hAnsi="Times New Roman"/>
          <w:lang w:val="lt-LT"/>
        </w:rPr>
      </w:pPr>
    </w:p>
    <w:p w:rsidR="00814AF2" w:rsidRPr="002D5EBC" w:rsidRDefault="00814AF2" w:rsidP="00814AF2">
      <w:pPr>
        <w:numPr>
          <w:ilvl w:val="12"/>
          <w:numId w:val="0"/>
        </w:numPr>
        <w:rPr>
          <w:rFonts w:ascii="Times New Roman" w:hAnsi="Times New Roman"/>
          <w:lang w:val="lt-LT"/>
        </w:rPr>
      </w:pPr>
      <w:r w:rsidRPr="00EE542F">
        <w:rPr>
          <w:rFonts w:ascii="Times New Roman" w:hAnsi="Times New Roman"/>
          <w:lang w:val="lt-LT"/>
        </w:rPr>
        <w:t>Skausmo proveržiai – tai stiprūs staiga atsirandantys skausmai, kurie atsiranda nepaisant to, ar vartojate (ar vartojote) kitus opioidinius skausmą malšinančius vaistus.</w:t>
      </w:r>
    </w:p>
    <w:p w:rsidR="00814AF2" w:rsidRPr="002D5EBC" w:rsidRDefault="00814AF2" w:rsidP="00814AF2">
      <w:pPr>
        <w:numPr>
          <w:ilvl w:val="12"/>
          <w:numId w:val="0"/>
        </w:numPr>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LUNALDIN poliežuvinių tablečių veiklioji medžiaga yra fentanilis.</w:t>
      </w:r>
      <w:r w:rsidRPr="002D5EBC">
        <w:rPr>
          <w:rFonts w:ascii="Times New Roman" w:hAnsi="Times New Roman"/>
          <w:lang w:val="lt-LT"/>
        </w:rPr>
        <w:t xml:space="preserve">  </w:t>
      </w:r>
      <w:r w:rsidRPr="00EE542F">
        <w:rPr>
          <w:rFonts w:ascii="Times New Roman" w:hAnsi="Times New Roman"/>
          <w:lang w:val="lt-LT"/>
        </w:rPr>
        <w:t>Fentanilis priskiriamas stiprių skausmą malšinančių vaistų, vadinamų opioidais, grupei.</w:t>
      </w:r>
    </w:p>
    <w:p w:rsidR="00814AF2" w:rsidRPr="002D5EBC" w:rsidRDefault="00814AF2" w:rsidP="00814AF2">
      <w:pPr>
        <w:numPr>
          <w:ilvl w:val="12"/>
          <w:numId w:val="0"/>
        </w:numPr>
        <w:rPr>
          <w:rFonts w:ascii="Times New Roman" w:hAnsi="Times New Roman"/>
          <w:lang w:val="lt-LT"/>
        </w:rPr>
      </w:pPr>
    </w:p>
    <w:p w:rsidR="00814AF2" w:rsidRPr="002D5EBC" w:rsidRDefault="00814AF2" w:rsidP="00814AF2">
      <w:pPr>
        <w:numPr>
          <w:ilvl w:val="12"/>
          <w:numId w:val="0"/>
        </w:numPr>
        <w:rPr>
          <w:rFonts w:ascii="Times New Roman" w:hAnsi="Times New Roman"/>
          <w:lang w:val="lt-LT"/>
        </w:rPr>
      </w:pPr>
    </w:p>
    <w:p w:rsidR="00814AF2" w:rsidRPr="002D5EBC" w:rsidRDefault="00814AF2" w:rsidP="00814AF2">
      <w:pPr>
        <w:ind w:left="540" w:right="-2" w:hanging="540"/>
        <w:rPr>
          <w:rFonts w:ascii="Times New Roman" w:hAnsi="Times New Roman"/>
          <w:b/>
          <w:bCs/>
          <w:lang w:val="lt-LT"/>
        </w:rPr>
      </w:pPr>
      <w:r w:rsidRPr="002D5EBC">
        <w:rPr>
          <w:rFonts w:ascii="Times New Roman" w:hAnsi="Times New Roman"/>
          <w:b/>
          <w:bCs/>
          <w:lang w:val="lt-LT"/>
        </w:rPr>
        <w:t>2.</w:t>
      </w:r>
      <w:r w:rsidRPr="002D5EBC">
        <w:rPr>
          <w:rFonts w:ascii="Times New Roman" w:hAnsi="Times New Roman"/>
          <w:b/>
          <w:bCs/>
          <w:lang w:val="lt-LT"/>
        </w:rPr>
        <w:tab/>
        <w:t>Kas žinotina prieš vartojant</w:t>
      </w:r>
      <w:r w:rsidRPr="00EE542F">
        <w:rPr>
          <w:rFonts w:ascii="Times New Roman" w:hAnsi="Times New Roman"/>
          <w:b/>
          <w:lang w:val="lt-LT"/>
        </w:rPr>
        <w:t xml:space="preserve"> </w:t>
      </w:r>
      <w:r w:rsidRPr="00EE542F">
        <w:rPr>
          <w:rFonts w:ascii="Times New Roman" w:hAnsi="Times New Roman"/>
          <w:b/>
          <w:bCs/>
          <w:caps/>
          <w:lang w:val="lt-LT"/>
        </w:rPr>
        <w:t>LUNALDIN</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outlineLvl w:val="0"/>
        <w:rPr>
          <w:rFonts w:ascii="Times New Roman" w:hAnsi="Times New Roman"/>
          <w:b/>
          <w:bCs/>
          <w:lang w:val="lt-LT"/>
        </w:rPr>
      </w:pPr>
      <w:r w:rsidRPr="00EE542F">
        <w:rPr>
          <w:rFonts w:ascii="Times New Roman" w:hAnsi="Times New Roman"/>
          <w:b/>
          <w:bCs/>
          <w:lang w:val="lt-LT"/>
        </w:rPr>
        <w:t>LUNALDIN vartoti negalima</w:t>
      </w:r>
    </w:p>
    <w:p w:rsidR="00814AF2" w:rsidRPr="002D5EBC" w:rsidRDefault="00814AF2" w:rsidP="00814AF2">
      <w:pPr>
        <w:numPr>
          <w:ilvl w:val="12"/>
          <w:numId w:val="0"/>
        </w:numPr>
        <w:outlineLvl w:val="0"/>
        <w:rPr>
          <w:rFonts w:ascii="Times New Roman" w:hAnsi="Times New Roman"/>
          <w:lang w:val="lt-LT"/>
        </w:rPr>
      </w:pP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2D5EBC">
        <w:rPr>
          <w:rFonts w:ascii="Times New Roman" w:hAnsi="Times New Roman"/>
          <w:lang w:val="lt-LT"/>
        </w:rPr>
        <w:t>jeigu yra alergija fentaniliui arba bet kuriai pagalbinei šio vaisto medžiagai (jos išvardytos 6 skyriuje);</w:t>
      </w:r>
    </w:p>
    <w:p w:rsidR="00814AF2" w:rsidRPr="00EE542F"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jei yra sunkių kvėpavimo sutrikimų;</w:t>
      </w:r>
    </w:p>
    <w:p w:rsidR="00814AF2" w:rsidRDefault="00814AF2" w:rsidP="00814AF2">
      <w:pPr>
        <w:autoSpaceDE w:val="0"/>
        <w:autoSpaceDN w:val="0"/>
        <w:adjustRightInd w:val="0"/>
        <w:rPr>
          <w:rFonts w:ascii="Times New Roman" w:hAnsi="Times New Roman"/>
          <w:lang w:val="lt-LT"/>
        </w:rPr>
      </w:pP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Times New Roman" w:hAnsi="Times New Roman"/>
          <w:lang w:val="lt-LT"/>
        </w:rPr>
        <w:t>jeigu ne mažiau kaip vieną savaitę reguliariai nevartojate gydytojo skirtų, kasdien įprastine</w:t>
      </w:r>
    </w:p>
    <w:p w:rsidR="00814AF2"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 xml:space="preserve">      tvarka vartojamų opioidinių vaistų (pvz., kodeino, fentanilio, hidromorfono, morfino,</w:t>
      </w:r>
    </w:p>
    <w:p w:rsidR="00814AF2"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 xml:space="preserve">      oksikodono, petidino), vartojamų nuolatinio skausmo malšinimui; jeigu nevartojate šių</w:t>
      </w:r>
    </w:p>
    <w:p w:rsidR="00814AF2"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 xml:space="preserve">      vaistų, LUNALDIN Jums vartoti </w:t>
      </w:r>
      <w:r w:rsidRPr="00EE542F">
        <w:rPr>
          <w:rFonts w:ascii="Times New Roman" w:hAnsi="Times New Roman"/>
          <w:b/>
          <w:bCs/>
          <w:lang w:val="lt-LT"/>
        </w:rPr>
        <w:t>negalima</w:t>
      </w:r>
      <w:r w:rsidRPr="00EE542F">
        <w:rPr>
          <w:rFonts w:ascii="Times New Roman" w:hAnsi="Times New Roman"/>
          <w:lang w:val="lt-LT"/>
        </w:rPr>
        <w:t>, nes nuo jo gali pavojingai</w:t>
      </w:r>
    </w:p>
    <w:p w:rsidR="00814AF2" w:rsidRPr="00EE542F"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 xml:space="preserve">      sulėtėti ir (arba) susilpnėti arba net visai sustoti kvėpavimas;</w:t>
      </w:r>
    </w:p>
    <w:p w:rsidR="00814AF2" w:rsidRDefault="00814AF2" w:rsidP="00814AF2">
      <w:pPr>
        <w:rPr>
          <w:rFonts w:ascii="Times New Roman" w:hAnsi="Times New Roman"/>
          <w:lang w:val="lt-LT"/>
        </w:rPr>
      </w:pPr>
      <w:r w:rsidRPr="00EE542F">
        <w:rPr>
          <w:rFonts w:ascii="Times New Roman" w:hAnsi="Times New Roman"/>
          <w:lang w:val="lt-LT"/>
        </w:rPr>
        <w:t>•         jeigu Jus kamuoja trumpalaikis skausmas, kuris nėra skausmo proveržis</w:t>
      </w:r>
      <w:r>
        <w:rPr>
          <w:rFonts w:ascii="Times New Roman" w:hAnsi="Times New Roman"/>
          <w:lang w:val="lt-LT"/>
        </w:rPr>
        <w:t>;</w:t>
      </w:r>
    </w:p>
    <w:p w:rsidR="00814AF2" w:rsidRDefault="00814AF2" w:rsidP="00814AF2">
      <w:pPr>
        <w:rPr>
          <w:rFonts w:ascii="Times New Roman" w:hAnsi="Times New Roman"/>
          <w:lang w:val="lt-LT"/>
        </w:rPr>
      </w:pPr>
      <w:r w:rsidRPr="00EE542F">
        <w:rPr>
          <w:rFonts w:ascii="Times New Roman" w:hAnsi="Times New Roman"/>
          <w:lang w:val="lt-LT"/>
        </w:rPr>
        <w:t>•</w:t>
      </w:r>
      <w:r>
        <w:rPr>
          <w:rFonts w:ascii="Times New Roman" w:hAnsi="Times New Roman"/>
          <w:lang w:val="lt-LT"/>
        </w:rPr>
        <w:t xml:space="preserve">        jei vartojate vaistų, kurių sudėtyje yra natrio oksibato.</w:t>
      </w:r>
    </w:p>
    <w:p w:rsidR="00814AF2" w:rsidRPr="002D5EBC" w:rsidRDefault="00814AF2" w:rsidP="00814AF2">
      <w:pPr>
        <w:rPr>
          <w:rFonts w:ascii="Times New Roman" w:hAnsi="Times New Roman"/>
          <w:lang w:val="lt-LT"/>
        </w:rPr>
      </w:pPr>
    </w:p>
    <w:p w:rsidR="00814AF2" w:rsidRPr="002D5EBC" w:rsidRDefault="00814AF2" w:rsidP="00814AF2">
      <w:pPr>
        <w:pStyle w:val="Header"/>
        <w:rPr>
          <w:lang w:val="lt-LT"/>
        </w:rPr>
      </w:pPr>
    </w:p>
    <w:p w:rsidR="00814AF2" w:rsidRDefault="00814AF2" w:rsidP="00814AF2">
      <w:pPr>
        <w:ind w:left="567" w:hanging="567"/>
        <w:rPr>
          <w:rFonts w:ascii="Times New Roman" w:hAnsi="Times New Roman"/>
          <w:b/>
          <w:bCs/>
          <w:lang w:val="lt-LT"/>
        </w:rPr>
      </w:pPr>
      <w:r w:rsidRPr="002D5EBC">
        <w:rPr>
          <w:rFonts w:ascii="Times New Roman" w:hAnsi="Times New Roman"/>
          <w:b/>
          <w:bCs/>
          <w:lang w:val="lt-LT"/>
        </w:rPr>
        <w:t>Įspėjimai ir atsargumo priemonės</w:t>
      </w:r>
    </w:p>
    <w:p w:rsidR="00814AF2" w:rsidRPr="002D5EBC" w:rsidRDefault="00814AF2" w:rsidP="00814AF2">
      <w:pPr>
        <w:keepNext/>
        <w:numPr>
          <w:ilvl w:val="12"/>
          <w:numId w:val="0"/>
        </w:numPr>
        <w:ind w:right="-2"/>
        <w:outlineLvl w:val="0"/>
        <w:rPr>
          <w:rFonts w:ascii="Times New Roman" w:hAnsi="Times New Roman"/>
          <w:lang w:val="lt-LT"/>
        </w:rPr>
      </w:pPr>
    </w:p>
    <w:p w:rsidR="00814AF2" w:rsidRDefault="00814AF2" w:rsidP="00814AF2">
      <w:pPr>
        <w:numPr>
          <w:ilvl w:val="12"/>
          <w:numId w:val="0"/>
        </w:numPr>
        <w:rPr>
          <w:rFonts w:ascii="Times New Roman" w:hAnsi="Times New Roman"/>
          <w:lang w:val="lt-LT"/>
        </w:rPr>
      </w:pPr>
      <w:r w:rsidRPr="002D5EBC">
        <w:rPr>
          <w:rFonts w:ascii="Times New Roman" w:hAnsi="Times New Roman"/>
          <w:lang w:val="lt-LT"/>
        </w:rPr>
        <w:t xml:space="preserve">Pasitarkite su gydytoju arba vaistininku, prieš pradėdami vartoti LUNALDIN, jeigu Jums yra bet kuris iš išvardytų sutrikimų, </w:t>
      </w:r>
      <w:r w:rsidRPr="00EE542F">
        <w:rPr>
          <w:rFonts w:ascii="Times New Roman" w:hAnsi="Times New Roman"/>
          <w:lang w:val="lt-LT"/>
        </w:rPr>
        <w:t>nes jūsų gydytojas privalo į tai atsižvelgti, nustatydamas jums skiriamo vaisto dozę:</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galvos trauma, nes LUNALDIN gali slopinti galvos traumos simptomus;</w:t>
      </w:r>
    </w:p>
    <w:p w:rsidR="00814AF2"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 xml:space="preserve">kvėpavimo sutrikimai, </w:t>
      </w:r>
      <w:r w:rsidRPr="00EE542F">
        <w:rPr>
          <w:rFonts w:ascii="Times New Roman" w:hAnsi="Times New Roman"/>
          <w:iCs/>
          <w:lang w:val="lt-LT"/>
        </w:rPr>
        <w:t>generalizuota miastenija</w:t>
      </w:r>
      <w:r w:rsidRPr="00EE542F">
        <w:rPr>
          <w:rFonts w:ascii="Times New Roman" w:hAnsi="Times New Roman"/>
          <w:i/>
          <w:iCs/>
          <w:lang w:val="lt-LT"/>
        </w:rPr>
        <w:t xml:space="preserve"> </w:t>
      </w:r>
      <w:r w:rsidRPr="00EE542F">
        <w:rPr>
          <w:rFonts w:ascii="Times New Roman" w:hAnsi="Times New Roman"/>
          <w:lang w:val="lt-LT"/>
        </w:rPr>
        <w:t>(liga, pasireiškianti raumenų silpnumu);</w:t>
      </w:r>
    </w:p>
    <w:p w:rsidR="00814AF2" w:rsidRPr="00EE542F"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jeigu Jums yra širdies sutrikimų, ypač sulėtėjęs širdies plakimas;</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 xml:space="preserve">       </w:t>
      </w:r>
      <w:r w:rsidRPr="00EE542F">
        <w:rPr>
          <w:rFonts w:ascii="Times New Roman" w:hAnsi="Times New Roman"/>
          <w:lang w:val="lt-LT"/>
        </w:rPr>
        <w:t xml:space="preserve"> žemas kraujospūdis;</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sirgote ar sergate kepenų ar inkstų ligomis, nes tokiu atveju jūsų gydytojui reikės atidžiau nustatyti dozę;</w:t>
      </w:r>
    </w:p>
    <w:p w:rsidR="00814AF2"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smegenų navikas ir (arba) padidėjęs spaudimas kaukolės viduje (padidėjęs spaudimas smegenyse, kuris sukelia stiprius galvos skausmus, pykinimą, vėmimą ar regos sutrikimus);</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 xml:space="preserve"> žaizdos burnoje arba mukozitas (patinusi ir paraudusi jūsų burnos gleivinė);</w:t>
      </w:r>
    </w:p>
    <w:p w:rsidR="00814AF2" w:rsidRPr="00EE542F" w:rsidRDefault="00814AF2" w:rsidP="00814AF2">
      <w:pPr>
        <w:autoSpaceDE w:val="0"/>
        <w:autoSpaceDN w:val="0"/>
        <w:adjustRightInd w:val="0"/>
        <w:rPr>
          <w:rFonts w:ascii="Times New Roman" w:hAnsi="Times New Roman"/>
          <w:lang w:val="lt-LT"/>
        </w:rPr>
      </w:pPr>
      <w:r w:rsidRPr="002D5EBC">
        <w:rPr>
          <w:rFonts w:ascii="Times New Roman" w:hAnsi="Times New Roman"/>
          <w:lang w:val="lt-LT"/>
        </w:rPr>
        <w:sym w:font="Symbol" w:char="F0B7"/>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Symbol" w:hAnsi="Symbol" w:cs="Symbol"/>
          <w:sz w:val="18"/>
          <w:szCs w:val="18"/>
          <w:lang w:val="lt-LT"/>
        </w:rPr>
        <w:t></w:t>
      </w:r>
      <w:r w:rsidRPr="00EE542F">
        <w:rPr>
          <w:rFonts w:ascii="Times New Roman" w:hAnsi="Times New Roman"/>
          <w:lang w:val="lt-LT"/>
        </w:rPr>
        <w:t>jeigu vartojate vaistus nuo depresijos ar psichozės, žr. skyrių „Kiti vaistai ir LUNALDIN”</w:t>
      </w:r>
      <w:r>
        <w:rPr>
          <w:rFonts w:ascii="Times New Roman" w:hAnsi="Times New Roman"/>
          <w:lang w:val="lt-LT"/>
        </w:rPr>
        <w:t>;</w:t>
      </w:r>
    </w:p>
    <w:p w:rsidR="00814AF2" w:rsidRPr="00EE542F" w:rsidRDefault="00814AF2" w:rsidP="00814AF2">
      <w:pPr>
        <w:autoSpaceDE w:val="0"/>
        <w:autoSpaceDN w:val="0"/>
        <w:adjustRightInd w:val="0"/>
        <w:jc w:val="both"/>
        <w:rPr>
          <w:rFonts w:ascii="Times New Roman" w:hAnsi="Times New Roman"/>
          <w:lang w:val="lt-LT"/>
        </w:rPr>
      </w:pPr>
      <w:r w:rsidRPr="002D5EBC">
        <w:rPr>
          <w:rFonts w:ascii="Times New Roman" w:hAnsi="Times New Roman"/>
          <w:lang w:val="lt-LT"/>
        </w:rPr>
        <w:sym w:font="Symbol" w:char="F0B7"/>
      </w:r>
      <w:r>
        <w:rPr>
          <w:rFonts w:ascii="Times New Roman" w:hAnsi="Times New Roman"/>
          <w:lang w:val="lt-LT"/>
        </w:rPr>
        <w:t xml:space="preserve">         </w:t>
      </w:r>
      <w:r w:rsidRPr="00FC7F57">
        <w:rPr>
          <w:rFonts w:ascii="Times New Roman" w:hAnsi="Times New Roman"/>
          <w:lang w:val="lt-LT"/>
        </w:rPr>
        <w:t>Jums kada nors vartojant opioidus buvo pasireiškęs antinksčių nepakankamumas arba lytinių hormonų stoka (androgenų nepakankamumas).</w:t>
      </w:r>
    </w:p>
    <w:p w:rsidR="00814AF2" w:rsidRPr="00EE542F" w:rsidRDefault="00814AF2" w:rsidP="00814AF2">
      <w:pPr>
        <w:rPr>
          <w:rFonts w:ascii="Times New Roman" w:hAnsi="Times New Roman"/>
          <w:lang w:val="lt-LT"/>
        </w:rPr>
      </w:pPr>
    </w:p>
    <w:p w:rsidR="00814AF2" w:rsidRDefault="00814AF2" w:rsidP="00814AF2">
      <w:pPr>
        <w:rPr>
          <w:rFonts w:ascii="Times New Roman" w:hAnsi="Times New Roman"/>
          <w:lang w:val="lt-LT"/>
        </w:rPr>
      </w:pPr>
      <w:r w:rsidRPr="00EE542F">
        <w:rPr>
          <w:rFonts w:ascii="Times New Roman" w:hAnsi="Times New Roman"/>
          <w:lang w:val="lt-LT"/>
        </w:rPr>
        <w:t>Jei vartojate LUNALDIN, pasakykite gydytojui ar odontologui, kad vartojate šį vaistą</w:t>
      </w:r>
      <w:r>
        <w:rPr>
          <w:rFonts w:ascii="Times New Roman" w:hAnsi="Times New Roman"/>
          <w:lang w:val="lt-LT"/>
        </w:rPr>
        <w:t>, jeigu:</w:t>
      </w:r>
    </w:p>
    <w:p w:rsidR="00814AF2" w:rsidRDefault="00814AF2" w:rsidP="00814AF2">
      <w:pPr>
        <w:rPr>
          <w:rFonts w:ascii="Times New Roman" w:hAnsi="Times New Roman"/>
          <w:lang w:val="lt-LT"/>
        </w:rPr>
      </w:pPr>
      <w:r>
        <w:rPr>
          <w:rFonts w:ascii="Times New Roman" w:hAnsi="Times New Roman"/>
          <w:lang w:val="lt-LT"/>
        </w:rPr>
        <w:t xml:space="preserve">    </w:t>
      </w:r>
      <w:r w:rsidRPr="00FC7F57">
        <w:rPr>
          <w:rFonts w:ascii="Times New Roman" w:hAnsi="Times New Roman"/>
          <w:lang w:val="lt-LT"/>
        </w:rPr>
        <w:t>•</w:t>
      </w:r>
      <w:r>
        <w:rPr>
          <w:rFonts w:ascii="Times New Roman" w:hAnsi="Times New Roman"/>
          <w:lang w:val="lt-LT"/>
        </w:rPr>
        <w:t>J</w:t>
      </w:r>
      <w:r w:rsidRPr="00EE542F">
        <w:rPr>
          <w:rFonts w:ascii="Times New Roman" w:hAnsi="Times New Roman"/>
          <w:lang w:val="lt-LT"/>
        </w:rPr>
        <w:t>ums ketinama daryti chirurginę operaciją</w:t>
      </w:r>
      <w:r>
        <w:rPr>
          <w:rFonts w:ascii="Times New Roman" w:hAnsi="Times New Roman"/>
          <w:lang w:val="lt-LT"/>
        </w:rPr>
        <w:t>;</w:t>
      </w:r>
    </w:p>
    <w:p w:rsidR="00814AF2" w:rsidRDefault="00814AF2" w:rsidP="00814AF2">
      <w:pPr>
        <w:rPr>
          <w:rFonts w:ascii="Times New Roman" w:hAnsi="Times New Roman"/>
          <w:lang w:val="lt-LT"/>
        </w:rPr>
      </w:pPr>
      <w:r>
        <w:rPr>
          <w:rFonts w:ascii="Times New Roman" w:hAnsi="Times New Roman"/>
          <w:lang w:val="lt-LT"/>
        </w:rPr>
        <w:t xml:space="preserve">   </w:t>
      </w:r>
      <w:r w:rsidRPr="00FC7F57">
        <w:rPr>
          <w:rFonts w:ascii="Times New Roman" w:hAnsi="Times New Roman"/>
          <w:lang w:val="lt-LT"/>
        </w:rPr>
        <w:t>•Jums pasireiškia skausmas arba padidėjęs jautrumas skausmui (hiperalgezija), kurio neveikia didesnė Jūsų vartojamo vaisto dozė, kurią paskyrė gydytojas;</w:t>
      </w:r>
    </w:p>
    <w:p w:rsidR="00814AF2" w:rsidRPr="00FC7F57" w:rsidRDefault="00814AF2" w:rsidP="00814AF2">
      <w:pPr>
        <w:rPr>
          <w:rFonts w:ascii="Times New Roman" w:hAnsi="Times New Roman"/>
          <w:lang w:val="lt-LT"/>
        </w:rPr>
      </w:pPr>
      <w:r>
        <w:rPr>
          <w:rFonts w:ascii="Times New Roman" w:hAnsi="Times New Roman"/>
          <w:lang w:val="lt-LT"/>
        </w:rPr>
        <w:t xml:space="preserve">   </w:t>
      </w:r>
      <w:r w:rsidRPr="00FC7F57">
        <w:rPr>
          <w:rFonts w:ascii="Times New Roman" w:hAnsi="Times New Roman"/>
          <w:lang w:val="lt-LT"/>
        </w:rPr>
        <w:t>• Jums pasireiškia šių simptomų derinys: pykinimas, vėmimas, anoreksija, nuovargis, silpnumas, svaigulys ir mažas kraujospūdis. Kartu šie simptomai gali rodyti galimai gyvybei pavojingą būklę, vadinamą antinksčių nepakankamumu, t. y., būklę, kuriai esant antinksčiai negamina pakankamai hormonų;</w:t>
      </w:r>
    </w:p>
    <w:p w:rsidR="00814AF2" w:rsidRDefault="00814AF2" w:rsidP="00814AF2">
      <w:pPr>
        <w:numPr>
          <w:ilvl w:val="12"/>
          <w:numId w:val="0"/>
        </w:numPr>
        <w:ind w:right="-2"/>
        <w:rPr>
          <w:rFonts w:ascii="Times New Roman" w:hAnsi="Times New Roman"/>
          <w:b/>
          <w:lang w:val="lt-LT"/>
        </w:rPr>
      </w:pPr>
    </w:p>
    <w:p w:rsidR="00814AF2" w:rsidRDefault="00814AF2" w:rsidP="00814AF2">
      <w:pPr>
        <w:numPr>
          <w:ilvl w:val="12"/>
          <w:numId w:val="0"/>
        </w:numPr>
        <w:ind w:right="-2"/>
        <w:rPr>
          <w:rFonts w:ascii="Times New Roman" w:hAnsi="Times New Roman"/>
          <w:lang w:val="lt-LT"/>
        </w:rPr>
      </w:pPr>
      <w:r w:rsidRPr="00FF0F66">
        <w:rPr>
          <w:rFonts w:ascii="Times New Roman" w:hAnsi="Times New Roman"/>
          <w:lang w:val="lt-LT"/>
        </w:rPr>
        <w:t>Gydytojui gali prireikti atidžiau Jus patikrinti, jeigu:</w:t>
      </w:r>
    </w:p>
    <w:p w:rsidR="00814AF2" w:rsidRPr="0091284E" w:rsidRDefault="00814AF2" w:rsidP="00814AF2">
      <w:pPr>
        <w:ind w:left="567" w:hanging="567"/>
        <w:rPr>
          <w:rFonts w:ascii="Times New Roman" w:hAnsi="Times New Roman"/>
          <w:lang w:val="lt-LT"/>
        </w:rPr>
      </w:pPr>
      <w:r w:rsidRPr="0091284E">
        <w:rPr>
          <w:rFonts w:ascii="Times New Roman" w:hAnsi="Times New Roman"/>
          <w:b/>
          <w:lang w:val="lt-LT"/>
        </w:rPr>
        <w:sym w:font="Symbol" w:char="F0B7"/>
      </w:r>
      <w:r w:rsidRPr="0091284E">
        <w:rPr>
          <w:rFonts w:ascii="Times New Roman" w:hAnsi="Times New Roman"/>
          <w:b/>
          <w:bCs/>
          <w:lang w:val="lt-LT"/>
        </w:rPr>
        <w:tab/>
      </w:r>
      <w:r w:rsidRPr="0091284E">
        <w:rPr>
          <w:rFonts w:ascii="Times New Roman" w:hAnsi="Times New Roman"/>
          <w:bCs/>
          <w:lang w:val="lt-LT"/>
        </w:rPr>
        <w:t>Jūs ar Jūsų artimas giminaitis šeimoje kada nors yra piktnaudžiavę alkoholiu ar buvo priklausomybė alkoholiui, receptiniams vaistams ar nelegaliems narkotikams („priklausomybė“);</w:t>
      </w:r>
    </w:p>
    <w:p w:rsidR="00814AF2" w:rsidRDefault="00814AF2" w:rsidP="00814AF2">
      <w:pPr>
        <w:ind w:left="567" w:hanging="567"/>
        <w:rPr>
          <w:rFonts w:ascii="Times New Roman" w:hAnsi="Times New Roman"/>
          <w:lang w:val="lt-LT"/>
        </w:rPr>
      </w:pPr>
      <w:r w:rsidRPr="0091284E">
        <w:rPr>
          <w:rFonts w:ascii="Times New Roman" w:hAnsi="Times New Roman"/>
          <w:lang w:val="lt-LT"/>
        </w:rPr>
        <w:sym w:font="Symbol" w:char="F0B7"/>
      </w:r>
      <w:r w:rsidRPr="0091284E">
        <w:rPr>
          <w:rFonts w:ascii="Times New Roman" w:hAnsi="Times New Roman"/>
          <w:bCs/>
          <w:lang w:val="lt-LT"/>
        </w:rPr>
        <w:tab/>
        <w:t>rūkote;</w:t>
      </w:r>
    </w:p>
    <w:p w:rsidR="00814AF2" w:rsidRDefault="00814AF2" w:rsidP="00814AF2">
      <w:pPr>
        <w:ind w:left="567" w:hanging="567"/>
        <w:rPr>
          <w:rFonts w:ascii="Times New Roman" w:hAnsi="Times New Roman"/>
          <w:bCs/>
          <w:lang w:val="lt-LT"/>
        </w:rPr>
      </w:pPr>
      <w:r w:rsidRPr="0091284E">
        <w:rPr>
          <w:rFonts w:ascii="Times New Roman" w:hAnsi="Times New Roman"/>
          <w:lang w:val="lt-LT"/>
        </w:rPr>
        <w:sym w:font="Symbol" w:char="F0B7"/>
      </w:r>
      <w:r w:rsidRPr="0091284E">
        <w:rPr>
          <w:rFonts w:ascii="Times New Roman" w:hAnsi="Times New Roman"/>
          <w:bCs/>
          <w:lang w:val="lt-LT"/>
        </w:rPr>
        <w:tab/>
        <w:t>kada nors turėjote problemų dėl savo nuotaikos (depresija, nerimas ar asmenybės sutrikimas) ar dėl kitų psichinės sveikatos sutrikimų buvote gydomi gydytojo psichiatro.</w:t>
      </w:r>
    </w:p>
    <w:p w:rsidR="00814AF2" w:rsidRPr="0091284E" w:rsidRDefault="00814AF2" w:rsidP="00814AF2">
      <w:pPr>
        <w:numPr>
          <w:ilvl w:val="12"/>
          <w:numId w:val="0"/>
        </w:numPr>
        <w:ind w:right="-2"/>
        <w:rPr>
          <w:rFonts w:ascii="Times New Roman" w:hAnsi="Times New Roman"/>
          <w:b/>
          <w:lang w:val="lt-LT"/>
        </w:rPr>
      </w:pPr>
    </w:p>
    <w:p w:rsidR="00814AF2" w:rsidRPr="00FF0F66" w:rsidRDefault="00814AF2" w:rsidP="00814AF2">
      <w:pPr>
        <w:numPr>
          <w:ilvl w:val="12"/>
          <w:numId w:val="0"/>
        </w:numPr>
        <w:ind w:right="-2"/>
        <w:rPr>
          <w:rFonts w:ascii="Times New Roman" w:hAnsi="Times New Roman"/>
          <w:lang w:val="lt-LT"/>
        </w:rPr>
      </w:pPr>
      <w:r w:rsidRPr="00FF0F66">
        <w:rPr>
          <w:rFonts w:ascii="Times New Roman" w:hAnsi="Times New Roman"/>
          <w:lang w:val="lt-LT"/>
        </w:rPr>
        <w:t xml:space="preserve">Pakartotinai vartojant </w:t>
      </w:r>
      <w:r>
        <w:rPr>
          <w:rFonts w:ascii="Times New Roman" w:hAnsi="Times New Roman"/>
          <w:lang w:val="lt-LT"/>
        </w:rPr>
        <w:t xml:space="preserve">LUNALDIN </w:t>
      </w:r>
      <w:r w:rsidRPr="00FF0F66">
        <w:rPr>
          <w:rFonts w:ascii="Times New Roman" w:hAnsi="Times New Roman"/>
          <w:lang w:val="lt-LT"/>
        </w:rPr>
        <w:t>gali atsirasti priklausomybė ir piktnaudžiavimas, kurie gali sukelti gyvybei pavojingą perdozavimą. Jei manote, kad tampate priklausomas nuo</w:t>
      </w:r>
      <w:r>
        <w:rPr>
          <w:rFonts w:ascii="Times New Roman" w:hAnsi="Times New Roman"/>
          <w:lang w:val="lt-LT"/>
        </w:rPr>
        <w:t xml:space="preserve"> LUNALDIN</w:t>
      </w:r>
      <w:r w:rsidRPr="00FF0F66">
        <w:rPr>
          <w:rFonts w:ascii="Times New Roman" w:hAnsi="Times New Roman"/>
          <w:lang w:val="lt-LT"/>
        </w:rPr>
        <w:t>, labai svarbu pasitarti su gydytoju.</w:t>
      </w:r>
    </w:p>
    <w:p w:rsidR="00814AF2"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FF0F66">
        <w:rPr>
          <w:rFonts w:ascii="Times New Roman" w:hAnsi="Times New Roman"/>
          <w:lang w:val="lt-LT"/>
        </w:rPr>
        <w:t>Su miegu susiję kvėpavimo sutrikimai</w:t>
      </w:r>
    </w:p>
    <w:p w:rsidR="00814AF2" w:rsidRPr="00FF0F66" w:rsidRDefault="00814AF2" w:rsidP="00814AF2">
      <w:pPr>
        <w:numPr>
          <w:ilvl w:val="12"/>
          <w:numId w:val="0"/>
        </w:numPr>
        <w:ind w:right="-2"/>
        <w:rPr>
          <w:rFonts w:ascii="Times New Roman" w:hAnsi="Times New Roman"/>
          <w:lang w:val="lt-LT"/>
        </w:rPr>
      </w:pPr>
      <w:r>
        <w:rPr>
          <w:rFonts w:ascii="Times New Roman" w:hAnsi="Times New Roman"/>
          <w:lang w:val="lt-LT"/>
        </w:rPr>
        <w:t xml:space="preserve">LUNALDIN </w:t>
      </w:r>
      <w:r w:rsidRPr="00FF0F66">
        <w:rPr>
          <w:rFonts w:ascii="Times New Roman" w:hAnsi="Times New Roman"/>
          <w:lang w:val="lt-LT"/>
        </w:rPr>
        <w:t>gali sukelti su miegu susijusių kvėpavimo sutrikimų, įskaitant miego apnėją (kvėpavimo sustojimus miego metu), ir su miegu susijusią hipoksemiją (mažą deguonies kiekį kraujyje). Simptomai gali būti kvėpavimo sustojimai miego metu, prabudimas naktį dėl dusulio, sutrikęs miegas ar per didelis mieguistumas dienos metu. Jei Jūs ar kitas asmuo pastebite šių simptomų, kreipkitės į gydytoją. Gydytojas gali nuspręsti sumažinti dozę.</w:t>
      </w:r>
    </w:p>
    <w:p w:rsidR="00814AF2" w:rsidRPr="00A50878" w:rsidRDefault="00814AF2" w:rsidP="00814AF2">
      <w:pPr>
        <w:numPr>
          <w:ilvl w:val="12"/>
          <w:numId w:val="0"/>
        </w:numPr>
        <w:ind w:right="-2"/>
        <w:rPr>
          <w:rFonts w:ascii="Times New Roman" w:hAnsi="Times New Roman"/>
          <w:b/>
          <w:lang w:val="lt-LT"/>
        </w:rPr>
      </w:pPr>
    </w:p>
    <w:p w:rsidR="00814AF2" w:rsidRDefault="00814AF2" w:rsidP="00814AF2">
      <w:pPr>
        <w:numPr>
          <w:ilvl w:val="12"/>
          <w:numId w:val="0"/>
        </w:numPr>
        <w:ind w:right="-2"/>
        <w:rPr>
          <w:rFonts w:ascii="Times New Roman" w:hAnsi="Times New Roman"/>
          <w:b/>
          <w:bCs/>
          <w:lang w:val="lt-LT"/>
        </w:rPr>
      </w:pPr>
      <w:r w:rsidRPr="00EE542F">
        <w:rPr>
          <w:rFonts w:ascii="Times New Roman" w:hAnsi="Times New Roman"/>
          <w:b/>
          <w:bCs/>
          <w:lang w:val="lt-LT"/>
        </w:rPr>
        <w:t>Kiti vaistai ir LUNALDIN</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pStyle w:val="BTEMEASMCA"/>
      </w:pPr>
      <w:r w:rsidRPr="00EE542F">
        <w:t>Jeigu vartojate arba neseniai vartojote kitų vaistų (kitų vaistų, nei reguliariai vartojami skausmą malšinantys opioidai), arba dėl to nesate tikri, apie pasakykite gydytojui arba vaistininkui.</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2D5EBC">
        <w:rPr>
          <w:rFonts w:ascii="Times New Roman" w:hAnsi="Times New Roman"/>
          <w:lang w:val="lt-LT"/>
        </w:rPr>
        <w:t>Kai kurie vaistai gali silpninti arba stiprinti fentanilio poveikį. Todėl pasakykite gydytojui, jei pradedate ar nustojate vartoti žemiau išvardytų vaistų arba keičiama jų dozė, nes gali prireikti keisti Jums skiriamą fentanilio dozę.</w:t>
      </w:r>
    </w:p>
    <w:p w:rsidR="00814AF2"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Kai kurie</w:t>
      </w:r>
      <w:r w:rsidRPr="00EE542F">
        <w:rPr>
          <w:rFonts w:ascii="Times New Roman" w:hAnsi="Times New Roman"/>
          <w:lang w:val="lt-LT"/>
        </w:rPr>
        <w:t xml:space="preserve"> vaistai, skirti grybelinėms infekcijoms gydyti, kurių sudėtyje yra tokių medžiagų, kaip, pavyzdžiui, ketokonazolas arba itrakonazolas.</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r>
      <w:r w:rsidRPr="00EE542F">
        <w:rPr>
          <w:rFonts w:ascii="Times New Roman" w:hAnsi="Times New Roman"/>
          <w:lang w:val="lt-LT"/>
        </w:rPr>
        <w:t>Kai kurie antibiotikai, skirti infekcijoms gydyti (vadinami makrolidais, kurių sudėtyje yra tokių medžiagų, kaip, pavyzdžiui, eritromicino).</w:t>
      </w:r>
    </w:p>
    <w:p w:rsidR="00814AF2" w:rsidRPr="00EE542F"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r>
      <w:r w:rsidRPr="00EE542F">
        <w:rPr>
          <w:rFonts w:ascii="Times New Roman" w:hAnsi="Times New Roman"/>
          <w:lang w:val="lt-LT"/>
        </w:rPr>
        <w:t>Kai kurie vaistai (vadinamieji proteazės inhibitoriai, kurių sudėtyje yra tokių medžiagų, kaip ritonaviras) virusų sukeliamoms infekcijoms gydyti.</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Rifampicinas arba rifabutinas (vaistai bakterijų sukeltoms infekcijoms gydyti).</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Karbamazepinas, fenitoinas arba fenobarbitalis (v</w:t>
      </w:r>
      <w:r w:rsidRPr="00EE542F">
        <w:rPr>
          <w:rFonts w:ascii="Times New Roman" w:hAnsi="Times New Roman"/>
          <w:lang w:val="lt-LT"/>
        </w:rPr>
        <w:t>aistai traukuliams slopinti).</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Vaistažolių preparatai, kurių sudėtyje yra jonažolės (</w:t>
      </w:r>
      <w:r w:rsidRPr="002D5EBC">
        <w:rPr>
          <w:rFonts w:ascii="Times New Roman" w:hAnsi="Times New Roman"/>
          <w:i/>
          <w:lang w:val="lt-LT"/>
        </w:rPr>
        <w:t>Hypericum perforatum</w:t>
      </w:r>
      <w:r w:rsidRPr="00EE542F">
        <w:rPr>
          <w:rFonts w:ascii="Times New Roman" w:hAnsi="Times New Roman"/>
          <w:lang w:val="lt-LT"/>
        </w:rPr>
        <w:t>).</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r>
      <w:r w:rsidRPr="00EE542F">
        <w:rPr>
          <w:rFonts w:ascii="Times New Roman" w:hAnsi="Times New Roman"/>
          <w:lang w:val="lt-LT"/>
        </w:rPr>
        <w:t>Vaistai, kurių sudėtyje yra alkoholio.</w:t>
      </w:r>
    </w:p>
    <w:p w:rsidR="00814AF2" w:rsidRPr="002D5EBC" w:rsidRDefault="00814AF2" w:rsidP="00814AF2">
      <w:pPr>
        <w:numPr>
          <w:ilvl w:val="0"/>
          <w:numId w:val="5"/>
        </w:numPr>
        <w:spacing w:after="0" w:line="240" w:lineRule="auto"/>
        <w:rPr>
          <w:rFonts w:ascii="Times New Roman" w:hAnsi="Times New Roman"/>
          <w:lang w:val="lt-LT"/>
        </w:rPr>
      </w:pPr>
      <w:r w:rsidRPr="00EE542F">
        <w:rPr>
          <w:rFonts w:ascii="Times New Roman" w:hAnsi="Times New Roman"/>
          <w:lang w:val="lt-LT"/>
        </w:rPr>
        <w:t>Vaistai, kurie vadinami monoaminooksidazės (MAO) inhibitoriais, skiriami sunkios depresijos ir Parkinsono ligos gydymui.</w:t>
      </w:r>
      <w:r w:rsidRPr="002D5EBC">
        <w:rPr>
          <w:rFonts w:ascii="Times New Roman" w:hAnsi="Times New Roman"/>
          <w:lang w:val="lt-LT"/>
        </w:rPr>
        <w:t xml:space="preserve"> </w:t>
      </w:r>
      <w:r w:rsidRPr="00EE542F">
        <w:rPr>
          <w:rFonts w:ascii="Times New Roman" w:hAnsi="Times New Roman"/>
          <w:lang w:val="lt-LT"/>
        </w:rPr>
        <w:t>Pasakykite savo gydytojui, jei per paskutiniąsias dvi savaites vartotoje nurodytus vaistus.</w:t>
      </w:r>
    </w:p>
    <w:p w:rsidR="00814AF2" w:rsidRPr="00EE542F"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r>
      <w:r w:rsidRPr="002D5EBC">
        <w:rPr>
          <w:sz w:val="18"/>
          <w:lang w:val="lt-LT"/>
        </w:rPr>
        <w:t>T</w:t>
      </w:r>
      <w:r w:rsidRPr="002D5EBC">
        <w:rPr>
          <w:rFonts w:ascii="Times New Roman" w:hAnsi="Times New Roman"/>
          <w:lang w:val="lt-LT"/>
        </w:rPr>
        <w:t>am tikrų rūšių stiprūs nuskausminamieji vaistai, vadinamieji daliniai agonistai / antagonistai, pvz., buprenorfinas, nalbufinas ir pentazocinas (vaistai nuo skausmo). Vartojant šiuos vaistus, jums gali pasireikšti abstinencijos sindromo simptomai (pykinimas, vėmimas, viduriavimas, nerimas, šaltkrėtis, tremoras ir prakaitavimas).</w:t>
      </w:r>
      <w:r w:rsidRPr="00EE542F">
        <w:rPr>
          <w:rFonts w:ascii="Times New Roman" w:hAnsi="Times New Roman"/>
          <w:lang w:val="lt-LT"/>
        </w:rPr>
        <w:t>Vaistai, kurių sudėtyje yra alkoholio.</w:t>
      </w:r>
    </w:p>
    <w:p w:rsidR="00814AF2" w:rsidRPr="002D5EBC" w:rsidRDefault="00814AF2" w:rsidP="00814AF2">
      <w:pPr>
        <w:ind w:left="567" w:hanging="567"/>
        <w:rPr>
          <w:rFonts w:ascii="Times New Roman" w:hAnsi="Times New Roman"/>
          <w:lang w:val="lt-LT"/>
        </w:rPr>
      </w:pPr>
    </w:p>
    <w:p w:rsidR="00814AF2" w:rsidRPr="002D5EBC" w:rsidRDefault="00814AF2" w:rsidP="00814AF2">
      <w:pPr>
        <w:rPr>
          <w:rFonts w:ascii="Times New Roman" w:hAnsi="Times New Roman"/>
          <w:lang w:val="lt-LT"/>
        </w:rPr>
      </w:pPr>
      <w:r w:rsidRPr="00EE542F">
        <w:rPr>
          <w:rFonts w:ascii="Times New Roman" w:hAnsi="Times New Roman"/>
          <w:lang w:val="lt-LT"/>
        </w:rPr>
        <w:t xml:space="preserve">LUNALDIN gali padidinti </w:t>
      </w:r>
      <w:r>
        <w:rPr>
          <w:rFonts w:ascii="Times New Roman" w:hAnsi="Times New Roman"/>
          <w:lang w:val="lt-LT"/>
        </w:rPr>
        <w:t xml:space="preserve"> raminamųjų vaistų </w:t>
      </w:r>
      <w:r w:rsidRPr="00EE542F">
        <w:rPr>
          <w:rFonts w:ascii="Times New Roman" w:hAnsi="Times New Roman"/>
          <w:lang w:val="lt-LT"/>
        </w:rPr>
        <w:t>poveikį ir dėl to galite jausti mieguistumą, įskaitant:</w:t>
      </w:r>
    </w:p>
    <w:p w:rsidR="00814AF2" w:rsidRDefault="00814AF2" w:rsidP="00814AF2">
      <w:pPr>
        <w:numPr>
          <w:ilvl w:val="0"/>
          <w:numId w:val="4"/>
        </w:numPr>
        <w:tabs>
          <w:tab w:val="num" w:pos="540"/>
        </w:tabs>
        <w:spacing w:after="0" w:line="240" w:lineRule="auto"/>
        <w:ind w:left="567" w:hanging="567"/>
        <w:rPr>
          <w:rFonts w:ascii="Times New Roman" w:hAnsi="Times New Roman"/>
          <w:lang w:val="lt-LT"/>
        </w:rPr>
      </w:pPr>
      <w:r w:rsidRPr="00EE542F">
        <w:rPr>
          <w:rFonts w:ascii="Times New Roman" w:hAnsi="Times New Roman"/>
          <w:lang w:val="lt-LT"/>
        </w:rPr>
        <w:t xml:space="preserve">kitus </w:t>
      </w:r>
      <w:r w:rsidRPr="00EE542F">
        <w:rPr>
          <w:rFonts w:ascii="Times New Roman" w:hAnsi="Times New Roman"/>
          <w:b/>
          <w:bCs/>
          <w:lang w:val="lt-LT"/>
        </w:rPr>
        <w:t xml:space="preserve">stiprius skausmą malšinančius vaistus </w:t>
      </w:r>
      <w:r w:rsidRPr="00EE542F">
        <w:rPr>
          <w:rFonts w:ascii="Times New Roman" w:hAnsi="Times New Roman"/>
          <w:lang w:val="lt-LT"/>
        </w:rPr>
        <w:t>(opioidų grupės vaistus, pavyzdžiui, vaistus nuo skausmo ar kosulio);</w:t>
      </w:r>
    </w:p>
    <w:p w:rsidR="00814AF2" w:rsidRPr="002D5EBC" w:rsidRDefault="00814AF2" w:rsidP="00814AF2">
      <w:pPr>
        <w:numPr>
          <w:ilvl w:val="0"/>
          <w:numId w:val="4"/>
        </w:numPr>
        <w:tabs>
          <w:tab w:val="num" w:pos="540"/>
        </w:tabs>
        <w:spacing w:after="0" w:line="240" w:lineRule="auto"/>
        <w:ind w:left="567" w:hanging="567"/>
        <w:rPr>
          <w:rFonts w:ascii="Times New Roman" w:hAnsi="Times New Roman"/>
          <w:lang w:val="lt-LT"/>
        </w:rPr>
      </w:pPr>
      <w:r w:rsidRPr="00EE542F">
        <w:rPr>
          <w:rFonts w:ascii="Times New Roman" w:hAnsi="Times New Roman"/>
          <w:lang w:val="lt-LT"/>
        </w:rPr>
        <w:t>bendruosius anestetikus (kuriais ligonis užmigdomas prieš operaciją);</w:t>
      </w:r>
    </w:p>
    <w:p w:rsidR="00814AF2" w:rsidRDefault="00814AF2" w:rsidP="00814AF2">
      <w:pPr>
        <w:numPr>
          <w:ilvl w:val="0"/>
          <w:numId w:val="4"/>
        </w:numPr>
        <w:tabs>
          <w:tab w:val="num" w:pos="540"/>
        </w:tabs>
        <w:spacing w:after="0" w:line="240" w:lineRule="auto"/>
        <w:ind w:left="567" w:hanging="567"/>
        <w:rPr>
          <w:rFonts w:ascii="Times New Roman" w:hAnsi="Times New Roman"/>
          <w:lang w:val="lt-LT"/>
        </w:rPr>
      </w:pPr>
      <w:r w:rsidRPr="00EE542F">
        <w:rPr>
          <w:rFonts w:ascii="Times New Roman" w:hAnsi="Times New Roman"/>
          <w:lang w:val="lt-LT"/>
        </w:rPr>
        <w:t>raumenis atpalaiduojančius vaistus;</w:t>
      </w:r>
    </w:p>
    <w:p w:rsidR="00814AF2" w:rsidRDefault="00814AF2" w:rsidP="00814AF2">
      <w:pPr>
        <w:numPr>
          <w:ilvl w:val="0"/>
          <w:numId w:val="4"/>
        </w:numPr>
        <w:tabs>
          <w:tab w:val="num" w:pos="540"/>
        </w:tabs>
        <w:spacing w:after="0" w:line="240" w:lineRule="auto"/>
        <w:ind w:left="567" w:hanging="567"/>
        <w:rPr>
          <w:rFonts w:ascii="Times New Roman" w:hAnsi="Times New Roman"/>
          <w:lang w:val="lt-LT"/>
        </w:rPr>
      </w:pPr>
      <w:r w:rsidRPr="00EE542F">
        <w:rPr>
          <w:rFonts w:ascii="Times New Roman" w:hAnsi="Times New Roman"/>
          <w:lang w:val="lt-LT"/>
        </w:rPr>
        <w:t>migdomuosius vaistus;</w:t>
      </w:r>
    </w:p>
    <w:p w:rsidR="00814AF2" w:rsidRDefault="00814AF2" w:rsidP="00814AF2">
      <w:pPr>
        <w:numPr>
          <w:ilvl w:val="0"/>
          <w:numId w:val="4"/>
        </w:numPr>
        <w:tabs>
          <w:tab w:val="num" w:pos="540"/>
        </w:tabs>
        <w:spacing w:after="0" w:line="240" w:lineRule="auto"/>
        <w:ind w:left="567" w:hanging="567"/>
        <w:rPr>
          <w:rFonts w:ascii="Times New Roman" w:hAnsi="Times New Roman"/>
          <w:lang w:val="lt-LT"/>
        </w:rPr>
      </w:pPr>
      <w:r w:rsidRPr="00EE542F">
        <w:rPr>
          <w:rFonts w:ascii="Times New Roman" w:hAnsi="Times New Roman"/>
          <w:lang w:val="lt-LT"/>
        </w:rPr>
        <w:t>vaistus, kurie skirti gydyti</w:t>
      </w:r>
    </w:p>
    <w:p w:rsidR="00814AF2" w:rsidRDefault="00814AF2" w:rsidP="00814AF2">
      <w:pPr>
        <w:numPr>
          <w:ilvl w:val="1"/>
          <w:numId w:val="4"/>
        </w:numPr>
        <w:tabs>
          <w:tab w:val="clear" w:pos="2214"/>
          <w:tab w:val="num" w:pos="540"/>
          <w:tab w:val="num" w:pos="1080"/>
        </w:tabs>
        <w:spacing w:after="0" w:line="240" w:lineRule="auto"/>
        <w:ind w:left="567" w:firstLine="0"/>
        <w:rPr>
          <w:rFonts w:ascii="Times New Roman" w:hAnsi="Times New Roman"/>
          <w:lang w:val="lt-LT"/>
        </w:rPr>
      </w:pPr>
      <w:r w:rsidRPr="00EE542F">
        <w:rPr>
          <w:rFonts w:ascii="Times New Roman" w:hAnsi="Times New Roman"/>
          <w:lang w:val="lt-LT"/>
        </w:rPr>
        <w:t>depresiją</w:t>
      </w:r>
    </w:p>
    <w:p w:rsidR="00814AF2" w:rsidRDefault="00814AF2" w:rsidP="00814AF2">
      <w:pPr>
        <w:numPr>
          <w:ilvl w:val="1"/>
          <w:numId w:val="4"/>
        </w:numPr>
        <w:tabs>
          <w:tab w:val="num" w:pos="540"/>
          <w:tab w:val="num" w:pos="1080"/>
        </w:tabs>
        <w:spacing w:after="0" w:line="240" w:lineRule="auto"/>
        <w:ind w:left="567" w:firstLine="0"/>
        <w:rPr>
          <w:rFonts w:ascii="Times New Roman" w:hAnsi="Times New Roman"/>
          <w:lang w:val="lt-LT"/>
        </w:rPr>
      </w:pPr>
      <w:r w:rsidRPr="00EE542F">
        <w:rPr>
          <w:rFonts w:ascii="Times New Roman" w:hAnsi="Times New Roman"/>
          <w:lang w:val="lt-LT"/>
        </w:rPr>
        <w:t>alergijas</w:t>
      </w:r>
    </w:p>
    <w:p w:rsidR="00814AF2" w:rsidRDefault="00814AF2" w:rsidP="00814AF2">
      <w:pPr>
        <w:numPr>
          <w:ilvl w:val="1"/>
          <w:numId w:val="4"/>
        </w:numPr>
        <w:tabs>
          <w:tab w:val="num" w:pos="540"/>
          <w:tab w:val="num" w:pos="1080"/>
        </w:tabs>
        <w:spacing w:after="0" w:line="240" w:lineRule="auto"/>
        <w:ind w:left="567" w:firstLine="0"/>
        <w:rPr>
          <w:rFonts w:ascii="Times New Roman" w:hAnsi="Times New Roman"/>
          <w:lang w:val="lt-LT"/>
        </w:rPr>
      </w:pPr>
      <w:r w:rsidRPr="00EE542F">
        <w:rPr>
          <w:rFonts w:ascii="Times New Roman" w:hAnsi="Times New Roman"/>
          <w:lang w:val="lt-LT"/>
        </w:rPr>
        <w:t xml:space="preserve">nerimą </w:t>
      </w:r>
      <w:r>
        <w:rPr>
          <w:rFonts w:ascii="Times New Roman" w:hAnsi="Times New Roman"/>
          <w:lang w:val="lt-LT"/>
        </w:rPr>
        <w:t xml:space="preserve">(benzodiazepinai, pvz., diazepamas) </w:t>
      </w:r>
      <w:r w:rsidRPr="00EE542F">
        <w:rPr>
          <w:rFonts w:ascii="Times New Roman" w:hAnsi="Times New Roman"/>
          <w:lang w:val="lt-LT"/>
        </w:rPr>
        <w:t>ir psichozes</w:t>
      </w:r>
    </w:p>
    <w:p w:rsidR="00814AF2" w:rsidRDefault="00814AF2" w:rsidP="00814AF2">
      <w:pPr>
        <w:numPr>
          <w:ilvl w:val="0"/>
          <w:numId w:val="4"/>
        </w:numPr>
        <w:tabs>
          <w:tab w:val="num" w:pos="540"/>
        </w:tabs>
        <w:spacing w:after="0" w:line="240" w:lineRule="auto"/>
        <w:ind w:left="567" w:hanging="567"/>
        <w:rPr>
          <w:rFonts w:ascii="Times New Roman" w:hAnsi="Times New Roman"/>
          <w:lang w:val="lt-LT"/>
        </w:rPr>
      </w:pPr>
      <w:r w:rsidRPr="00EE542F">
        <w:rPr>
          <w:rFonts w:ascii="Times New Roman" w:hAnsi="Times New Roman"/>
          <w:lang w:val="lt-LT"/>
        </w:rPr>
        <w:t>vaistai, kurių sudėtyje yra klonidino (vaistai padidėjusiam kraujospūdžiui mažinti).</w:t>
      </w:r>
    </w:p>
    <w:p w:rsidR="00814AF2" w:rsidRDefault="00814AF2" w:rsidP="00814AF2">
      <w:pPr>
        <w:ind w:hanging="774"/>
        <w:rPr>
          <w:rFonts w:ascii="Times New Roman" w:hAnsi="Times New Roman"/>
          <w:lang w:val="lt-LT"/>
        </w:rPr>
      </w:pPr>
      <w:r w:rsidRPr="002D5EBC">
        <w:rPr>
          <w:rFonts w:ascii="Times New Roman" w:hAnsi="Times New Roman"/>
          <w:lang w:val="lt-LT"/>
        </w:rPr>
        <w:t xml:space="preserve"> </w:t>
      </w:r>
    </w:p>
    <w:p w:rsidR="00814AF2" w:rsidRDefault="00814AF2" w:rsidP="00814AF2">
      <w:pPr>
        <w:pStyle w:val="Default"/>
        <w:rPr>
          <w:sz w:val="22"/>
          <w:szCs w:val="22"/>
          <w:lang w:val="lt-LT"/>
        </w:rPr>
      </w:pPr>
      <w:r w:rsidRPr="00A45151">
        <w:rPr>
          <w:sz w:val="22"/>
          <w:szCs w:val="22"/>
          <w:lang w:val="lt-LT"/>
        </w:rPr>
        <w:t>LUNALDIN vartojimas kartu su raminamaisiais, mieguistumą sukeliančiais  vaistais, pvz., benzodiazepinais, didina mieguistumo, pasunkėjusio kvėpavimo (kvėpavimo slopinimo), komos riziką ir gali būti pavojingas gyvybei. Dėl to šių vaistų skyrimą kartu su LUNALDIN reikia svarstyti tik, kai negalima taikyti kitų gydymo variantų.</w:t>
      </w:r>
    </w:p>
    <w:p w:rsidR="00814AF2" w:rsidRPr="00A45151" w:rsidRDefault="00814AF2" w:rsidP="00814AF2">
      <w:pPr>
        <w:pStyle w:val="Default"/>
        <w:rPr>
          <w:sz w:val="22"/>
          <w:szCs w:val="22"/>
          <w:lang w:val="lt-LT"/>
        </w:rPr>
      </w:pPr>
    </w:p>
    <w:p w:rsidR="00814AF2" w:rsidRDefault="00814AF2" w:rsidP="00814AF2">
      <w:pPr>
        <w:pStyle w:val="Default"/>
        <w:rPr>
          <w:sz w:val="22"/>
          <w:szCs w:val="22"/>
          <w:lang w:val="lt-LT"/>
        </w:rPr>
      </w:pPr>
      <w:r w:rsidRPr="00A45151">
        <w:rPr>
          <w:sz w:val="22"/>
          <w:szCs w:val="22"/>
          <w:lang w:val="lt-LT"/>
        </w:rPr>
        <w:t>Tačiau jeigu gydytojas skiria LUNALDIN kartu su raminamaisiais vaistais, gydytojas turi parinkti mažiausias veiksmingas dozes ir mažiausią vartojimo kartu trukmę.</w:t>
      </w:r>
    </w:p>
    <w:p w:rsidR="00814AF2" w:rsidRDefault="00814AF2" w:rsidP="00814AF2">
      <w:pPr>
        <w:pStyle w:val="Default"/>
        <w:rPr>
          <w:sz w:val="22"/>
          <w:szCs w:val="22"/>
          <w:lang w:val="lt-LT"/>
        </w:rPr>
      </w:pPr>
    </w:p>
    <w:p w:rsidR="00814AF2" w:rsidRPr="00B07588" w:rsidRDefault="00814AF2" w:rsidP="00814AF2">
      <w:pPr>
        <w:ind w:hanging="774"/>
        <w:rPr>
          <w:rFonts w:ascii="Times New Roman" w:hAnsi="Times New Roman"/>
          <w:lang w:val="lt-LT"/>
        </w:rPr>
      </w:pPr>
      <w:r w:rsidRPr="00A45151">
        <w:rPr>
          <w:lang w:val="lt-LT"/>
        </w:rPr>
        <w:t xml:space="preserve">       </w:t>
      </w:r>
      <w:r w:rsidRPr="00A45151">
        <w:rPr>
          <w:rFonts w:ascii="Times New Roman" w:hAnsi="Times New Roman"/>
          <w:lang w:val="lt-LT"/>
        </w:rPr>
        <w:t>Pasakykite gydytojui apie visus Jūsų vartojamus raminamuosius vaistus ir atidžiai laikykitės gydytojo rekomenduojamų dozių. Gali būti naudinga informuoti draugus arba giminaičius apie anksčiau nurodytus požymius bei simptomus. Jeigu pasireiškė tokių simptomų, kreipkitės į gydytoją.</w:t>
      </w:r>
    </w:p>
    <w:p w:rsidR="00814AF2" w:rsidRDefault="00814AF2" w:rsidP="00814AF2">
      <w:pPr>
        <w:autoSpaceDE w:val="0"/>
        <w:autoSpaceDN w:val="0"/>
        <w:adjustRightInd w:val="0"/>
        <w:rPr>
          <w:rFonts w:ascii="Times New Roman" w:hAnsi="Times New Roman"/>
          <w:lang w:val="lt-LT"/>
        </w:rPr>
      </w:pPr>
    </w:p>
    <w:p w:rsidR="00814AF2"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 xml:space="preserve">Jeigu vartojate tokius vaistus kaip tam tikri vaistai nuo depresijos ar psichozės, padidėja </w:t>
      </w:r>
      <w:r>
        <w:rPr>
          <w:rFonts w:ascii="Times New Roman" w:hAnsi="Times New Roman"/>
          <w:lang w:val="lt-LT"/>
        </w:rPr>
        <w:t xml:space="preserve">tam tikro </w:t>
      </w:r>
      <w:r w:rsidRPr="00EE542F">
        <w:rPr>
          <w:rFonts w:ascii="Times New Roman" w:hAnsi="Times New Roman"/>
          <w:lang w:val="lt-LT"/>
        </w:rPr>
        <w:t>šalutinio poveikio rizika. LUNALDIN gali sąveikauti su šiais vaistais ir Jums gali pasireikšti psichinės būklės pokyčių (pvz., susijaudinimas, haliucinacijos, koma) ir kitas poveikis, pvz., aukštesnė nei 38 °C kūno temperatūra, padažnėjęs širdies plakimas,</w:t>
      </w:r>
      <w:r w:rsidRPr="00EE542F" w:rsidDel="00B773BE">
        <w:rPr>
          <w:rFonts w:ascii="Times New Roman" w:hAnsi="Times New Roman"/>
          <w:lang w:val="lt-LT"/>
        </w:rPr>
        <w:t xml:space="preserve"> </w:t>
      </w:r>
      <w:r w:rsidRPr="00EE542F">
        <w:rPr>
          <w:rFonts w:ascii="Times New Roman" w:hAnsi="Times New Roman"/>
          <w:lang w:val="lt-LT"/>
        </w:rPr>
        <w:t>nepastovus kraujospūdis ir refleksų sustiprėjimas, raumenų sąstingis, koordinacijos nebuvimas ir (arba) virškinimo trakto bei žarnyno simptomai (pvz., pykinimas, vėmimas, viduriavimas).</w:t>
      </w:r>
    </w:p>
    <w:p w:rsidR="00814AF2" w:rsidRPr="002D5EBC" w:rsidRDefault="00814AF2" w:rsidP="00814AF2">
      <w:pPr>
        <w:autoSpaceDE w:val="0"/>
        <w:autoSpaceDN w:val="0"/>
        <w:adjustRightInd w:val="0"/>
        <w:rPr>
          <w:rFonts w:ascii="Times New Roman" w:hAnsi="Times New Roman"/>
          <w:lang w:val="lt-LT"/>
        </w:rPr>
      </w:pPr>
      <w:r w:rsidRPr="002D5EBC">
        <w:rPr>
          <w:rFonts w:ascii="Times New Roman" w:hAnsi="Times New Roman"/>
          <w:lang w:val="lt-LT"/>
        </w:rPr>
        <w:t>Gydytojas pasakys, ar LUNALDIN Jums tinka.</w:t>
      </w:r>
    </w:p>
    <w:p w:rsidR="00814AF2" w:rsidRPr="00EE542F" w:rsidRDefault="00814AF2" w:rsidP="00814AF2">
      <w:pPr>
        <w:numPr>
          <w:ilvl w:val="12"/>
          <w:numId w:val="0"/>
        </w:numPr>
        <w:ind w:right="-2"/>
        <w:outlineLvl w:val="0"/>
        <w:rPr>
          <w:rFonts w:ascii="Times New Roman" w:hAnsi="Times New Roman"/>
          <w:b/>
          <w:bCs/>
          <w:lang w:val="lt-LT"/>
        </w:rPr>
      </w:pPr>
    </w:p>
    <w:p w:rsidR="00814AF2" w:rsidRPr="002D5EBC" w:rsidRDefault="00814AF2" w:rsidP="00814AF2">
      <w:pPr>
        <w:numPr>
          <w:ilvl w:val="12"/>
          <w:numId w:val="0"/>
        </w:numPr>
        <w:ind w:right="-2"/>
        <w:outlineLvl w:val="0"/>
        <w:rPr>
          <w:rFonts w:ascii="Times New Roman" w:hAnsi="Times New Roman"/>
          <w:b/>
          <w:bCs/>
          <w:lang w:val="lt-LT"/>
        </w:rPr>
      </w:pPr>
      <w:r w:rsidRPr="00EE542F">
        <w:rPr>
          <w:rFonts w:ascii="Times New Roman" w:hAnsi="Times New Roman"/>
          <w:b/>
          <w:bCs/>
          <w:lang w:val="lt-LT"/>
        </w:rPr>
        <w:t>LUNALDIN vartojimas su maistu, gėrimais ir alkoholiu</w:t>
      </w:r>
    </w:p>
    <w:p w:rsidR="00814AF2" w:rsidRPr="002D5EBC" w:rsidRDefault="00814AF2" w:rsidP="00814AF2">
      <w:pPr>
        <w:pStyle w:val="Header"/>
        <w:numPr>
          <w:ilvl w:val="12"/>
          <w:numId w:val="0"/>
        </w:numPr>
        <w:tabs>
          <w:tab w:val="left" w:pos="1290"/>
        </w:tabs>
        <w:rPr>
          <w:rFonts w:ascii="Times New Roman" w:hAnsi="Times New Roman"/>
          <w:sz w:val="22"/>
          <w:szCs w:val="22"/>
          <w:lang w:val="lt-LT"/>
        </w:rPr>
      </w:pPr>
    </w:p>
    <w:p w:rsidR="00814AF2" w:rsidRPr="002D5EBC" w:rsidRDefault="00814AF2" w:rsidP="00814AF2">
      <w:pPr>
        <w:numPr>
          <w:ilvl w:val="12"/>
          <w:numId w:val="0"/>
        </w:numPr>
        <w:tabs>
          <w:tab w:val="left" w:pos="1290"/>
        </w:tabs>
        <w:rPr>
          <w:rFonts w:ascii="Times New Roman" w:hAnsi="Times New Roman"/>
          <w:lang w:val="lt-LT"/>
        </w:rPr>
      </w:pPr>
      <w:r w:rsidRPr="00EE542F">
        <w:rPr>
          <w:rFonts w:ascii="Times New Roman" w:hAnsi="Times New Roman"/>
          <w:lang w:val="lt-LT"/>
        </w:rPr>
        <w:t>LUNALDIN kai kuriems žmonėms gali sukelti mieguistumą.</w:t>
      </w:r>
      <w:r w:rsidRPr="002D5EBC">
        <w:rPr>
          <w:rFonts w:ascii="Times New Roman" w:hAnsi="Times New Roman"/>
          <w:lang w:val="lt-LT"/>
        </w:rPr>
        <w:t xml:space="preserve">  </w:t>
      </w:r>
      <w:r w:rsidRPr="00EE542F">
        <w:rPr>
          <w:rFonts w:ascii="Times New Roman" w:hAnsi="Times New Roman"/>
          <w:lang w:val="lt-LT"/>
        </w:rPr>
        <w:t>Nevartokite alkoholio prieš tai nepasikonsultavę su gydytoju, nes dėl vaisto ir alkoholio sąveikos galite pajusti didesnį nei įprastai mieguistumą.</w:t>
      </w:r>
    </w:p>
    <w:p w:rsidR="00814AF2" w:rsidRPr="002D5EBC" w:rsidRDefault="00814AF2" w:rsidP="00814AF2">
      <w:pPr>
        <w:numPr>
          <w:ilvl w:val="12"/>
          <w:numId w:val="0"/>
        </w:numPr>
        <w:tabs>
          <w:tab w:val="left" w:pos="1290"/>
        </w:tabs>
        <w:rPr>
          <w:rFonts w:ascii="Times New Roman" w:hAnsi="Times New Roman"/>
          <w:lang w:val="lt-LT"/>
        </w:rPr>
      </w:pPr>
    </w:p>
    <w:p w:rsidR="00814AF2" w:rsidRDefault="00814AF2" w:rsidP="00814AF2">
      <w:pPr>
        <w:numPr>
          <w:ilvl w:val="12"/>
          <w:numId w:val="0"/>
        </w:numPr>
        <w:tabs>
          <w:tab w:val="left" w:pos="1290"/>
        </w:tabs>
        <w:rPr>
          <w:rFonts w:ascii="Times New Roman" w:hAnsi="Times New Roman"/>
          <w:lang w:val="lt-LT"/>
        </w:rPr>
      </w:pPr>
      <w:r w:rsidRPr="00EE542F">
        <w:rPr>
          <w:rFonts w:ascii="Times New Roman" w:hAnsi="Times New Roman"/>
          <w:lang w:val="lt-LT"/>
        </w:rPr>
        <w:t>Vartodami LUNALDIN negerkite greipfrutų sulčių, nes tai gali sustiprinti šalutinį LUNALDIN sukeliamą poveikį.</w:t>
      </w:r>
    </w:p>
    <w:p w:rsidR="00814AF2" w:rsidRPr="002D5EBC" w:rsidRDefault="00814AF2" w:rsidP="00814AF2">
      <w:pPr>
        <w:numPr>
          <w:ilvl w:val="12"/>
          <w:numId w:val="0"/>
        </w:numPr>
        <w:ind w:right="-2"/>
        <w:outlineLvl w:val="0"/>
        <w:rPr>
          <w:rFonts w:ascii="Times New Roman" w:hAnsi="Times New Roman"/>
          <w:b/>
          <w:bCs/>
          <w:lang w:val="lt-LT"/>
        </w:rPr>
      </w:pPr>
    </w:p>
    <w:p w:rsidR="00814AF2" w:rsidRPr="002D5EBC" w:rsidRDefault="00814AF2" w:rsidP="00814AF2">
      <w:pPr>
        <w:ind w:left="567" w:hanging="567"/>
        <w:rPr>
          <w:rFonts w:ascii="Times New Roman" w:hAnsi="Times New Roman"/>
          <w:b/>
          <w:bCs/>
          <w:lang w:val="lt-LT"/>
        </w:rPr>
      </w:pPr>
      <w:r w:rsidRPr="002D5EBC">
        <w:rPr>
          <w:rFonts w:ascii="Times New Roman" w:hAnsi="Times New Roman"/>
          <w:b/>
          <w:bCs/>
          <w:lang w:val="lt-LT"/>
        </w:rPr>
        <w:t>Nėštumas ir žindymo laikotarpis</w:t>
      </w:r>
    </w:p>
    <w:p w:rsidR="00814AF2" w:rsidRPr="002D5EBC" w:rsidRDefault="00814AF2" w:rsidP="00814AF2">
      <w:pPr>
        <w:numPr>
          <w:ilvl w:val="12"/>
          <w:numId w:val="0"/>
        </w:numPr>
        <w:ind w:right="-2"/>
        <w:outlineLvl w:val="0"/>
        <w:rPr>
          <w:rFonts w:ascii="Times New Roman" w:hAnsi="Times New Roman"/>
          <w:b/>
          <w:bCs/>
          <w:lang w:val="lt-LT"/>
        </w:rPr>
      </w:pPr>
    </w:p>
    <w:p w:rsidR="00814AF2" w:rsidRPr="002D5EBC" w:rsidRDefault="00814AF2" w:rsidP="00814AF2">
      <w:pPr>
        <w:numPr>
          <w:ilvl w:val="12"/>
          <w:numId w:val="0"/>
        </w:numPr>
        <w:rPr>
          <w:rFonts w:ascii="Times New Roman" w:hAnsi="Times New Roman"/>
          <w:dstrike/>
          <w:lang w:val="lt-LT"/>
        </w:rPr>
      </w:pPr>
      <w:r w:rsidRPr="00EE542F">
        <w:rPr>
          <w:rFonts w:ascii="Times New Roman" w:hAnsi="Times New Roman"/>
          <w:lang w:val="lt-LT"/>
        </w:rPr>
        <w:t>Nevartokite LUNALDIN nėštumo metu, išskyrus atvejus, jei šį vaistą vartoti jums nurodytų gydytojas.</w:t>
      </w:r>
    </w:p>
    <w:p w:rsidR="00814AF2" w:rsidRPr="00EE542F" w:rsidRDefault="00814AF2" w:rsidP="00814AF2">
      <w:pPr>
        <w:rPr>
          <w:rFonts w:ascii="Times New Roman" w:hAnsi="Times New Roman"/>
          <w:b/>
          <w:bCs/>
          <w:u w:val="single"/>
          <w:lang w:val="lt-LT"/>
        </w:rPr>
      </w:pPr>
    </w:p>
    <w:p w:rsidR="00814AF2"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Fentanilio gali patekti į motinos pieną ir jis gali sukelti šalutinį poveikį žindomam kūdikiui.</w:t>
      </w:r>
    </w:p>
    <w:p w:rsidR="00814AF2" w:rsidRPr="00EE542F" w:rsidRDefault="00814AF2" w:rsidP="00814AF2">
      <w:pPr>
        <w:autoSpaceDE w:val="0"/>
        <w:autoSpaceDN w:val="0"/>
        <w:adjustRightInd w:val="0"/>
        <w:rPr>
          <w:rFonts w:ascii="Times New Roman" w:hAnsi="Times New Roman"/>
          <w:lang w:val="lt-LT"/>
        </w:rPr>
      </w:pPr>
      <w:r w:rsidRPr="00EE542F">
        <w:rPr>
          <w:rFonts w:ascii="Times New Roman" w:hAnsi="Times New Roman"/>
          <w:lang w:val="lt-LT"/>
        </w:rPr>
        <w:t>Nevartokite LUNALDIN, jeigu žindote. Pradėti žindyti galima praėjus ne mažiau kaip 5 dienoms po paskutinės LUNALDIN dozės.</w:t>
      </w:r>
    </w:p>
    <w:p w:rsidR="00814AF2" w:rsidRPr="00EE542F" w:rsidRDefault="00814AF2" w:rsidP="00814AF2">
      <w:pPr>
        <w:autoSpaceDE w:val="0"/>
        <w:autoSpaceDN w:val="0"/>
        <w:adjustRightInd w:val="0"/>
        <w:rPr>
          <w:rFonts w:ascii="Times New Roman" w:hAnsi="Times New Roman"/>
          <w:lang w:val="lt-LT"/>
        </w:rPr>
      </w:pPr>
    </w:p>
    <w:p w:rsidR="00814AF2" w:rsidRPr="002D5EBC" w:rsidRDefault="00814AF2" w:rsidP="00814AF2">
      <w:pPr>
        <w:numPr>
          <w:ilvl w:val="12"/>
          <w:numId w:val="0"/>
        </w:numPr>
        <w:rPr>
          <w:rFonts w:ascii="Times New Roman" w:hAnsi="Times New Roman"/>
          <w:lang w:val="lt-LT"/>
        </w:rPr>
      </w:pPr>
    </w:p>
    <w:p w:rsidR="00814AF2" w:rsidRPr="002D5EBC" w:rsidRDefault="00814AF2" w:rsidP="00814AF2">
      <w:pPr>
        <w:rPr>
          <w:rFonts w:ascii="Times New Roman" w:hAnsi="Times New Roman"/>
          <w:lang w:val="lt-LT"/>
        </w:rPr>
      </w:pPr>
      <w:r w:rsidRPr="002D5EBC">
        <w:rPr>
          <w:rFonts w:ascii="Times New Roman" w:hAnsi="Times New Roman"/>
          <w:lang w:val="lt-LT"/>
        </w:rPr>
        <w:t>Nėštumo ir žindymo laikotarpiu prieš vartojant bet kokį vaistą, būtina pasitarti su gydytoju arba vaistininku.</w:t>
      </w:r>
    </w:p>
    <w:p w:rsidR="00814AF2" w:rsidRPr="002D5EBC" w:rsidRDefault="00814AF2" w:rsidP="00814AF2">
      <w:pPr>
        <w:numPr>
          <w:ilvl w:val="12"/>
          <w:numId w:val="0"/>
        </w:numPr>
        <w:ind w:right="-2"/>
        <w:outlineLvl w:val="0"/>
        <w:rPr>
          <w:rFonts w:ascii="Times New Roman" w:hAnsi="Times New Roman"/>
          <w:b/>
          <w:bCs/>
          <w:lang w:val="lt-LT"/>
        </w:rPr>
      </w:pPr>
    </w:p>
    <w:p w:rsidR="00814AF2" w:rsidRPr="002D5EBC" w:rsidRDefault="00814AF2" w:rsidP="00814AF2">
      <w:pPr>
        <w:numPr>
          <w:ilvl w:val="12"/>
          <w:numId w:val="0"/>
        </w:numPr>
        <w:ind w:right="-2"/>
        <w:outlineLvl w:val="0"/>
        <w:rPr>
          <w:rFonts w:ascii="Times New Roman" w:hAnsi="Times New Roman"/>
          <w:b/>
          <w:bCs/>
          <w:lang w:val="lt-LT"/>
        </w:rPr>
      </w:pPr>
      <w:r w:rsidRPr="00EE542F">
        <w:rPr>
          <w:rFonts w:ascii="Times New Roman" w:hAnsi="Times New Roman"/>
          <w:b/>
          <w:bCs/>
          <w:lang w:val="lt-LT"/>
        </w:rPr>
        <w:t>Vairavimas ir mechanizmų valdymas</w:t>
      </w:r>
    </w:p>
    <w:p w:rsidR="00814AF2" w:rsidRPr="002D5EBC" w:rsidRDefault="00814AF2" w:rsidP="00814AF2">
      <w:pPr>
        <w:numPr>
          <w:ilvl w:val="12"/>
          <w:numId w:val="0"/>
        </w:numPr>
        <w:ind w:right="-2"/>
        <w:outlineLvl w:val="0"/>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LUNALDIN gali turėti neigiamos įtakos protiniam ir (arba) fiziniam gebėjimui atlikti galimai pavojingas užduotis, tokias, kaip vairavimas ar mechanizmų valdymas.</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Jei vartodami LUNALDIN jaučiate galvos svaigimą, mieguistumą ar regos pablogėjimą, nevairuokite ir nevaldykite mechanizmų.</w:t>
      </w:r>
    </w:p>
    <w:p w:rsidR="00814AF2" w:rsidRPr="002D5EBC" w:rsidRDefault="00814AF2" w:rsidP="00814AF2">
      <w:pPr>
        <w:numPr>
          <w:ilvl w:val="12"/>
          <w:numId w:val="0"/>
        </w:numPr>
        <w:ind w:right="-2"/>
        <w:rPr>
          <w:rFonts w:ascii="Times New Roman" w:hAnsi="Times New Roman"/>
          <w:lang w:val="lt-LT"/>
        </w:rPr>
      </w:pPr>
    </w:p>
    <w:p w:rsidR="00814AF2" w:rsidRPr="00845EBC" w:rsidRDefault="00814AF2" w:rsidP="00814AF2">
      <w:pPr>
        <w:numPr>
          <w:ilvl w:val="12"/>
          <w:numId w:val="0"/>
        </w:numPr>
        <w:ind w:right="-2"/>
        <w:rPr>
          <w:rFonts w:ascii="Times New Roman" w:hAnsi="Times New Roman"/>
          <w:color w:val="000000"/>
          <w:lang w:val="lt-LT"/>
        </w:rPr>
      </w:pPr>
      <w:r w:rsidRPr="00845EBC">
        <w:rPr>
          <w:rFonts w:ascii="Times New Roman" w:hAnsi="Times New Roman"/>
          <w:lang w:val="lt-LT"/>
        </w:rPr>
        <w:t>LUNALDIN sudėtyje yra natrio</w:t>
      </w:r>
    </w:p>
    <w:p w:rsidR="00814AF2" w:rsidRPr="00845EBC" w:rsidRDefault="00814AF2" w:rsidP="00814AF2">
      <w:pPr>
        <w:rPr>
          <w:rFonts w:ascii="Times New Roman" w:hAnsi="Times New Roman"/>
          <w:lang w:val="lt-LT"/>
        </w:rPr>
      </w:pPr>
      <w:r w:rsidRPr="00845EBC">
        <w:rPr>
          <w:rFonts w:ascii="Times New Roman" w:hAnsi="Times New Roman" w:cs="Courier New"/>
          <w:lang w:val="lt-LT"/>
        </w:rPr>
        <w:t>Kiekvienoje šio vaisto  tabletėje yra mažiau kaip 1 mmol (23 mg) natrio, t.y. jis beveik</w:t>
      </w:r>
    </w:p>
    <w:p w:rsidR="00814AF2" w:rsidRPr="00845EBC" w:rsidRDefault="00814AF2" w:rsidP="00814AF2">
      <w:pPr>
        <w:rPr>
          <w:rFonts w:ascii="Times New Roman" w:hAnsi="Times New Roman" w:cs="Courier New"/>
          <w:lang w:val="lt-LT"/>
        </w:rPr>
      </w:pPr>
      <w:r w:rsidRPr="00845EBC">
        <w:rPr>
          <w:rFonts w:ascii="Times New Roman" w:hAnsi="Times New Roman" w:cs="Courier New"/>
          <w:lang w:val="lt-LT"/>
        </w:rPr>
        <w:t>neturi reikšmės.</w:t>
      </w:r>
    </w:p>
    <w:p w:rsidR="00814AF2" w:rsidRPr="0025197A"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ind w:left="540" w:right="-2" w:hanging="540"/>
        <w:rPr>
          <w:rFonts w:ascii="Times New Roman" w:hAnsi="Times New Roman"/>
          <w:b/>
          <w:bCs/>
          <w:lang w:val="lt-LT"/>
        </w:rPr>
      </w:pPr>
      <w:r w:rsidRPr="002D5EBC">
        <w:rPr>
          <w:rFonts w:ascii="Times New Roman" w:hAnsi="Times New Roman"/>
          <w:b/>
          <w:bCs/>
          <w:lang w:val="lt-LT"/>
        </w:rPr>
        <w:t>3.</w:t>
      </w:r>
      <w:r w:rsidRPr="002D5EBC">
        <w:rPr>
          <w:rFonts w:ascii="Times New Roman" w:hAnsi="Times New Roman"/>
          <w:b/>
          <w:bCs/>
          <w:lang w:val="lt-LT"/>
        </w:rPr>
        <w:tab/>
      </w:r>
      <w:r w:rsidRPr="00EE542F">
        <w:rPr>
          <w:rFonts w:ascii="Times New Roman" w:hAnsi="Times New Roman"/>
          <w:b/>
          <w:bCs/>
          <w:lang w:val="lt-LT"/>
        </w:rPr>
        <w:t>Kaip vartoti LUNALDIN</w:t>
      </w:r>
    </w:p>
    <w:p w:rsidR="00814AF2" w:rsidRPr="002D5EBC" w:rsidRDefault="00814AF2" w:rsidP="00814AF2">
      <w:p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Prieš vartojant LUNALDIN pirmą kartą, Jūsų gydytojas paaiškins Jums, kaip vartoti LUNALDIN, kad vaistas efektyviai jums padėtų skausmo proveržių atveju.</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rPr>
          <w:rFonts w:ascii="Times New Roman" w:hAnsi="Times New Roman"/>
          <w:lang w:val="lt-LT"/>
        </w:rPr>
      </w:pPr>
      <w:r w:rsidRPr="002D5EBC">
        <w:rPr>
          <w:rFonts w:ascii="Times New Roman" w:hAnsi="Times New Roman"/>
          <w:lang w:val="lt-LT"/>
        </w:rPr>
        <w:t>Visada vartokite šį vaistą tiksliai kaip nurodė gydytojas. Jeigu abejojate, kreipkitės į gydytoją arba vaistininką.</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pStyle w:val="SPCNormal"/>
        <w:rPr>
          <w:szCs w:val="22"/>
          <w:lang w:val="lt-LT"/>
        </w:rPr>
      </w:pPr>
      <w:r w:rsidRPr="00EE542F">
        <w:rPr>
          <w:szCs w:val="22"/>
          <w:lang w:val="lt-LT"/>
        </w:rPr>
        <w:t>Šį vaistą vartokite TIK pagal jūsų gydytojo pateiktus nurodymus. Kitiems asmenims šį vaistą vartoti draudžiama, nes jis gali sukelti RIMTĄ pavojų kitų žmonių, ypač vaikų sveikatai.</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numPr>
          <w:ilvl w:val="12"/>
          <w:numId w:val="0"/>
        </w:numPr>
        <w:ind w:right="-2"/>
        <w:rPr>
          <w:rFonts w:ascii="Times New Roman" w:hAnsi="Times New Roman"/>
          <w:lang w:val="lt-LT"/>
        </w:rPr>
      </w:pPr>
      <w:r w:rsidRPr="00EE542F">
        <w:rPr>
          <w:rFonts w:ascii="Times New Roman" w:hAnsi="Times New Roman"/>
          <w:lang w:val="lt-LT"/>
        </w:rPr>
        <w:t>LUNALDIN skiriasi nuo kitų vaistų, kurie vartojami skausmo proveržiams malšinti.</w:t>
      </w:r>
      <w:r w:rsidRPr="00EE542F">
        <w:rPr>
          <w:rFonts w:ascii="Times New Roman" w:hAnsi="Times New Roman"/>
          <w:b/>
          <w:bCs/>
          <w:lang w:val="lt-LT"/>
        </w:rPr>
        <w:t xml:space="preserve"> Visada vartokite tik tokią LUNALDIN dozę, kurią jums skyrė jūsų gydytojas</w:t>
      </w:r>
      <w:r w:rsidRPr="00EE542F">
        <w:rPr>
          <w:rFonts w:ascii="Times New Roman" w:hAnsi="Times New Roman"/>
          <w:lang w:val="lt-LT"/>
        </w:rPr>
        <w:t xml:space="preserve"> – šio vaisto dozė gali skirtis nuo kitų jūsų vartotų vaistų dozių, kurie skirti skausmo proveržiams malšinti.</w:t>
      </w:r>
    </w:p>
    <w:p w:rsidR="00814AF2" w:rsidRDefault="00814AF2" w:rsidP="00814AF2">
      <w:pPr>
        <w:pStyle w:val="Heading4"/>
        <w:rPr>
          <w:b w:val="0"/>
          <w:bCs w:val="0"/>
          <w:sz w:val="22"/>
          <w:szCs w:val="22"/>
          <w:u w:val="single"/>
          <w:lang w:val="lt-LT"/>
        </w:rPr>
      </w:pPr>
      <w:r w:rsidRPr="00EE542F">
        <w:rPr>
          <w:b w:val="0"/>
          <w:bCs w:val="0"/>
          <w:sz w:val="22"/>
          <w:szCs w:val="22"/>
          <w:u w:val="single"/>
          <w:lang w:val="lt-LT"/>
        </w:rPr>
        <w:t>Gydymo pradžia– tinkamiausios dozės nustatymas</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Tam, kad LUNALDIN veiktų gerai, jūsų gydytojui reikia nustatyti jums tinkamiausią dozę, kuri turi būti Jums skiriama skausmo proveržio metu.</w:t>
      </w:r>
      <w:r w:rsidRPr="002D5EBC">
        <w:rPr>
          <w:rFonts w:ascii="Times New Roman" w:hAnsi="Times New Roman"/>
          <w:lang w:val="lt-LT"/>
        </w:rPr>
        <w:t xml:space="preserve">  </w:t>
      </w:r>
      <w:r w:rsidRPr="00EE542F">
        <w:rPr>
          <w:rFonts w:ascii="Times New Roman" w:hAnsi="Times New Roman"/>
          <w:lang w:val="lt-LT"/>
        </w:rPr>
        <w:t>LUNALDIN yra įvairaus stiprumo.</w:t>
      </w:r>
      <w:r w:rsidRPr="002D5EBC">
        <w:rPr>
          <w:rFonts w:ascii="Times New Roman" w:hAnsi="Times New Roman"/>
          <w:lang w:val="lt-LT"/>
        </w:rPr>
        <w:t xml:space="preserve"> </w:t>
      </w:r>
      <w:r w:rsidRPr="00EE542F">
        <w:rPr>
          <w:rFonts w:ascii="Times New Roman" w:hAnsi="Times New Roman"/>
          <w:lang w:val="lt-LT"/>
        </w:rPr>
        <w:t>Jums gali tekti pabandyti kelių stiprumų LUNALDIN per kelis skausmo proveržius, kad būtų nustatyta tinkamiausia dozė.</w:t>
      </w:r>
      <w:r w:rsidRPr="002D5EBC">
        <w:rPr>
          <w:rFonts w:ascii="Times New Roman" w:hAnsi="Times New Roman"/>
          <w:lang w:val="lt-LT"/>
        </w:rPr>
        <w:t xml:space="preserve">  </w:t>
      </w:r>
      <w:r w:rsidRPr="00EE542F">
        <w:rPr>
          <w:rFonts w:ascii="Times New Roman" w:hAnsi="Times New Roman"/>
          <w:lang w:val="lt-LT"/>
        </w:rPr>
        <w:t>Jūsų gydytojas jums padės tai padaryti ir bus siekiama, kad būtų parinkta tinkamiausia dozė.</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Jei skausmo malšinimo poveikis suvartojus vieną dozę būtų nepakankamas, jūsų gydytojas gali skirti papildomą dozę skausmo proveržio malšinimui.</w:t>
      </w:r>
      <w:r w:rsidRPr="002D5EBC">
        <w:rPr>
          <w:rFonts w:ascii="Times New Roman" w:hAnsi="Times New Roman"/>
          <w:lang w:val="lt-LT"/>
        </w:rPr>
        <w:t xml:space="preserve">  </w:t>
      </w:r>
      <w:r w:rsidRPr="00EE542F">
        <w:rPr>
          <w:rFonts w:ascii="Times New Roman" w:hAnsi="Times New Roman"/>
          <w:lang w:val="lt-LT"/>
        </w:rPr>
        <w:t xml:space="preserve">Jokiais būdais nevartokite antrosios dozės, </w:t>
      </w:r>
      <w:r w:rsidRPr="00EE542F">
        <w:rPr>
          <w:rFonts w:ascii="Times New Roman" w:hAnsi="Times New Roman"/>
          <w:b/>
          <w:lang w:val="lt-LT"/>
        </w:rPr>
        <w:t>jei taip jums nenurodė jūsų gydytojas</w:t>
      </w:r>
      <w:r w:rsidRPr="00EE542F">
        <w:rPr>
          <w:rFonts w:ascii="Times New Roman" w:hAnsi="Times New Roman"/>
          <w:lang w:val="lt-LT"/>
        </w:rPr>
        <w:t>, nes galite perdozuoti vaisto.</w:t>
      </w:r>
    </w:p>
    <w:p w:rsidR="00814AF2" w:rsidRPr="00EE542F" w:rsidRDefault="00814AF2" w:rsidP="00814AF2">
      <w:pPr>
        <w:pStyle w:val="Heading4"/>
        <w:rPr>
          <w:b w:val="0"/>
          <w:sz w:val="22"/>
          <w:lang w:val="lt-LT"/>
        </w:rPr>
      </w:pPr>
      <w:r w:rsidRPr="002D5EBC">
        <w:rPr>
          <w:b w:val="0"/>
          <w:sz w:val="22"/>
          <w:szCs w:val="22"/>
          <w:lang w:val="lt-LT"/>
        </w:rPr>
        <w:t>Kartais</w:t>
      </w:r>
      <w:r w:rsidRPr="00EE542F">
        <w:rPr>
          <w:b w:val="0"/>
          <w:sz w:val="22"/>
          <w:lang w:val="lt-LT"/>
        </w:rPr>
        <w:t xml:space="preserve"> gydytojas </w:t>
      </w:r>
      <w:r w:rsidRPr="002D5EBC">
        <w:rPr>
          <w:b w:val="0"/>
          <w:sz w:val="22"/>
          <w:szCs w:val="22"/>
          <w:lang w:val="lt-LT"/>
        </w:rPr>
        <w:t>gali Jums patarti vienu kartu</w:t>
      </w:r>
      <w:r w:rsidRPr="00EE542F">
        <w:rPr>
          <w:b w:val="0"/>
          <w:sz w:val="22"/>
          <w:lang w:val="lt-LT"/>
        </w:rPr>
        <w:t xml:space="preserve"> vartoti</w:t>
      </w:r>
      <w:r w:rsidRPr="002D5EBC">
        <w:rPr>
          <w:b w:val="0"/>
          <w:sz w:val="22"/>
          <w:szCs w:val="22"/>
          <w:lang w:val="lt-LT"/>
        </w:rPr>
        <w:t xml:space="preserve"> dozę, kurią sudaro daugiau nei viena tabletė</w:t>
      </w:r>
      <w:r w:rsidRPr="00EE542F">
        <w:rPr>
          <w:b w:val="0"/>
          <w:sz w:val="22"/>
          <w:lang w:val="lt-LT"/>
        </w:rPr>
        <w:t>.</w:t>
      </w:r>
    </w:p>
    <w:p w:rsidR="00814AF2" w:rsidRPr="00EE542F" w:rsidRDefault="00814AF2" w:rsidP="00814AF2">
      <w:pPr>
        <w:rPr>
          <w:rFonts w:ascii="Times New Roman" w:hAnsi="Times New Roman"/>
          <w:b/>
          <w:lang w:val="lt-LT"/>
        </w:rPr>
      </w:pPr>
      <w:r w:rsidRPr="00EE542F">
        <w:rPr>
          <w:rFonts w:ascii="Times New Roman" w:hAnsi="Times New Roman"/>
          <w:b/>
          <w:lang w:val="lt-LT"/>
        </w:rPr>
        <w:t>Tai daryti galima tik gydytojui nurodžius.</w:t>
      </w:r>
    </w:p>
    <w:p w:rsidR="00814AF2" w:rsidRPr="00EE542F" w:rsidRDefault="00814AF2" w:rsidP="00814AF2">
      <w:pPr>
        <w:rPr>
          <w:rFonts w:ascii="Times New Roman" w:hAnsi="Times New Roman"/>
          <w:b/>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Pavartoję paskutinę dozę palaukite mažiausiai 2 valandas prieš kito skausmo proveržio gydymą LUNALDIN.</w:t>
      </w:r>
    </w:p>
    <w:p w:rsidR="00814AF2" w:rsidRPr="002D5EBC" w:rsidRDefault="00814AF2" w:rsidP="00814AF2">
      <w:pPr>
        <w:pStyle w:val="Heading4"/>
        <w:keepLines/>
        <w:rPr>
          <w:b w:val="0"/>
          <w:bCs w:val="0"/>
          <w:sz w:val="22"/>
          <w:szCs w:val="22"/>
          <w:u w:val="single"/>
          <w:lang w:val="lt-LT"/>
        </w:rPr>
      </w:pPr>
      <w:r w:rsidRPr="00EE542F">
        <w:rPr>
          <w:b w:val="0"/>
          <w:bCs w:val="0"/>
          <w:sz w:val="22"/>
          <w:szCs w:val="22"/>
          <w:u w:val="single"/>
          <w:lang w:val="lt-LT"/>
        </w:rPr>
        <w:t>Gydymo tąsa –kai jau nustatyta tinkamiausia dozė</w:t>
      </w:r>
    </w:p>
    <w:p w:rsidR="00814AF2" w:rsidRPr="00EE542F" w:rsidRDefault="00814AF2" w:rsidP="00814AF2">
      <w:pPr>
        <w:keepNext/>
        <w:keepLines/>
        <w:ind w:left="720"/>
        <w:rPr>
          <w:rFonts w:ascii="Times New Roman" w:hAnsi="Times New Roman"/>
          <w:lang w:val="lt-LT"/>
        </w:rPr>
      </w:pPr>
    </w:p>
    <w:p w:rsidR="00814AF2" w:rsidRPr="002D5EBC" w:rsidRDefault="00814AF2" w:rsidP="00814AF2">
      <w:pPr>
        <w:keepNext/>
        <w:keepLines/>
        <w:numPr>
          <w:ilvl w:val="12"/>
          <w:numId w:val="0"/>
        </w:numPr>
        <w:rPr>
          <w:rFonts w:ascii="Times New Roman" w:hAnsi="Times New Roman"/>
          <w:b/>
          <w:bCs/>
          <w:lang w:val="lt-LT"/>
        </w:rPr>
      </w:pPr>
      <w:r w:rsidRPr="00EE542F">
        <w:rPr>
          <w:rFonts w:ascii="Times New Roman" w:hAnsi="Times New Roman"/>
          <w:lang w:val="lt-LT"/>
        </w:rPr>
        <w:t>Kai jūs ir jūsų gydytojas nustatysite tinkamiausią skausmo proveržius numalšinančią LUNALDIN dozę, tokią dozę galima vartoti ne daugiau kaip keturis kartus per parą.</w:t>
      </w:r>
      <w:r w:rsidRPr="002D5EBC">
        <w:rPr>
          <w:rFonts w:ascii="Times New Roman" w:hAnsi="Times New Roman"/>
          <w:lang w:val="lt-LT"/>
        </w:rPr>
        <w:t xml:space="preserve"> </w:t>
      </w:r>
      <w:r w:rsidRPr="002D5EBC">
        <w:rPr>
          <w:rFonts w:ascii="Times New Roman" w:hAnsi="Times New Roman"/>
          <w:b/>
          <w:bCs/>
          <w:lang w:val="lt-LT"/>
        </w:rPr>
        <w:t xml:space="preserve"> </w:t>
      </w:r>
      <w:r w:rsidRPr="00EE542F">
        <w:rPr>
          <w:rFonts w:ascii="Times New Roman" w:hAnsi="Times New Roman"/>
          <w:b/>
          <w:bCs/>
          <w:lang w:val="lt-LT"/>
        </w:rPr>
        <w:t>LUNALDIN dozę gali sudaryti daugiau nei viena tabletė.</w:t>
      </w:r>
    </w:p>
    <w:p w:rsidR="00814AF2" w:rsidRPr="00EE542F" w:rsidRDefault="00814AF2" w:rsidP="00814AF2">
      <w:pPr>
        <w:rPr>
          <w:rFonts w:ascii="Times New Roman" w:hAnsi="Times New Roman"/>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Pavartoję paskutinę dozę palaukite mažiausiai 2 valandas prieš kito skausmo proveržio gydymą LUNALDIN.</w:t>
      </w:r>
    </w:p>
    <w:p w:rsidR="00814AF2" w:rsidRPr="002D5EBC" w:rsidRDefault="00814AF2" w:rsidP="00814AF2">
      <w:pPr>
        <w:numPr>
          <w:ilvl w:val="12"/>
          <w:numId w:val="0"/>
        </w:numPr>
        <w:ind w:right="-2"/>
        <w:rPr>
          <w:rFonts w:ascii="Times New Roman" w:hAnsi="Times New Roman"/>
          <w:b/>
          <w:bCs/>
          <w:u w:val="single"/>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Jei manote, kad jums nustatyta ir jūsų vartojama LUNALDIN dozė nepakankamai numalšina skausmo priepuolius, apie tai praneškite savo gydytojui, kuris pakoreguos dozę.</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numPr>
          <w:ilvl w:val="12"/>
          <w:numId w:val="0"/>
        </w:numPr>
        <w:ind w:right="-2"/>
        <w:rPr>
          <w:rFonts w:ascii="Times New Roman" w:hAnsi="Times New Roman"/>
          <w:lang w:val="lt-LT"/>
        </w:rPr>
      </w:pPr>
      <w:r w:rsidRPr="00EE542F">
        <w:rPr>
          <w:rFonts w:ascii="Times New Roman" w:hAnsi="Times New Roman"/>
          <w:lang w:val="lt-LT"/>
        </w:rPr>
        <w:t>Nekeiskite dozės pats – LUNALDIN dozę gali pakeisti tik gydytojas.</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pStyle w:val="Heading4"/>
        <w:rPr>
          <w:b w:val="0"/>
          <w:bCs w:val="0"/>
          <w:sz w:val="22"/>
          <w:szCs w:val="22"/>
          <w:u w:val="single"/>
          <w:lang w:val="lt-LT"/>
        </w:rPr>
      </w:pPr>
      <w:r w:rsidRPr="00EE542F">
        <w:rPr>
          <w:b w:val="0"/>
          <w:bCs w:val="0"/>
          <w:sz w:val="22"/>
          <w:szCs w:val="22"/>
          <w:u w:val="single"/>
          <w:lang w:val="lt-LT"/>
        </w:rPr>
        <w:t>Vaisto vartojimas</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LUNALDIN tabletes reikia dėti po liežuviu.</w:t>
      </w:r>
      <w:r w:rsidRPr="002D5EBC">
        <w:rPr>
          <w:rFonts w:ascii="Times New Roman" w:hAnsi="Times New Roman"/>
          <w:lang w:val="lt-LT"/>
        </w:rPr>
        <w:t xml:space="preserve"> </w:t>
      </w:r>
      <w:r w:rsidRPr="00EE542F">
        <w:rPr>
          <w:rFonts w:ascii="Times New Roman" w:hAnsi="Times New Roman"/>
          <w:lang w:val="lt-LT"/>
        </w:rPr>
        <w:t>Tai reiškia, kad tabletė turi būti dedama po liežuviu, kur ji greitai ištirpsta tam, kad fentanilis būtų absorbuotas (patektų į organizmą) per jūsų burnos gleivinę.</w:t>
      </w:r>
      <w:r w:rsidRPr="002D5EBC">
        <w:rPr>
          <w:rFonts w:ascii="Times New Roman" w:hAnsi="Times New Roman"/>
          <w:lang w:val="lt-LT"/>
        </w:rPr>
        <w:t xml:space="preserve"> </w:t>
      </w:r>
      <w:r w:rsidRPr="00EE542F">
        <w:rPr>
          <w:rFonts w:ascii="Times New Roman" w:hAnsi="Times New Roman"/>
          <w:lang w:val="lt-LT"/>
        </w:rPr>
        <w:t>Absorbuotas fentanilis pradeda malšinti skausmą.</w:t>
      </w: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Skausmo proveržio atveju vartokite gydytojo skirtą dozę taip, kaip toliau nurodyta.</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0"/>
          <w:numId w:val="3"/>
        </w:numPr>
        <w:tabs>
          <w:tab w:val="clear" w:pos="720"/>
          <w:tab w:val="num" w:pos="-540"/>
        </w:tabs>
        <w:spacing w:after="0" w:line="240" w:lineRule="auto"/>
        <w:ind w:left="567" w:hanging="567"/>
        <w:rPr>
          <w:rFonts w:ascii="Times New Roman" w:hAnsi="Times New Roman"/>
          <w:lang w:val="lt-LT"/>
        </w:rPr>
      </w:pPr>
      <w:r w:rsidRPr="00EE542F">
        <w:rPr>
          <w:rFonts w:ascii="Times New Roman" w:hAnsi="Times New Roman"/>
          <w:lang w:val="lt-LT"/>
        </w:rPr>
        <w:t>Jei jūsų burna išdžiūvusi, sudrėkinkite ją gurkšniu vandens.</w:t>
      </w:r>
      <w:r w:rsidRPr="002D5EBC">
        <w:rPr>
          <w:rFonts w:ascii="Times New Roman" w:hAnsi="Times New Roman"/>
          <w:lang w:val="lt-LT"/>
        </w:rPr>
        <w:t xml:space="preserve"> </w:t>
      </w:r>
      <w:r w:rsidRPr="00EE542F">
        <w:rPr>
          <w:rFonts w:ascii="Times New Roman" w:hAnsi="Times New Roman"/>
          <w:lang w:val="lt-LT"/>
        </w:rPr>
        <w:t>Išspjaukite arba prarykite vandenį.</w:t>
      </w:r>
    </w:p>
    <w:p w:rsidR="00814AF2" w:rsidRPr="002D5EBC" w:rsidRDefault="00814AF2" w:rsidP="00814AF2">
      <w:pPr>
        <w:ind w:left="567" w:hanging="567"/>
        <w:rPr>
          <w:rFonts w:ascii="Times New Roman" w:hAnsi="Times New Roman"/>
          <w:lang w:val="lt-LT"/>
        </w:rPr>
      </w:pPr>
    </w:p>
    <w:p w:rsidR="00814AF2" w:rsidRPr="002D5EBC" w:rsidRDefault="00814AF2" w:rsidP="00814AF2">
      <w:pPr>
        <w:numPr>
          <w:ilvl w:val="0"/>
          <w:numId w:val="3"/>
        </w:numPr>
        <w:tabs>
          <w:tab w:val="clear" w:pos="720"/>
          <w:tab w:val="num" w:pos="-540"/>
        </w:tabs>
        <w:spacing w:after="0" w:line="240" w:lineRule="auto"/>
        <w:ind w:left="567" w:hanging="567"/>
        <w:rPr>
          <w:rFonts w:ascii="Times New Roman" w:hAnsi="Times New Roman"/>
          <w:lang w:val="lt-LT"/>
        </w:rPr>
      </w:pPr>
      <w:r w:rsidRPr="00EE542F">
        <w:rPr>
          <w:rFonts w:ascii="Times New Roman" w:hAnsi="Times New Roman"/>
          <w:lang w:val="lt-LT"/>
        </w:rPr>
        <w:t>Tabletę (-es) iš lizdinės plokštelės išimkite tik prieš vartojimą tokiu būdu:</w:t>
      </w:r>
    </w:p>
    <w:p w:rsidR="00814AF2" w:rsidRPr="002D5EBC" w:rsidRDefault="00814AF2" w:rsidP="00814AF2">
      <w:pPr>
        <w:rPr>
          <w:rFonts w:ascii="Times New Roman" w:hAnsi="Times New Roman"/>
          <w:lang w:val="lt-LT"/>
        </w:rPr>
      </w:pPr>
    </w:p>
    <w:p w:rsidR="00814AF2" w:rsidRPr="002D5EBC" w:rsidRDefault="00814AF2" w:rsidP="00814AF2">
      <w:pPr>
        <w:numPr>
          <w:ilvl w:val="1"/>
          <w:numId w:val="3"/>
        </w:numPr>
        <w:spacing w:after="0" w:line="240" w:lineRule="auto"/>
        <w:rPr>
          <w:rFonts w:ascii="Times New Roman" w:hAnsi="Times New Roman"/>
          <w:lang w:val="lt-LT"/>
        </w:rPr>
      </w:pPr>
      <w:r w:rsidRPr="002D5EBC">
        <w:rPr>
          <w:rFonts w:ascii="Times New Roman" w:hAnsi="Times New Roman"/>
          <w:lang w:val="lt-LT"/>
        </w:rPr>
        <w:t>Atskirkite vieną lizdinės plokštelės kvadratėlį plėšdami ties punktyrine linija/perforacijas (kiti lizdinės plokštelės kvadratėliai turi likti neatskirti).</w:t>
      </w:r>
    </w:p>
    <w:p w:rsidR="00814AF2" w:rsidRPr="00EE542F" w:rsidRDefault="00814AF2" w:rsidP="00814AF2">
      <w:pPr>
        <w:tabs>
          <w:tab w:val="left" w:pos="567"/>
        </w:tabs>
        <w:ind w:left="993" w:hanging="426"/>
        <w:rPr>
          <w:rFonts w:ascii="Times New Roman" w:hAnsi="Times New Roman"/>
          <w:lang w:val="lt-LT"/>
        </w:rPr>
      </w:pPr>
      <w:r w:rsidRPr="00EE542F">
        <w:rPr>
          <w:rFonts w:ascii="Times New Roman" w:hAnsi="Times New Roman"/>
          <w:lang w:val="lt-LT"/>
        </w:rPr>
        <w:sym w:font="Wingdings" w:char="F0D8"/>
      </w:r>
      <w:r w:rsidRPr="00EE542F">
        <w:rPr>
          <w:rFonts w:ascii="Times New Roman" w:hAnsi="Times New Roman"/>
          <w:lang w:val="lt-LT"/>
        </w:rPr>
        <w:t xml:space="preserve">    Nulupkite rodykle pažymėtą folijos kraštą ir atsargiai išimkite tabletę.</w:t>
      </w:r>
      <w:r w:rsidRPr="002D5EBC">
        <w:rPr>
          <w:rFonts w:ascii="Times New Roman" w:hAnsi="Times New Roman"/>
          <w:lang w:val="lt-LT"/>
        </w:rPr>
        <w:t xml:space="preserve">  </w:t>
      </w:r>
      <w:r w:rsidRPr="00EE542F">
        <w:rPr>
          <w:rFonts w:ascii="Times New Roman" w:hAnsi="Times New Roman"/>
          <w:lang w:val="lt-LT"/>
        </w:rPr>
        <w:t>Nespauskite LUNALDIN poliežuvinių tablečių iš lizdinės plokštelės viršaus, nes taip galite jas pažeisti.</w:t>
      </w:r>
    </w:p>
    <w:p w:rsidR="00814AF2" w:rsidRPr="002D5EBC" w:rsidRDefault="00814AF2" w:rsidP="00814AF2">
      <w:pPr>
        <w:tabs>
          <w:tab w:val="left" w:pos="567"/>
        </w:tabs>
        <w:ind w:left="993" w:hanging="426"/>
        <w:rPr>
          <w:rFonts w:ascii="Times New Roman" w:hAnsi="Times New Roman"/>
          <w:lang w:val="lt-LT"/>
        </w:rPr>
      </w:pPr>
    </w:p>
    <w:p w:rsidR="00814AF2" w:rsidRPr="002D5EBC" w:rsidRDefault="00814AF2" w:rsidP="00814AF2">
      <w:pPr>
        <w:numPr>
          <w:ilvl w:val="0"/>
          <w:numId w:val="3"/>
        </w:numPr>
        <w:tabs>
          <w:tab w:val="clear" w:pos="720"/>
          <w:tab w:val="num" w:pos="-360"/>
          <w:tab w:val="left" w:pos="900"/>
        </w:tabs>
        <w:spacing w:after="0" w:line="240" w:lineRule="auto"/>
        <w:ind w:left="567" w:hanging="567"/>
        <w:rPr>
          <w:rFonts w:ascii="Times New Roman" w:hAnsi="Times New Roman"/>
          <w:lang w:val="lt-LT"/>
        </w:rPr>
      </w:pPr>
      <w:r w:rsidRPr="00EE542F">
        <w:rPr>
          <w:rFonts w:ascii="Times New Roman" w:hAnsi="Times New Roman"/>
          <w:lang w:val="lt-LT"/>
        </w:rPr>
        <w:t>Dėkite tabletę po liežuviu kiek įmanoma giliau ir palaukite, kol ji visiškai ištirps.</w:t>
      </w:r>
    </w:p>
    <w:p w:rsidR="00814AF2" w:rsidRPr="002D5EBC" w:rsidRDefault="00814AF2" w:rsidP="00814AF2">
      <w:pPr>
        <w:numPr>
          <w:ilvl w:val="12"/>
          <w:numId w:val="0"/>
        </w:numPr>
        <w:ind w:left="567" w:hanging="567"/>
        <w:rPr>
          <w:rFonts w:ascii="Times New Roman" w:hAnsi="Times New Roman"/>
          <w:lang w:val="lt-LT"/>
        </w:rPr>
      </w:pPr>
    </w:p>
    <w:p w:rsidR="00814AF2" w:rsidRPr="002D5EBC" w:rsidRDefault="00814AF2" w:rsidP="00814AF2">
      <w:pPr>
        <w:numPr>
          <w:ilvl w:val="0"/>
          <w:numId w:val="3"/>
        </w:numPr>
        <w:tabs>
          <w:tab w:val="clear" w:pos="720"/>
          <w:tab w:val="num" w:pos="-720"/>
        </w:tabs>
        <w:spacing w:after="0" w:line="240" w:lineRule="auto"/>
        <w:ind w:left="567" w:hanging="567"/>
        <w:rPr>
          <w:rFonts w:ascii="Times New Roman" w:hAnsi="Times New Roman"/>
          <w:lang w:val="lt-LT"/>
        </w:rPr>
      </w:pPr>
      <w:r w:rsidRPr="00EE542F">
        <w:rPr>
          <w:rFonts w:ascii="Times New Roman" w:hAnsi="Times New Roman"/>
          <w:lang w:val="lt-LT"/>
        </w:rPr>
        <w:t>LUNALDIN tabletė greitai ištirps po liežuviu ir jos turinys bus absorbuotas skausmo numalšinimui.</w:t>
      </w:r>
      <w:r w:rsidRPr="002D5EBC">
        <w:rPr>
          <w:rFonts w:ascii="Times New Roman" w:hAnsi="Times New Roman"/>
          <w:lang w:val="lt-LT"/>
        </w:rPr>
        <w:t xml:space="preserve">  </w:t>
      </w:r>
      <w:r w:rsidRPr="00EE542F">
        <w:rPr>
          <w:rFonts w:ascii="Times New Roman" w:hAnsi="Times New Roman"/>
          <w:lang w:val="lt-LT"/>
        </w:rPr>
        <w:t>Todėl labai svarbu, kad nečiulptumėte, nekramtytumėte ir nenurytumėte tabletės.</w:t>
      </w:r>
    </w:p>
    <w:p w:rsidR="00814AF2" w:rsidRPr="002D5EBC" w:rsidRDefault="00814AF2" w:rsidP="00814AF2">
      <w:pPr>
        <w:numPr>
          <w:ilvl w:val="12"/>
          <w:numId w:val="0"/>
        </w:numPr>
        <w:ind w:left="567" w:hanging="567"/>
        <w:rPr>
          <w:rFonts w:ascii="Times New Roman" w:hAnsi="Times New Roman"/>
          <w:lang w:val="lt-LT"/>
        </w:rPr>
      </w:pPr>
    </w:p>
    <w:p w:rsidR="00814AF2" w:rsidRDefault="00814AF2" w:rsidP="00814AF2">
      <w:pPr>
        <w:numPr>
          <w:ilvl w:val="0"/>
          <w:numId w:val="3"/>
        </w:numPr>
        <w:tabs>
          <w:tab w:val="clear" w:pos="720"/>
          <w:tab w:val="num" w:pos="-720"/>
        </w:tabs>
        <w:spacing w:after="0" w:line="240" w:lineRule="auto"/>
        <w:ind w:left="567" w:hanging="567"/>
        <w:rPr>
          <w:rFonts w:ascii="Times New Roman" w:hAnsi="Times New Roman"/>
          <w:lang w:val="lt-LT"/>
        </w:rPr>
      </w:pPr>
      <w:r w:rsidRPr="00EE542F">
        <w:rPr>
          <w:rFonts w:ascii="Times New Roman" w:hAnsi="Times New Roman"/>
          <w:lang w:val="lt-LT"/>
        </w:rPr>
        <w:t>Nieko negerkite ir nieko nevalgykite tol, kol tabletė visiškai neištirps po liežuviu.</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ind w:left="567" w:hanging="567"/>
        <w:rPr>
          <w:rFonts w:ascii="Times New Roman" w:hAnsi="Times New Roman"/>
          <w:b/>
          <w:bCs/>
          <w:lang w:val="lt-LT"/>
        </w:rPr>
      </w:pPr>
      <w:r w:rsidRPr="00EE542F">
        <w:rPr>
          <w:rFonts w:ascii="Times New Roman" w:hAnsi="Times New Roman"/>
          <w:b/>
          <w:lang w:val="lt-LT"/>
        </w:rPr>
        <w:t>Ką daryti pavartojus</w:t>
      </w:r>
      <w:r w:rsidRPr="00EE542F">
        <w:rPr>
          <w:rFonts w:ascii="Times New Roman" w:hAnsi="Times New Roman"/>
          <w:lang w:val="lt-LT"/>
        </w:rPr>
        <w:t xml:space="preserve"> </w:t>
      </w:r>
      <w:r w:rsidRPr="002D5EBC">
        <w:rPr>
          <w:rFonts w:ascii="Times New Roman" w:hAnsi="Times New Roman"/>
          <w:b/>
          <w:bCs/>
          <w:lang w:val="lt-LT"/>
        </w:rPr>
        <w:t xml:space="preserve">per didelę </w:t>
      </w:r>
      <w:r w:rsidRPr="00EE542F">
        <w:rPr>
          <w:rFonts w:ascii="Times New Roman" w:hAnsi="Times New Roman"/>
          <w:b/>
          <w:bCs/>
          <w:lang w:val="lt-LT"/>
        </w:rPr>
        <w:t xml:space="preserve">LUNALDIN </w:t>
      </w:r>
      <w:r w:rsidRPr="002D5EBC">
        <w:rPr>
          <w:rFonts w:ascii="Times New Roman" w:hAnsi="Times New Roman"/>
          <w:b/>
          <w:bCs/>
          <w:lang w:val="lt-LT"/>
        </w:rPr>
        <w:t>dozę?</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Iš burnos išsiimkite visas likusias tabletes;</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praneškite savo slaugytojui ar kitam asmeniui apie tai, kas atsitiko;</w:t>
      </w:r>
    </w:p>
    <w:p w:rsidR="00814AF2" w:rsidRPr="002D5EBC"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jūs ar jūsų slaugytojas turi nedelsiant susisiekti su jūsų gydytoju, vaistininku ar artimiausia ligonine ir suderinti tolimesnius veiksmus;</w:t>
      </w:r>
    </w:p>
    <w:p w:rsidR="00814AF2"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laukdami gydytojo, stenkitės neužmigti, jus slaugantis asmuo turi kalbėti su jumis, o jums pradėjus snausti, privalo jus pažadinti papurtydamas.</w:t>
      </w:r>
    </w:p>
    <w:p w:rsidR="00814AF2" w:rsidRPr="00EE542F" w:rsidRDefault="00814AF2" w:rsidP="00814AF2">
      <w:pPr>
        <w:ind w:left="567" w:hanging="567"/>
        <w:rPr>
          <w:rFonts w:ascii="Times New Roman" w:hAnsi="Times New Roman"/>
          <w:lang w:val="lt-LT"/>
        </w:rPr>
      </w:pPr>
    </w:p>
    <w:p w:rsidR="00814AF2" w:rsidRPr="00EE542F" w:rsidRDefault="00814AF2" w:rsidP="00814AF2">
      <w:pPr>
        <w:pStyle w:val="EMEAEnBodyText"/>
        <w:spacing w:before="0" w:after="0"/>
        <w:jc w:val="left"/>
        <w:rPr>
          <w:szCs w:val="22"/>
          <w:lang w:val="lt-LT"/>
        </w:rPr>
      </w:pPr>
      <w:r w:rsidRPr="00EE542F">
        <w:rPr>
          <w:szCs w:val="22"/>
          <w:lang w:val="lt-LT"/>
        </w:rPr>
        <w:t>Perdozavimo požymiai:</w:t>
      </w:r>
    </w:p>
    <w:p w:rsidR="00814AF2"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itin didelis mieguistumas</w:t>
      </w:r>
    </w:p>
    <w:p w:rsidR="00814AF2" w:rsidRDefault="00814AF2" w:rsidP="00814AF2">
      <w:p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b/>
          <w:bCs/>
          <w:lang w:val="lt-LT"/>
        </w:rPr>
        <w:tab/>
      </w:r>
      <w:r w:rsidRPr="00EE542F">
        <w:rPr>
          <w:rFonts w:ascii="Times New Roman" w:hAnsi="Times New Roman"/>
          <w:lang w:val="lt-LT"/>
        </w:rPr>
        <w:t>retas, paviršutinis kvėpavimas</w:t>
      </w:r>
    </w:p>
    <w:p w:rsidR="00814AF2" w:rsidRDefault="00814AF2" w:rsidP="00814AF2">
      <w:pPr>
        <w:ind w:left="567" w:hanging="567"/>
        <w:rPr>
          <w:rFonts w:ascii="Times New Roman" w:hAnsi="Times New Roman"/>
          <w:bCs/>
          <w:lang w:val="lt-LT"/>
        </w:rPr>
      </w:pPr>
      <w:r w:rsidRPr="00010F36">
        <w:rPr>
          <w:rFonts w:ascii="Times New Roman" w:hAnsi="Times New Roman"/>
          <w:lang w:val="lt-LT"/>
        </w:rPr>
        <w:sym w:font="Symbol" w:char="F0B7"/>
      </w:r>
      <w:r w:rsidRPr="00010F36">
        <w:rPr>
          <w:rFonts w:ascii="Times New Roman" w:hAnsi="Times New Roman"/>
          <w:bCs/>
          <w:lang w:val="lt-LT"/>
        </w:rPr>
        <w:tab/>
        <w:t>koma</w:t>
      </w:r>
    </w:p>
    <w:p w:rsidR="00814AF2" w:rsidRPr="00010F36" w:rsidRDefault="00814AF2" w:rsidP="00814AF2">
      <w:pPr>
        <w:ind w:left="567" w:hanging="567"/>
        <w:rPr>
          <w:rFonts w:ascii="Times New Roman" w:hAnsi="Times New Roman"/>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Šių požymių atveju – kuo skubiau kreipkitės medicininės pagalbos.</w:t>
      </w:r>
    </w:p>
    <w:p w:rsidR="00814AF2" w:rsidRPr="00EE542F" w:rsidRDefault="00814AF2" w:rsidP="00814AF2">
      <w:pPr>
        <w:rPr>
          <w:rFonts w:ascii="Times New Roman" w:hAnsi="Times New Roman"/>
          <w:lang w:val="lt-LT"/>
        </w:rPr>
      </w:pPr>
    </w:p>
    <w:p w:rsidR="00814AF2" w:rsidRDefault="00814AF2" w:rsidP="00814AF2">
      <w:pPr>
        <w:rPr>
          <w:rFonts w:ascii="Times New Roman" w:hAnsi="Times New Roman"/>
          <w:lang w:val="lt-LT"/>
        </w:rPr>
      </w:pPr>
      <w:r w:rsidRPr="00EE542F">
        <w:rPr>
          <w:rFonts w:ascii="Times New Roman" w:hAnsi="Times New Roman"/>
          <w:lang w:val="lt-LT"/>
        </w:rPr>
        <w:t>Jei LUNALDIN netyčia pavartotų kitas žmogus, kuo skubiau kreipkitės medicininės pagalbos.</w:t>
      </w:r>
    </w:p>
    <w:p w:rsidR="00814AF2" w:rsidRPr="002D5EBC" w:rsidRDefault="00814AF2" w:rsidP="00814AF2">
      <w:pPr>
        <w:numPr>
          <w:ilvl w:val="12"/>
          <w:numId w:val="0"/>
        </w:numPr>
        <w:ind w:right="-2"/>
        <w:outlineLvl w:val="0"/>
        <w:rPr>
          <w:rFonts w:ascii="Times New Roman" w:hAnsi="Times New Roman"/>
          <w:b/>
          <w:bCs/>
          <w:lang w:val="lt-LT"/>
        </w:rPr>
      </w:pPr>
    </w:p>
    <w:p w:rsidR="00814AF2" w:rsidRPr="002D5EBC" w:rsidRDefault="00814AF2" w:rsidP="00814AF2">
      <w:pPr>
        <w:keepNext/>
        <w:keepLines/>
        <w:numPr>
          <w:ilvl w:val="12"/>
          <w:numId w:val="0"/>
        </w:numPr>
        <w:outlineLvl w:val="0"/>
        <w:rPr>
          <w:rFonts w:ascii="Times New Roman" w:hAnsi="Times New Roman"/>
          <w:b/>
          <w:bCs/>
          <w:lang w:val="lt-LT"/>
        </w:rPr>
      </w:pPr>
      <w:r w:rsidRPr="002D5EBC">
        <w:rPr>
          <w:rFonts w:ascii="Times New Roman" w:hAnsi="Times New Roman"/>
          <w:b/>
          <w:bCs/>
          <w:lang w:val="lt-LT"/>
        </w:rPr>
        <w:t>Nustojus vartoti</w:t>
      </w:r>
      <w:r w:rsidRPr="00EE542F">
        <w:rPr>
          <w:rFonts w:ascii="Times New Roman" w:hAnsi="Times New Roman"/>
          <w:b/>
          <w:bCs/>
          <w:lang w:val="lt-LT"/>
        </w:rPr>
        <w:t xml:space="preserve"> LUNALDIN</w:t>
      </w:r>
    </w:p>
    <w:p w:rsidR="00814AF2" w:rsidRPr="00EE542F" w:rsidRDefault="00814AF2" w:rsidP="00814AF2">
      <w:pPr>
        <w:pStyle w:val="BodytextAgency"/>
        <w:spacing w:line="220" w:lineRule="atLeast"/>
        <w:jc w:val="both"/>
        <w:rPr>
          <w:rFonts w:ascii="Times New Roman" w:hAnsi="Times New Roman"/>
          <w:b/>
          <w:sz w:val="22"/>
          <w:szCs w:val="22"/>
        </w:rPr>
      </w:pPr>
      <w:r w:rsidRPr="002D5EBC">
        <w:rPr>
          <w:rStyle w:val="Heading4Char"/>
          <w:sz w:val="22"/>
          <w:szCs w:val="22"/>
        </w:rPr>
        <w:t>Gydymą LUNALDIN reikia nutraukti, kai jūsų nebevargina protrūkinis skausmas. Tačiau jūs privalote toliau vartoti jums paskirtus opioidinius vaistus nuo skausmo, kuriais gydomas jums pasireiškiantis nuolatinis vėžio sukeliamas skausmas, taip kaip nurodė gydytojas. Nutraukus gydymą LUNALDIN, jums gali pasireikšti abstinencijos simptomai, panašūs į galimą šalutinį  LUNALDIN poveikį. Jeigu jums pasireikštų abstinencijos simptomai arba iškiltų abejonių dėl skausmo slopinimo, kreipkitės į savo gydytoją. Jūsų gydytojas įvertins, ar jums reikia vaistų abstinencijos simptomams palengvinti arba pašalinti.</w:t>
      </w:r>
    </w:p>
    <w:p w:rsidR="00814AF2" w:rsidRPr="002D5EBC" w:rsidRDefault="00814AF2" w:rsidP="00814AF2">
      <w:pPr>
        <w:numPr>
          <w:ilvl w:val="12"/>
          <w:numId w:val="0"/>
        </w:numPr>
        <w:ind w:right="-2"/>
        <w:rPr>
          <w:rFonts w:ascii="Times New Roman" w:hAnsi="Times New Roman"/>
          <w:b/>
          <w:bCs/>
          <w:u w:val="single"/>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Jeigu kiltų daugiau klausimų dėl šio vaisto vartojimo, kreipkitės į gydytoją arba vaistininką.</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keepNext/>
        <w:numPr>
          <w:ilvl w:val="12"/>
          <w:numId w:val="0"/>
        </w:numPr>
        <w:ind w:left="567" w:right="-2" w:hanging="567"/>
        <w:rPr>
          <w:rFonts w:ascii="Times New Roman" w:hAnsi="Times New Roman"/>
          <w:b/>
          <w:bCs/>
          <w:lang w:val="lt-LT"/>
        </w:rPr>
      </w:pPr>
      <w:r w:rsidRPr="002D5EBC">
        <w:rPr>
          <w:rFonts w:ascii="Times New Roman" w:hAnsi="Times New Roman"/>
          <w:b/>
          <w:bCs/>
          <w:lang w:val="lt-LT"/>
        </w:rPr>
        <w:t>4.</w:t>
      </w:r>
      <w:r w:rsidRPr="002D5EBC">
        <w:rPr>
          <w:rFonts w:ascii="Times New Roman" w:hAnsi="Times New Roman"/>
          <w:b/>
          <w:bCs/>
          <w:lang w:val="lt-LT"/>
        </w:rPr>
        <w:tab/>
        <w:t>Galimas šalutinis poveikis</w:t>
      </w:r>
    </w:p>
    <w:p w:rsidR="00814AF2" w:rsidRPr="002D5EBC" w:rsidRDefault="00814AF2" w:rsidP="00814AF2">
      <w:pPr>
        <w:keepNext/>
        <w:numPr>
          <w:ilvl w:val="12"/>
          <w:numId w:val="0"/>
        </w:numPr>
        <w:ind w:right="-2"/>
        <w:rPr>
          <w:rFonts w:ascii="Times New Roman" w:hAnsi="Times New Roman"/>
          <w:highlight w:val="cyan"/>
          <w:lang w:val="lt-LT"/>
        </w:rPr>
      </w:pPr>
    </w:p>
    <w:p w:rsidR="00814AF2" w:rsidRPr="00EE542F" w:rsidRDefault="00814AF2" w:rsidP="00814AF2">
      <w:pPr>
        <w:keepNext/>
        <w:numPr>
          <w:ilvl w:val="12"/>
          <w:numId w:val="0"/>
        </w:numPr>
        <w:ind w:right="-29"/>
        <w:rPr>
          <w:rFonts w:ascii="Times New Roman" w:hAnsi="Times New Roman"/>
          <w:lang w:val="lt-LT"/>
        </w:rPr>
      </w:pPr>
      <w:r w:rsidRPr="002D5EBC">
        <w:rPr>
          <w:rFonts w:ascii="Times New Roman" w:hAnsi="Times New Roman"/>
          <w:lang w:val="lt-LT"/>
        </w:rPr>
        <w:t>Šis vaistas, kaip ir visi kiti, gali sukelti šalutinį poveikį, nors jis pasireiškia ne visiems žmonėms.</w:t>
      </w:r>
    </w:p>
    <w:p w:rsidR="00814AF2" w:rsidRPr="002D5EBC" w:rsidRDefault="00814AF2" w:rsidP="00814AF2">
      <w:pPr>
        <w:keepNext/>
        <w:numPr>
          <w:ilvl w:val="12"/>
          <w:numId w:val="0"/>
        </w:numPr>
        <w:ind w:right="-29"/>
        <w:rPr>
          <w:rFonts w:ascii="Times New Roman" w:hAnsi="Times New Roman"/>
          <w:lang w:val="lt-LT"/>
        </w:rPr>
      </w:pPr>
    </w:p>
    <w:p w:rsidR="00814AF2" w:rsidRPr="002D5EBC" w:rsidRDefault="00814AF2" w:rsidP="00814AF2">
      <w:pPr>
        <w:numPr>
          <w:ilvl w:val="12"/>
          <w:numId w:val="0"/>
        </w:numPr>
        <w:ind w:right="-2"/>
        <w:rPr>
          <w:rFonts w:ascii="Times New Roman" w:hAnsi="Times New Roman"/>
          <w:b/>
          <w:bCs/>
          <w:lang w:val="lt-LT"/>
        </w:rPr>
      </w:pPr>
      <w:r w:rsidRPr="00EE542F">
        <w:rPr>
          <w:rFonts w:ascii="Times New Roman" w:hAnsi="Times New Roman"/>
          <w:b/>
          <w:bCs/>
          <w:lang w:val="lt-LT"/>
        </w:rPr>
        <w:t>Jei pajustumėte neįprastą ar itin didelį mieguistumą arba jei jūsų kvėpavimas sulėtėtų ir taptų nebegilus, jūs arba jūsų slaugytojas turi nedelsiant kreiptis į gydytoją ar artimiausią ligoninę ir iškviesti skubią pagalbą (taip pat žr. skyrių 3 „</w:t>
      </w:r>
      <w:r w:rsidRPr="002D5EBC">
        <w:rPr>
          <w:rFonts w:ascii="Times New Roman" w:hAnsi="Times New Roman"/>
          <w:b/>
          <w:bCs/>
          <w:lang w:val="lt-LT"/>
        </w:rPr>
        <w:t xml:space="preserve">Pavartojus per didelę </w:t>
      </w:r>
      <w:r w:rsidRPr="00EE542F">
        <w:rPr>
          <w:rFonts w:ascii="Times New Roman" w:hAnsi="Times New Roman"/>
          <w:b/>
          <w:bCs/>
          <w:lang w:val="lt-LT"/>
        </w:rPr>
        <w:t xml:space="preserve">LUNALDIN </w:t>
      </w:r>
      <w:r w:rsidRPr="002D5EBC">
        <w:rPr>
          <w:rFonts w:ascii="Times New Roman" w:hAnsi="Times New Roman"/>
          <w:b/>
          <w:bCs/>
          <w:lang w:val="lt-LT"/>
        </w:rPr>
        <w:t>dozę</w:t>
      </w:r>
      <w:r w:rsidRPr="00EE542F">
        <w:rPr>
          <w:rFonts w:ascii="Times New Roman" w:hAnsi="Times New Roman"/>
          <w:b/>
          <w:bCs/>
          <w:lang w:val="lt-LT"/>
        </w:rPr>
        <w:t>“).</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Labai dažnas šalutinis poveikis (gali pasireikšti daugiau kaip 1 žmogui iš 10) yra:</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r>
      <w:r w:rsidRPr="00EE542F">
        <w:rPr>
          <w:rFonts w:ascii="Times New Roman" w:hAnsi="Times New Roman"/>
          <w:lang w:val="lt-LT"/>
        </w:rPr>
        <w:t>pykinimas.</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Dažnas šalutinis poveikis (gali pasireikšti 1 žmogui iš 10 žmonių) yra:</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svaigulys, galvos skausmas, didelis mieguistumas;</w:t>
      </w:r>
    </w:p>
    <w:p w:rsidR="00814AF2"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 xml:space="preserve">dusulys, </w:t>
      </w:r>
      <w:r w:rsidRPr="00EE542F">
        <w:rPr>
          <w:rFonts w:ascii="Times New Roman" w:hAnsi="Times New Roman"/>
          <w:lang w:val="lt-LT"/>
        </w:rPr>
        <w:t>retas paviršutinis kvėpavimas;</w:t>
      </w:r>
    </w:p>
    <w:p w:rsidR="00814AF2" w:rsidRPr="00EE542F" w:rsidRDefault="00814AF2" w:rsidP="00814AF2">
      <w:pPr>
        <w:numPr>
          <w:ilvl w:val="12"/>
          <w:numId w:val="0"/>
        </w:numPr>
        <w:ind w:left="567" w:hanging="567"/>
        <w:rPr>
          <w:rFonts w:ascii="Times New Roman" w:hAnsi="Times New Roman"/>
          <w:lang w:val="lt-LT"/>
        </w:rPr>
      </w:pPr>
      <w:r w:rsidRPr="00EE542F">
        <w:rPr>
          <w:rFonts w:ascii="Times New Roman" w:hAnsi="Times New Roman"/>
          <w:lang w:val="lt-LT"/>
        </w:rPr>
        <w:sym w:font="Symbol" w:char="F0B7"/>
      </w:r>
      <w:r w:rsidRPr="00EE542F">
        <w:rPr>
          <w:rFonts w:ascii="Times New Roman" w:hAnsi="Times New Roman"/>
          <w:lang w:val="lt-LT"/>
        </w:rPr>
        <w:tab/>
      </w:r>
      <w:r w:rsidRPr="002D5EBC">
        <w:rPr>
          <w:rFonts w:ascii="Times New Roman" w:hAnsi="Times New Roman"/>
          <w:lang w:val="lt-LT"/>
        </w:rPr>
        <w:t>burnos gleivinės uždegimas, vėmimas, vidurių užkietėjimas</w:t>
      </w:r>
      <w:r w:rsidRPr="00EE542F">
        <w:rPr>
          <w:rFonts w:ascii="Times New Roman" w:hAnsi="Times New Roman"/>
          <w:lang w:val="lt-LT"/>
        </w:rPr>
        <w:t>, burnos džiūvimas</w:t>
      </w:r>
      <w:r w:rsidRPr="002D5EBC">
        <w:rPr>
          <w:rFonts w:ascii="Times New Roman" w:hAnsi="Times New Roman"/>
          <w:lang w:val="lt-LT"/>
        </w:rPr>
        <w:t>;</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lang w:val="lt-LT"/>
        </w:rPr>
        <w:sym w:font="Symbol" w:char="F0B7"/>
      </w:r>
      <w:r w:rsidRPr="002D5EBC">
        <w:rPr>
          <w:rFonts w:ascii="Times New Roman" w:hAnsi="Times New Roman"/>
          <w:lang w:val="lt-LT"/>
        </w:rPr>
        <w:tab/>
        <w:t>prakaitavimas, nuovargis, energijos stoka.</w:t>
      </w:r>
    </w:p>
    <w:p w:rsidR="00814AF2" w:rsidRPr="002D5EBC" w:rsidRDefault="00814AF2" w:rsidP="00814AF2">
      <w:pPr>
        <w:numPr>
          <w:ilvl w:val="12"/>
          <w:numId w:val="0"/>
        </w:numPr>
        <w:ind w:right="-2"/>
        <w:rPr>
          <w:rFonts w:ascii="Times New Roman" w:hAnsi="Times New Roman"/>
          <w:lang w:val="lt-LT"/>
        </w:rPr>
      </w:pPr>
    </w:p>
    <w:p w:rsidR="00814AF2" w:rsidRDefault="00814AF2" w:rsidP="00814AF2">
      <w:pPr>
        <w:numPr>
          <w:ilvl w:val="12"/>
          <w:numId w:val="0"/>
        </w:numPr>
        <w:ind w:right="-2"/>
        <w:rPr>
          <w:rFonts w:ascii="Times New Roman" w:hAnsi="Times New Roman"/>
          <w:lang w:val="lt-LT"/>
        </w:rPr>
      </w:pPr>
      <w:r w:rsidRPr="00EE542F">
        <w:rPr>
          <w:rFonts w:ascii="Times New Roman" w:hAnsi="Times New Roman"/>
          <w:lang w:val="lt-LT"/>
        </w:rPr>
        <w:t>Nedažnas šalutinis poveikis (gali pasireikšti 1 žmogui iš 100) yra:</w:t>
      </w:r>
    </w:p>
    <w:p w:rsidR="00814AF2" w:rsidRPr="002D5EBC" w:rsidRDefault="00814AF2" w:rsidP="00814AF2">
      <w:pPr>
        <w:numPr>
          <w:ilvl w:val="12"/>
          <w:numId w:val="0"/>
        </w:numPr>
        <w:ind w:left="567" w:hanging="567"/>
        <w:rPr>
          <w:rFonts w:ascii="Times New Roman" w:hAnsi="Times New Roman"/>
          <w:bCs/>
          <w:lang w:val="lt-LT"/>
        </w:rPr>
      </w:pPr>
      <w:r w:rsidRPr="002D5EBC">
        <w:rPr>
          <w:rFonts w:ascii="Times New Roman" w:hAnsi="Times New Roman"/>
          <w:b/>
          <w:bCs/>
          <w:lang w:val="lt-LT"/>
        </w:rPr>
        <w:sym w:font="Symbol" w:char="F0B7"/>
      </w:r>
      <w:r w:rsidRPr="002D5EBC">
        <w:rPr>
          <w:rFonts w:ascii="Times New Roman" w:hAnsi="Times New Roman"/>
          <w:b/>
          <w:bCs/>
          <w:lang w:val="lt-LT"/>
        </w:rPr>
        <w:tab/>
      </w:r>
      <w:r w:rsidRPr="002D5EBC">
        <w:rPr>
          <w:rFonts w:ascii="Times New Roman" w:hAnsi="Times New Roman"/>
          <w:bCs/>
          <w:lang w:val="lt-LT"/>
        </w:rPr>
        <w:t>alerginė reakcija,</w:t>
      </w:r>
      <w:r w:rsidRPr="002D5EBC">
        <w:rPr>
          <w:rFonts w:ascii="Times New Roman" w:hAnsi="Times New Roman"/>
          <w:b/>
          <w:bCs/>
          <w:lang w:val="lt-LT"/>
        </w:rPr>
        <w:t xml:space="preserve"> </w:t>
      </w:r>
      <w:r w:rsidRPr="002D5EBC">
        <w:rPr>
          <w:rFonts w:ascii="Times New Roman" w:hAnsi="Times New Roman"/>
          <w:bCs/>
          <w:lang w:val="lt-LT"/>
        </w:rPr>
        <w:t>drebulys/virpulys, sutrikęs ar neryškus matymas, tankus ar retas širdies plakimas, sumažėjęs krajospūdis, atminties praradimas;</w:t>
      </w:r>
    </w:p>
    <w:p w:rsidR="00814AF2" w:rsidRPr="002D5EBC" w:rsidRDefault="00814AF2" w:rsidP="00814AF2">
      <w:pPr>
        <w:numPr>
          <w:ilvl w:val="12"/>
          <w:numId w:val="0"/>
        </w:numPr>
        <w:ind w:left="567" w:hanging="567"/>
        <w:rPr>
          <w:rFonts w:ascii="Times New Roman" w:hAnsi="Times New Roman"/>
          <w:lang w:val="lt-LT"/>
        </w:rPr>
      </w:pPr>
      <w:r w:rsidRPr="002D5EBC">
        <w:rPr>
          <w:rFonts w:ascii="Times New Roman" w:hAnsi="Times New Roman"/>
          <w:b/>
          <w:bCs/>
          <w:lang w:val="lt-LT"/>
        </w:rPr>
        <w:sym w:font="Symbol" w:char="F0B7"/>
      </w:r>
      <w:r w:rsidRPr="002D5EBC">
        <w:rPr>
          <w:rFonts w:ascii="Times New Roman" w:hAnsi="Times New Roman"/>
          <w:b/>
          <w:bCs/>
          <w:lang w:val="lt-LT"/>
        </w:rPr>
        <w:tab/>
      </w:r>
      <w:r w:rsidRPr="002D5EBC">
        <w:rPr>
          <w:rFonts w:ascii="Times New Roman" w:hAnsi="Times New Roman"/>
          <w:lang w:val="lt-LT"/>
        </w:rPr>
        <w:t>prislėgta nuotaika, įtarios mintys/baimės pojūtis be jokios priežasties, suglumimo pojūtis, nesiorientavimas, nerimas, nelaimingumas, nerimastingumas, neįprastas laimės/sveikumo pojūtis, nuotaikų kaita;</w:t>
      </w:r>
    </w:p>
    <w:p w:rsidR="00814AF2" w:rsidRDefault="00814AF2" w:rsidP="00814AF2">
      <w:pPr>
        <w:numPr>
          <w:ilvl w:val="12"/>
          <w:numId w:val="0"/>
        </w:numPr>
        <w:ind w:left="567" w:hanging="567"/>
        <w:rPr>
          <w:rFonts w:ascii="Times New Roman" w:hAnsi="Times New Roman"/>
          <w:b/>
          <w:bCs/>
          <w:lang w:val="lt-LT"/>
        </w:rPr>
      </w:pPr>
      <w:r w:rsidRPr="002D5EBC">
        <w:rPr>
          <w:rFonts w:ascii="Times New Roman" w:hAnsi="Times New Roman"/>
          <w:b/>
          <w:bCs/>
          <w:lang w:val="lt-LT"/>
        </w:rPr>
        <w:sym w:font="Symbol" w:char="F0B7"/>
      </w:r>
      <w:r w:rsidRPr="002D5EBC">
        <w:rPr>
          <w:rFonts w:ascii="Times New Roman" w:hAnsi="Times New Roman"/>
          <w:b/>
          <w:bCs/>
          <w:lang w:val="lt-LT"/>
        </w:rPr>
        <w:tab/>
      </w:r>
      <w:r w:rsidRPr="002D5EBC">
        <w:rPr>
          <w:rFonts w:ascii="Times New Roman" w:hAnsi="Times New Roman"/>
          <w:bCs/>
          <w:lang w:val="lt-LT"/>
        </w:rPr>
        <w:t>nuolatinis</w:t>
      </w:r>
      <w:r w:rsidRPr="002D5EBC">
        <w:rPr>
          <w:rFonts w:ascii="Times New Roman" w:hAnsi="Times New Roman"/>
          <w:b/>
          <w:bCs/>
          <w:lang w:val="lt-LT"/>
        </w:rPr>
        <w:t xml:space="preserve"> </w:t>
      </w:r>
      <w:r w:rsidRPr="002D5EBC">
        <w:rPr>
          <w:rFonts w:ascii="Times New Roman" w:hAnsi="Times New Roman"/>
          <w:bCs/>
          <w:lang w:val="lt-LT"/>
        </w:rPr>
        <w:t>skrandžio pilnumo jutimas, skrandžio skausmas, nevirškinimas;</w:t>
      </w:r>
    </w:p>
    <w:p w:rsidR="00814AF2" w:rsidRPr="002D5EBC" w:rsidRDefault="00814AF2" w:rsidP="00814AF2">
      <w:pPr>
        <w:numPr>
          <w:ilvl w:val="12"/>
          <w:numId w:val="0"/>
        </w:numPr>
        <w:ind w:left="567" w:hanging="567"/>
        <w:rPr>
          <w:rFonts w:ascii="Times New Roman" w:hAnsi="Times New Roman"/>
          <w:b/>
          <w:bCs/>
          <w:lang w:val="lt-LT"/>
        </w:rPr>
      </w:pPr>
      <w:r w:rsidRPr="002D5EBC">
        <w:rPr>
          <w:rFonts w:ascii="Times New Roman" w:hAnsi="Times New Roman"/>
          <w:b/>
          <w:bCs/>
          <w:lang w:val="lt-LT"/>
        </w:rPr>
        <w:sym w:font="Symbol" w:char="F0B7"/>
      </w:r>
      <w:r w:rsidRPr="002D5EBC">
        <w:rPr>
          <w:rFonts w:ascii="Times New Roman" w:hAnsi="Times New Roman"/>
          <w:b/>
          <w:bCs/>
          <w:lang w:val="lt-LT"/>
        </w:rPr>
        <w:t xml:space="preserve">         </w:t>
      </w:r>
      <w:r w:rsidRPr="002D5EBC">
        <w:rPr>
          <w:rFonts w:ascii="Times New Roman" w:hAnsi="Times New Roman"/>
          <w:bCs/>
          <w:lang w:val="lt-LT"/>
        </w:rPr>
        <w:t>burnos išopėjimas, liežuvio pokyčiai, burnos ir gerklės skausmas, ankštumo pojūtis gerklėje, lūpų ar dantenų išopėjimas;</w:t>
      </w:r>
    </w:p>
    <w:p w:rsidR="00814AF2" w:rsidRPr="002D5EBC" w:rsidRDefault="00814AF2" w:rsidP="00814AF2">
      <w:pPr>
        <w:numPr>
          <w:ilvl w:val="12"/>
          <w:numId w:val="0"/>
        </w:numPr>
        <w:ind w:left="567" w:hanging="567"/>
        <w:rPr>
          <w:rFonts w:ascii="Times New Roman" w:hAnsi="Times New Roman"/>
          <w:bCs/>
          <w:lang w:val="lt-LT"/>
        </w:rPr>
      </w:pPr>
      <w:r w:rsidRPr="002D5EBC">
        <w:rPr>
          <w:rFonts w:ascii="Times New Roman" w:hAnsi="Times New Roman"/>
          <w:bCs/>
          <w:lang w:val="lt-LT"/>
        </w:rPr>
        <w:sym w:font="Symbol" w:char="F0B7"/>
      </w:r>
      <w:r w:rsidRPr="002D5EBC">
        <w:rPr>
          <w:rFonts w:ascii="Times New Roman" w:hAnsi="Times New Roman"/>
          <w:bCs/>
          <w:lang w:val="lt-LT"/>
        </w:rPr>
        <w:t xml:space="preserve">        apetito praradimas, skonio/uoslės jutimo pokyčiai ar praradimas;</w:t>
      </w:r>
    </w:p>
    <w:p w:rsidR="00814AF2" w:rsidRPr="002D5EBC" w:rsidRDefault="00814AF2" w:rsidP="00814AF2">
      <w:pPr>
        <w:numPr>
          <w:ilvl w:val="12"/>
          <w:numId w:val="0"/>
        </w:numPr>
        <w:ind w:left="567" w:hanging="567"/>
        <w:rPr>
          <w:rFonts w:ascii="Times New Roman" w:hAnsi="Times New Roman"/>
          <w:bCs/>
          <w:lang w:val="lt-LT"/>
        </w:rPr>
      </w:pPr>
      <w:r w:rsidRPr="002D5EBC">
        <w:rPr>
          <w:rFonts w:ascii="Times New Roman" w:hAnsi="Times New Roman"/>
          <w:bCs/>
          <w:lang w:val="lt-LT"/>
        </w:rPr>
        <w:sym w:font="Symbol" w:char="F0B7"/>
      </w:r>
      <w:r w:rsidRPr="002D5EBC">
        <w:rPr>
          <w:rFonts w:ascii="Times New Roman" w:hAnsi="Times New Roman"/>
          <w:bCs/>
          <w:lang w:val="lt-LT"/>
        </w:rPr>
        <w:t xml:space="preserve">        sunkumas užmigti ar miego sutrikimas, dėmesio sutrikimas/išsiblaškymas, energijos stoka, silpnumas, jėgų nebuvimas;</w:t>
      </w:r>
    </w:p>
    <w:p w:rsidR="00814AF2" w:rsidRDefault="00814AF2" w:rsidP="00814AF2">
      <w:pPr>
        <w:numPr>
          <w:ilvl w:val="12"/>
          <w:numId w:val="0"/>
        </w:numPr>
        <w:ind w:left="567" w:hanging="567"/>
        <w:rPr>
          <w:rFonts w:ascii="Times New Roman" w:hAnsi="Times New Roman"/>
          <w:bCs/>
          <w:lang w:val="lt-LT"/>
        </w:rPr>
      </w:pPr>
      <w:r w:rsidRPr="002D5EBC">
        <w:rPr>
          <w:rFonts w:ascii="Times New Roman" w:hAnsi="Times New Roman"/>
          <w:bCs/>
          <w:lang w:val="lt-LT"/>
        </w:rPr>
        <w:sym w:font="Symbol" w:char="F0B7"/>
      </w:r>
      <w:r w:rsidRPr="002D5EBC">
        <w:rPr>
          <w:rFonts w:ascii="Times New Roman" w:hAnsi="Times New Roman"/>
          <w:bCs/>
          <w:lang w:val="lt-LT"/>
        </w:rPr>
        <w:t xml:space="preserve">        odos pokyčiai, bėrimas, niežėjimas, naktinis prakaitavimas, sumažėjęs jautrumas prisilietimui, lengvai atsirandančios mėlynės;</w:t>
      </w:r>
    </w:p>
    <w:p w:rsidR="00814AF2" w:rsidRPr="002D5EBC" w:rsidRDefault="00814AF2" w:rsidP="00814AF2">
      <w:pPr>
        <w:numPr>
          <w:ilvl w:val="12"/>
          <w:numId w:val="0"/>
        </w:numPr>
        <w:ind w:left="567" w:hanging="567"/>
        <w:rPr>
          <w:rFonts w:ascii="Times New Roman" w:hAnsi="Times New Roman"/>
          <w:bCs/>
          <w:lang w:val="lt-LT"/>
        </w:rPr>
      </w:pPr>
      <w:r w:rsidRPr="002D5EBC">
        <w:rPr>
          <w:rFonts w:ascii="Times New Roman" w:hAnsi="Times New Roman"/>
          <w:bCs/>
          <w:lang w:val="lt-LT"/>
        </w:rPr>
        <w:sym w:font="Symbol" w:char="F0B7"/>
      </w:r>
      <w:r w:rsidRPr="002D5EBC">
        <w:rPr>
          <w:rFonts w:ascii="Times New Roman" w:hAnsi="Times New Roman"/>
          <w:bCs/>
          <w:lang w:val="lt-LT"/>
        </w:rPr>
        <w:t xml:space="preserve">        sąnarių skausmas ar stingumas, raumenų stingumas;</w:t>
      </w:r>
    </w:p>
    <w:p w:rsidR="00814AF2" w:rsidRPr="002D5EBC" w:rsidRDefault="00814AF2" w:rsidP="00814AF2">
      <w:pPr>
        <w:numPr>
          <w:ilvl w:val="12"/>
          <w:numId w:val="0"/>
        </w:numPr>
        <w:ind w:left="567" w:hanging="567"/>
        <w:rPr>
          <w:rFonts w:ascii="Times New Roman" w:hAnsi="Times New Roman"/>
          <w:bCs/>
          <w:lang w:val="lt-LT"/>
        </w:rPr>
      </w:pPr>
      <w:r w:rsidRPr="002D5EBC">
        <w:rPr>
          <w:rFonts w:ascii="Times New Roman" w:hAnsi="Times New Roman"/>
          <w:bCs/>
          <w:lang w:val="lt-LT"/>
        </w:rPr>
        <w:sym w:font="Symbol" w:char="F0B7"/>
      </w:r>
      <w:r w:rsidRPr="002D5EBC">
        <w:rPr>
          <w:rFonts w:ascii="Times New Roman" w:hAnsi="Times New Roman"/>
          <w:bCs/>
          <w:lang w:val="lt-LT"/>
        </w:rPr>
        <w:t xml:space="preserve">        </w:t>
      </w:r>
      <w:r w:rsidRPr="00EE542F">
        <w:rPr>
          <w:rStyle w:val="Heading4Char"/>
          <w:rFonts w:eastAsiaTheme="minorHAnsi"/>
          <w:lang w:val="lt-LT"/>
        </w:rPr>
        <w:t>abstinencijos sindromas (gali pasireikšti šiais šalutiniais reiškiniais: pykinimu, vėmimu, viduriavimu, nerimu, šaltkrėčiu, tremoru ir prakaitavimu),</w:t>
      </w:r>
      <w:r w:rsidRPr="002D5EBC">
        <w:rPr>
          <w:rFonts w:ascii="Times New Roman" w:hAnsi="Times New Roman"/>
          <w:bCs/>
          <w:lang w:val="lt-LT"/>
        </w:rPr>
        <w:t xml:space="preserve"> netyčinis perdozavimas, vyrams – negalėjimas pasiekti ir (arba) išlaikyti erekciją, bloga bendra savijauta.</w:t>
      </w:r>
    </w:p>
    <w:p w:rsidR="00814AF2" w:rsidRPr="00EE542F" w:rsidRDefault="00814AF2" w:rsidP="00814AF2">
      <w:pPr>
        <w:numPr>
          <w:ilvl w:val="12"/>
          <w:numId w:val="0"/>
        </w:numPr>
        <w:ind w:left="567" w:hanging="567"/>
        <w:rPr>
          <w:rFonts w:ascii="Times New Roman" w:hAnsi="Times New Roman"/>
          <w:lang w:val="lt-LT"/>
        </w:rPr>
      </w:pPr>
    </w:p>
    <w:p w:rsidR="00814AF2" w:rsidRPr="00EE542F" w:rsidRDefault="00814AF2" w:rsidP="00814AF2">
      <w:pPr>
        <w:numPr>
          <w:ilvl w:val="12"/>
          <w:numId w:val="0"/>
        </w:numPr>
        <w:ind w:left="567" w:hanging="567"/>
        <w:rPr>
          <w:rFonts w:ascii="Times New Roman" w:hAnsi="Times New Roman"/>
          <w:lang w:val="lt-LT"/>
        </w:rPr>
      </w:pPr>
      <w:r w:rsidRPr="00EE542F">
        <w:rPr>
          <w:rFonts w:ascii="Times New Roman" w:hAnsi="Times New Roman"/>
          <w:lang w:val="lt-LT"/>
        </w:rPr>
        <w:t>Šalutinis poveikis, kurio dažnis nežinomas (negali būti apskaičiuotas pagal turimus duomenis:</w:t>
      </w:r>
    </w:p>
    <w:p w:rsidR="00814AF2" w:rsidRPr="002D5EBC" w:rsidRDefault="00814AF2" w:rsidP="00814AF2">
      <w:pPr>
        <w:autoSpaceDE w:val="0"/>
        <w:autoSpaceDN w:val="0"/>
        <w:adjustRightInd w:val="0"/>
        <w:ind w:firstLine="567"/>
        <w:rPr>
          <w:rFonts w:ascii="Times New Roman" w:hAnsi="Times New Roman"/>
          <w:lang w:val="lt-LT"/>
        </w:rPr>
      </w:pPr>
      <w:r w:rsidRPr="002D5EBC">
        <w:rPr>
          <w:rFonts w:ascii="Times New Roman" w:hAnsi="Times New Roman"/>
          <w:b/>
          <w:bCs/>
          <w:lang w:val="lt-LT"/>
        </w:rPr>
        <w:sym w:font="Symbol" w:char="F0B7"/>
      </w:r>
      <w:r w:rsidRPr="002D5EBC">
        <w:rPr>
          <w:rFonts w:ascii="Times New Roman" w:hAnsi="Times New Roman"/>
          <w:b/>
          <w:bCs/>
          <w:lang w:val="lt-LT"/>
        </w:rPr>
        <w:t xml:space="preserve">        </w:t>
      </w:r>
      <w:r w:rsidRPr="002D5EBC">
        <w:rPr>
          <w:rFonts w:ascii="Times New Roman" w:hAnsi="Times New Roman"/>
          <w:bCs/>
          <w:lang w:val="lt-LT"/>
        </w:rPr>
        <w:t>liežuvio patinimas,</w:t>
      </w:r>
      <w:r w:rsidRPr="00EE542F">
        <w:rPr>
          <w:rFonts w:ascii="Times New Roman" w:hAnsi="Times New Roman"/>
          <w:lang w:val="lt-LT"/>
        </w:rPr>
        <w:t xml:space="preserve"> sunkūs kvėpavimo sutrikimai, griuvinėjimas, veido raudonis, stiprus šilumos pojūtis , viduriavimas, traukuliai (priepuoliai), rankų ir kojų tirpimas bei tinimas, tikrovėje nesančių dalykų matymas arba girdėjimas (haliucinacijos),karščiavimas</w:t>
      </w:r>
      <w:r>
        <w:rPr>
          <w:rFonts w:ascii="Times New Roman" w:hAnsi="Times New Roman"/>
          <w:lang w:val="lt-LT"/>
        </w:rPr>
        <w:t>,</w:t>
      </w:r>
      <w:r w:rsidRPr="00CC2062">
        <w:rPr>
          <w:lang w:val="lt-LT"/>
        </w:rPr>
        <w:t xml:space="preserve"> p</w:t>
      </w:r>
      <w:r w:rsidRPr="00FC7F57">
        <w:rPr>
          <w:rFonts w:ascii="Times New Roman" w:hAnsi="Times New Roman"/>
          <w:lang w:val="lt-LT"/>
        </w:rPr>
        <w:t>riklausomybė nuo vaistų (priklausomybė)</w:t>
      </w:r>
      <w:r>
        <w:rPr>
          <w:rFonts w:ascii="Times New Roman" w:hAnsi="Times New Roman"/>
          <w:lang w:val="lt-LT"/>
        </w:rPr>
        <w:t>, n</w:t>
      </w:r>
      <w:r w:rsidRPr="00FC7F57">
        <w:rPr>
          <w:rFonts w:ascii="Times New Roman" w:hAnsi="Times New Roman"/>
          <w:lang w:val="lt-LT"/>
        </w:rPr>
        <w:t>arkotikų vartojimas</w:t>
      </w:r>
      <w:r>
        <w:rPr>
          <w:rFonts w:ascii="Times New Roman" w:hAnsi="Times New Roman"/>
          <w:lang w:val="lt-LT"/>
        </w:rPr>
        <w:t>, prislopinta sąmonė, sąmonės netekimas, odos bėrimas su niežuliu ir  kliedesys  (</w:t>
      </w:r>
      <w:r w:rsidRPr="00285DF9">
        <w:rPr>
          <w:rFonts w:ascii="Times New Roman" w:hAnsi="Times New Roman"/>
          <w:lang w:val="lt-LT"/>
        </w:rPr>
        <w:t>simptomai gali apimti susijaudinimo, nerimavimo, dezorientacijos, sumišimo, baimės, nesančių dalykų matymo ar girdėjimo, miego sutrikimo bei košmarų derinį)</w:t>
      </w:r>
      <w:r w:rsidRPr="00EE542F">
        <w:rPr>
          <w:rFonts w:ascii="Times New Roman" w:hAnsi="Times New Roman"/>
          <w:lang w:val="lt-LT"/>
        </w:rPr>
        <w:t>.</w:t>
      </w:r>
    </w:p>
    <w:p w:rsidR="00814AF2" w:rsidRPr="00285DF9" w:rsidRDefault="00814AF2" w:rsidP="00814AF2">
      <w:pPr>
        <w:numPr>
          <w:ilvl w:val="12"/>
          <w:numId w:val="0"/>
        </w:numPr>
        <w:ind w:left="360" w:right="-2" w:hanging="360"/>
        <w:rPr>
          <w:rFonts w:ascii="Times New Roman" w:hAnsi="Times New Roman"/>
          <w:lang w:val="lt-LT"/>
        </w:rPr>
      </w:pPr>
    </w:p>
    <w:p w:rsidR="00814AF2" w:rsidRDefault="00814AF2" w:rsidP="00814AF2">
      <w:pPr>
        <w:numPr>
          <w:ilvl w:val="12"/>
          <w:numId w:val="0"/>
        </w:numPr>
        <w:ind w:left="360" w:right="-2" w:hanging="360"/>
        <w:rPr>
          <w:rFonts w:ascii="Times New Roman" w:hAnsi="Times New Roman"/>
          <w:lang w:val="lt-LT"/>
        </w:rPr>
      </w:pPr>
    </w:p>
    <w:p w:rsidR="00814AF2" w:rsidRPr="00FA629E" w:rsidRDefault="00814AF2" w:rsidP="00814AF2">
      <w:pPr>
        <w:rPr>
          <w:rFonts w:ascii="Times New Roman" w:hAnsi="Times New Roman"/>
          <w:b/>
          <w:lang w:val="lt-LT"/>
        </w:rPr>
      </w:pPr>
      <w:r w:rsidRPr="00CC2062">
        <w:rPr>
          <w:rFonts w:ascii="Times New Roman" w:hAnsi="Times New Roman"/>
          <w:lang w:val="lt-LT"/>
        </w:rPr>
        <w:t>Ilgalaikis gydymas fentaniliu nėštumo metu naujagimiui gali sukelti nutraukimo simptomus, kurie gali būti pavojingi gyvybei (žr. 2 skyrių).</w:t>
      </w:r>
    </w:p>
    <w:p w:rsidR="00814AF2" w:rsidRDefault="00814AF2" w:rsidP="00814AF2">
      <w:pPr>
        <w:rPr>
          <w:rFonts w:ascii="Times New Roman" w:hAnsi="Times New Roman"/>
          <w:b/>
          <w:lang w:val="lt-LT"/>
        </w:rPr>
      </w:pPr>
    </w:p>
    <w:p w:rsidR="00814AF2" w:rsidRPr="00A50878" w:rsidRDefault="00814AF2" w:rsidP="00814AF2">
      <w:pPr>
        <w:rPr>
          <w:rFonts w:ascii="Times New Roman" w:hAnsi="Times New Roman"/>
          <w:b/>
          <w:lang w:val="lt-LT"/>
        </w:rPr>
      </w:pPr>
    </w:p>
    <w:p w:rsidR="00814AF2" w:rsidRPr="00EE542F" w:rsidRDefault="00814AF2" w:rsidP="00814AF2">
      <w:pPr>
        <w:rPr>
          <w:rFonts w:ascii="Times New Roman" w:hAnsi="Times New Roman"/>
          <w:b/>
          <w:lang w:val="lt-LT"/>
        </w:rPr>
      </w:pPr>
      <w:r w:rsidRPr="002D5EBC">
        <w:rPr>
          <w:rFonts w:ascii="Times New Roman" w:hAnsi="Times New Roman"/>
          <w:b/>
          <w:lang w:val="lt-LT"/>
        </w:rPr>
        <w:t>Pranešimas apie šalutinį poveikį</w:t>
      </w:r>
    </w:p>
    <w:p w:rsidR="00814AF2" w:rsidRDefault="00814AF2" w:rsidP="00814AF2">
      <w:pPr>
        <w:ind w:right="-2"/>
        <w:rPr>
          <w:rFonts w:ascii="Times New Roman" w:hAnsi="Times New Roman"/>
          <w:lang w:val="lt-LT"/>
        </w:rPr>
      </w:pPr>
      <w:r w:rsidRPr="002D5EBC">
        <w:rPr>
          <w:rFonts w:ascii="Times New Roman" w:hAnsi="Times New Roman"/>
          <w:lang w:val="lt-LT"/>
        </w:rPr>
        <w:t>Jeigu pasireiškė šalutinis poveikis, įskaitant šiame lapelyje nenurodytą, pasakykite gydytojui arba vaistininkui</w:t>
      </w:r>
      <w:r w:rsidRPr="00EE542F">
        <w:rPr>
          <w:rFonts w:ascii="Times New Roman" w:hAnsi="Times New Roman"/>
          <w:lang w:val="lt-LT"/>
        </w:rPr>
        <w:t>.</w:t>
      </w:r>
    </w:p>
    <w:p w:rsidR="00814AF2" w:rsidRPr="002D5EBC" w:rsidRDefault="00814AF2" w:rsidP="00814AF2">
      <w:pPr>
        <w:ind w:right="-2"/>
        <w:rPr>
          <w:rFonts w:ascii="Times New Roman" w:hAnsi="Times New Roman"/>
          <w:lang w:val="lt-LT"/>
        </w:rPr>
      </w:pPr>
      <w:r w:rsidRPr="002D5EBC">
        <w:rPr>
          <w:rFonts w:ascii="Times New Roman" w:hAnsi="Times New Roman"/>
          <w:lang w:val="lt-LT"/>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14AF2" w:rsidRPr="002D5EBC" w:rsidRDefault="00814AF2" w:rsidP="00814AF2">
      <w:pPr>
        <w:ind w:right="-2"/>
        <w:rPr>
          <w:rFonts w:ascii="Times New Roman" w:hAnsi="Times New Roman"/>
          <w:b/>
          <w:bCs/>
          <w:lang w:val="lt-LT"/>
        </w:rPr>
      </w:pP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keepNext/>
        <w:numPr>
          <w:ilvl w:val="12"/>
          <w:numId w:val="0"/>
        </w:numPr>
        <w:ind w:left="567" w:hanging="567"/>
        <w:rPr>
          <w:rFonts w:ascii="Times New Roman" w:hAnsi="Times New Roman"/>
          <w:lang w:val="lt-LT"/>
        </w:rPr>
      </w:pPr>
      <w:r w:rsidRPr="002D5EBC">
        <w:rPr>
          <w:rFonts w:ascii="Times New Roman" w:hAnsi="Times New Roman"/>
          <w:b/>
          <w:bCs/>
          <w:lang w:val="lt-LT"/>
        </w:rPr>
        <w:t>5.</w:t>
      </w:r>
      <w:r w:rsidRPr="002D5EBC">
        <w:rPr>
          <w:rFonts w:ascii="Times New Roman" w:hAnsi="Times New Roman"/>
          <w:b/>
          <w:bCs/>
          <w:lang w:val="lt-LT"/>
        </w:rPr>
        <w:tab/>
      </w:r>
      <w:r w:rsidRPr="00EE542F">
        <w:rPr>
          <w:rFonts w:ascii="Times New Roman" w:hAnsi="Times New Roman"/>
          <w:b/>
          <w:bCs/>
          <w:lang w:val="lt-LT"/>
        </w:rPr>
        <w:t>Kaip laikyti LUNALDIN</w:t>
      </w:r>
    </w:p>
    <w:p w:rsidR="00814AF2" w:rsidRPr="002D5EBC" w:rsidRDefault="00814AF2" w:rsidP="00814AF2">
      <w:pPr>
        <w:keepNext/>
        <w:numPr>
          <w:ilvl w:val="12"/>
          <w:numId w:val="0"/>
        </w:numPr>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b/>
          <w:bCs/>
          <w:lang w:val="lt-LT"/>
        </w:rPr>
        <w:t>Skausmą malšinantis vaistas LUNALDIN yra labai stipraus poveikio ir gali sukelti mirtiną pavojų tiems, kas jo pavartotų netyčia, ypač vaikams.</w:t>
      </w:r>
      <w:r w:rsidRPr="002D5EBC">
        <w:rPr>
          <w:rFonts w:ascii="Times New Roman" w:hAnsi="Times New Roman"/>
          <w:b/>
          <w:bCs/>
          <w:lang w:val="lt-LT"/>
        </w:rPr>
        <w:t xml:space="preserve"> </w:t>
      </w:r>
      <w:r w:rsidRPr="00EE542F">
        <w:rPr>
          <w:rFonts w:ascii="Times New Roman" w:hAnsi="Times New Roman"/>
          <w:b/>
          <w:bCs/>
          <w:lang w:val="lt-LT"/>
        </w:rPr>
        <w:t>LUNALDIN turi būti laikomas vaikams nepastebimoje ir nepasiekiamoje vietoje.</w:t>
      </w:r>
    </w:p>
    <w:p w:rsidR="00814AF2" w:rsidRPr="002D5EBC" w:rsidRDefault="00814AF2" w:rsidP="00814AF2">
      <w:pPr>
        <w:pStyle w:val="BodyText"/>
        <w:rPr>
          <w:rFonts w:ascii="Times New Roman" w:hAnsi="Times New Roman"/>
          <w:color w:val="auto"/>
          <w:szCs w:val="22"/>
          <w:lang w:val="lt-LT"/>
        </w:rPr>
      </w:pPr>
    </w:p>
    <w:p w:rsidR="00814AF2" w:rsidRPr="002D5EBC" w:rsidRDefault="00814AF2" w:rsidP="00814AF2">
      <w:pPr>
        <w:pStyle w:val="BodyText"/>
        <w:rPr>
          <w:rFonts w:ascii="Times New Roman" w:hAnsi="Times New Roman"/>
          <w:color w:val="auto"/>
          <w:szCs w:val="22"/>
          <w:lang w:val="lt-LT"/>
        </w:rPr>
      </w:pPr>
      <w:r w:rsidRPr="002D5EBC">
        <w:rPr>
          <w:rFonts w:ascii="Times New Roman" w:hAnsi="Times New Roman"/>
          <w:color w:val="auto"/>
          <w:szCs w:val="22"/>
          <w:lang w:val="lt-LT"/>
        </w:rPr>
        <w:t>Ant lizdinės plokštelės po „EXP“ nurodytam tinkamumo laikui pasibaigus, šio vaisto vartoti negalima. Vaistas tinkamas vartoti iki paskutinės nurodyto mėnesio dienos.</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Laikyti ne aukštesnėje kaip 25</w:t>
      </w:r>
      <w:r w:rsidRPr="00EE542F">
        <w:rPr>
          <w:rFonts w:ascii="Times New Roman" w:hAnsi="Times New Roman"/>
          <w:vertAlign w:val="superscript"/>
          <w:lang w:val="lt-LT"/>
        </w:rPr>
        <w:t>o</w:t>
      </w:r>
      <w:r w:rsidRPr="00EE542F">
        <w:rPr>
          <w:rFonts w:ascii="Times New Roman" w:hAnsi="Times New Roman"/>
          <w:lang w:val="lt-LT"/>
        </w:rPr>
        <w:t>C temperatūroje.</w:t>
      </w:r>
    </w:p>
    <w:p w:rsidR="00814AF2" w:rsidRPr="00EE542F" w:rsidRDefault="00814AF2" w:rsidP="00814AF2">
      <w:pPr>
        <w:rPr>
          <w:rFonts w:ascii="Times New Roman" w:hAnsi="Times New Roman"/>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Laikyti gamintojo pakuotėje, kad preparatas būtų apsaugotas nuo drėgmės.</w:t>
      </w:r>
    </w:p>
    <w:p w:rsidR="00814AF2" w:rsidRPr="00EE542F" w:rsidRDefault="00814AF2" w:rsidP="00814AF2">
      <w:pPr>
        <w:rPr>
          <w:rFonts w:ascii="Times New Roman" w:hAnsi="Times New Roman"/>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Rekomenduojama LUNALDIN laikyti užrakintoje vietoje.</w:t>
      </w:r>
    </w:p>
    <w:p w:rsidR="00814AF2" w:rsidRPr="00EE542F" w:rsidRDefault="00814AF2" w:rsidP="00814AF2">
      <w:pPr>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Nesuvartoti vaisto likučiai, jei įmanoma, turi būti atiduoti vaistininkui, kuris juos saugiai sunaikins.</w:t>
      </w:r>
      <w:r w:rsidRPr="002D5EBC">
        <w:rPr>
          <w:rFonts w:ascii="Times New Roman" w:hAnsi="Times New Roman"/>
          <w:lang w:val="lt-LT"/>
        </w:rPr>
        <w:t xml:space="preserve">  Vaistų negalima išmesti į kanalizaciją arba su buitinėmis</w:t>
      </w:r>
      <w:r w:rsidRPr="002D5EBC">
        <w:rPr>
          <w:rFonts w:ascii="Times New Roman" w:hAnsi="Times New Roman"/>
          <w:color w:val="993366"/>
          <w:lang w:val="lt-LT"/>
        </w:rPr>
        <w:t xml:space="preserve"> </w:t>
      </w:r>
      <w:r w:rsidRPr="002D5EBC">
        <w:rPr>
          <w:rFonts w:ascii="Times New Roman" w:hAnsi="Times New Roman"/>
          <w:lang w:val="lt-LT"/>
        </w:rPr>
        <w:t>atliekomis. Šios priemonės padės apsaugoti aplinką.</w:t>
      </w:r>
    </w:p>
    <w:p w:rsidR="00814AF2" w:rsidRPr="002D5EBC" w:rsidRDefault="00814AF2" w:rsidP="00814AF2">
      <w:pPr>
        <w:numPr>
          <w:ilvl w:val="12"/>
          <w:numId w:val="0"/>
        </w:numPr>
        <w:ind w:right="-2"/>
        <w:rPr>
          <w:rFonts w:ascii="Times New Roman" w:hAnsi="Times New Roman"/>
          <w:b/>
          <w:bCs/>
          <w:lang w:val="lt-LT"/>
        </w:rPr>
      </w:pPr>
    </w:p>
    <w:p w:rsidR="00814AF2" w:rsidRPr="002D5EBC" w:rsidRDefault="00814AF2" w:rsidP="00814AF2">
      <w:pPr>
        <w:numPr>
          <w:ilvl w:val="12"/>
          <w:numId w:val="0"/>
        </w:numPr>
        <w:ind w:right="-2"/>
        <w:rPr>
          <w:rFonts w:ascii="Times New Roman" w:hAnsi="Times New Roman"/>
          <w:b/>
          <w:bCs/>
          <w:lang w:val="lt-LT"/>
        </w:rPr>
      </w:pPr>
    </w:p>
    <w:p w:rsidR="00814AF2" w:rsidRDefault="00814AF2" w:rsidP="00814AF2">
      <w:pPr>
        <w:numPr>
          <w:ilvl w:val="12"/>
          <w:numId w:val="0"/>
        </w:numPr>
        <w:ind w:left="540" w:right="-2" w:hanging="540"/>
        <w:rPr>
          <w:rFonts w:ascii="Times New Roman" w:hAnsi="Times New Roman"/>
          <w:b/>
          <w:bCs/>
          <w:lang w:val="lt-LT"/>
        </w:rPr>
      </w:pPr>
      <w:r w:rsidRPr="002D5EBC">
        <w:rPr>
          <w:rFonts w:ascii="Times New Roman" w:hAnsi="Times New Roman"/>
          <w:b/>
          <w:bCs/>
          <w:lang w:val="lt-LT"/>
        </w:rPr>
        <w:t>6.</w:t>
      </w:r>
      <w:r w:rsidRPr="002D5EBC">
        <w:rPr>
          <w:rFonts w:ascii="Times New Roman" w:hAnsi="Times New Roman"/>
          <w:b/>
          <w:bCs/>
          <w:lang w:val="lt-LT"/>
        </w:rPr>
        <w:tab/>
        <w:t>Pakuotės turinys ir kita informacija</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pStyle w:val="Heading7"/>
        <w:spacing w:before="0" w:after="0"/>
        <w:rPr>
          <w:sz w:val="22"/>
          <w:szCs w:val="22"/>
          <w:lang w:val="lt-LT"/>
        </w:rPr>
      </w:pPr>
      <w:r w:rsidRPr="00EE542F">
        <w:rPr>
          <w:b/>
          <w:bCs/>
          <w:sz w:val="22"/>
          <w:szCs w:val="22"/>
          <w:lang w:val="lt-LT"/>
        </w:rPr>
        <w:t>LUNALDIN sudėtis</w:t>
      </w:r>
    </w:p>
    <w:p w:rsidR="00814AF2" w:rsidRPr="002D5EBC" w:rsidRDefault="00814AF2" w:rsidP="00814AF2">
      <w:pPr>
        <w:numPr>
          <w:ilvl w:val="12"/>
          <w:numId w:val="0"/>
        </w:numPr>
        <w:ind w:right="-2"/>
        <w:rPr>
          <w:rFonts w:ascii="Times New Roman" w:hAnsi="Times New Roman"/>
          <w:u w:val="single"/>
          <w:lang w:val="lt-LT"/>
        </w:rPr>
      </w:pPr>
    </w:p>
    <w:p w:rsidR="00814AF2" w:rsidRDefault="00814AF2" w:rsidP="00814AF2">
      <w:pPr>
        <w:pStyle w:val="SPCNormal"/>
        <w:rPr>
          <w:szCs w:val="22"/>
          <w:lang w:val="lt-LT"/>
        </w:rPr>
      </w:pPr>
      <w:r w:rsidRPr="00EE542F">
        <w:rPr>
          <w:szCs w:val="22"/>
          <w:lang w:val="lt-LT"/>
        </w:rPr>
        <w:t>Veiklioji medžiaga yra fentanilis.</w:t>
      </w:r>
      <w:r w:rsidRPr="002D5EBC">
        <w:rPr>
          <w:szCs w:val="22"/>
          <w:lang w:val="lt-LT"/>
        </w:rPr>
        <w:t xml:space="preserve"> </w:t>
      </w:r>
      <w:r w:rsidRPr="00EE542F">
        <w:rPr>
          <w:szCs w:val="22"/>
          <w:lang w:val="lt-LT"/>
        </w:rPr>
        <w:t>Vienoje poliežuvinėje tabletėje yra:</w:t>
      </w:r>
    </w:p>
    <w:p w:rsidR="00814AF2" w:rsidRPr="00EE542F" w:rsidRDefault="00814AF2" w:rsidP="00814AF2">
      <w:pPr>
        <w:pStyle w:val="SPCNormal"/>
        <w:rPr>
          <w:szCs w:val="22"/>
          <w:lang w:val="lt-LT"/>
        </w:rPr>
      </w:pPr>
      <w:r w:rsidRPr="00EE542F">
        <w:rPr>
          <w:szCs w:val="22"/>
          <w:lang w:val="lt-LT"/>
        </w:rPr>
        <w:t>100 mikrogramų fentanilio (citrato pavidalu)</w:t>
      </w:r>
    </w:p>
    <w:p w:rsidR="00814AF2" w:rsidRPr="00153573" w:rsidRDefault="00814AF2" w:rsidP="00814AF2">
      <w:pPr>
        <w:pStyle w:val="SPCNormal"/>
        <w:rPr>
          <w:highlight w:val="lightGray"/>
          <w:lang w:val="lt-LT"/>
        </w:rPr>
      </w:pPr>
      <w:r w:rsidRPr="00153573">
        <w:rPr>
          <w:highlight w:val="lightGray"/>
          <w:lang w:val="lt-LT"/>
        </w:rPr>
        <w:t>200 mikrogramų fentanilio (citrato pavidalu)</w:t>
      </w:r>
    </w:p>
    <w:p w:rsidR="00814AF2" w:rsidRPr="00153573" w:rsidRDefault="00814AF2" w:rsidP="00814AF2">
      <w:pPr>
        <w:pStyle w:val="SPCNormal"/>
        <w:rPr>
          <w:highlight w:val="lightGray"/>
          <w:lang w:val="lt-LT"/>
        </w:rPr>
      </w:pPr>
      <w:r w:rsidRPr="00153573">
        <w:rPr>
          <w:highlight w:val="lightGray"/>
          <w:lang w:val="lt-LT"/>
        </w:rPr>
        <w:t>300 mikrogramų fentanilio (citrato pavidalu)</w:t>
      </w:r>
    </w:p>
    <w:p w:rsidR="00814AF2" w:rsidRPr="00153573" w:rsidRDefault="00814AF2" w:rsidP="00814AF2">
      <w:pPr>
        <w:pStyle w:val="SPCNormal"/>
        <w:rPr>
          <w:highlight w:val="lightGray"/>
          <w:lang w:val="lt-LT"/>
        </w:rPr>
      </w:pPr>
      <w:r w:rsidRPr="00153573">
        <w:rPr>
          <w:highlight w:val="lightGray"/>
          <w:lang w:val="lt-LT"/>
        </w:rPr>
        <w:t>400 mikrogramų fentanilio (citrato pavidalu)</w:t>
      </w:r>
    </w:p>
    <w:p w:rsidR="00814AF2" w:rsidRPr="00153573" w:rsidRDefault="00814AF2" w:rsidP="00814AF2">
      <w:pPr>
        <w:pStyle w:val="SPCNormal"/>
        <w:rPr>
          <w:highlight w:val="lightGray"/>
          <w:lang w:val="lt-LT"/>
        </w:rPr>
      </w:pPr>
      <w:r w:rsidRPr="00153573">
        <w:rPr>
          <w:highlight w:val="lightGray"/>
          <w:lang w:val="lt-LT"/>
        </w:rPr>
        <w:t>600 mikrogramų fentanilio (citrato pavidalu)</w:t>
      </w:r>
    </w:p>
    <w:p w:rsidR="00814AF2" w:rsidRPr="00EE542F" w:rsidRDefault="00814AF2" w:rsidP="00814AF2">
      <w:pPr>
        <w:pStyle w:val="SPCNormal"/>
        <w:rPr>
          <w:szCs w:val="22"/>
          <w:lang w:val="lt-LT"/>
        </w:rPr>
      </w:pPr>
      <w:r w:rsidRPr="00153573">
        <w:rPr>
          <w:highlight w:val="lightGray"/>
          <w:lang w:val="lt-LT"/>
        </w:rPr>
        <w:t>800 mikrogramų fentanilio (citrato pavidalu)</w:t>
      </w:r>
    </w:p>
    <w:p w:rsidR="00814AF2" w:rsidRPr="002D5EBC" w:rsidRDefault="00814AF2" w:rsidP="00814AF2">
      <w:pPr>
        <w:ind w:right="-2"/>
        <w:rPr>
          <w:rFonts w:ascii="Times New Roman" w:hAnsi="Times New Roman"/>
          <w:b/>
          <w:bCs/>
          <w:u w:val="single"/>
          <w:lang w:val="lt-LT"/>
        </w:rPr>
      </w:pPr>
    </w:p>
    <w:p w:rsidR="00814AF2" w:rsidRDefault="00814AF2" w:rsidP="00814AF2">
      <w:pPr>
        <w:numPr>
          <w:ilvl w:val="12"/>
          <w:numId w:val="0"/>
        </w:numPr>
        <w:ind w:right="-2"/>
        <w:rPr>
          <w:rFonts w:ascii="Times New Roman" w:hAnsi="Times New Roman"/>
          <w:lang w:val="lt-LT"/>
        </w:rPr>
      </w:pPr>
      <w:r w:rsidRPr="002D5EBC">
        <w:rPr>
          <w:rFonts w:ascii="Times New Roman" w:hAnsi="Times New Roman"/>
          <w:lang w:val="lt-LT"/>
        </w:rPr>
        <w:t xml:space="preserve">Pagalbinės medžiagos yra </w:t>
      </w:r>
      <w:r w:rsidRPr="00EE542F">
        <w:rPr>
          <w:rFonts w:ascii="Times New Roman" w:hAnsi="Times New Roman"/>
          <w:lang w:val="lt-LT"/>
        </w:rPr>
        <w:t>manitolis (E421), silicifikuota mikrokristalinė celiuliozė, kroskarmeliozės natrio druska ir magnio stearatas.</w:t>
      </w:r>
    </w:p>
    <w:p w:rsidR="00814AF2" w:rsidRPr="00EE542F" w:rsidRDefault="00814AF2" w:rsidP="00814AF2">
      <w:pPr>
        <w:pStyle w:val="Heading7"/>
        <w:spacing w:before="0" w:after="0"/>
        <w:rPr>
          <w:b/>
          <w:bCs/>
          <w:sz w:val="22"/>
          <w:szCs w:val="22"/>
          <w:lang w:val="lt-LT"/>
        </w:rPr>
      </w:pPr>
    </w:p>
    <w:p w:rsidR="00814AF2" w:rsidRDefault="00814AF2" w:rsidP="00814AF2">
      <w:pPr>
        <w:pStyle w:val="Heading7"/>
        <w:spacing w:before="0" w:after="0"/>
        <w:rPr>
          <w:b/>
          <w:bCs/>
          <w:sz w:val="22"/>
          <w:szCs w:val="22"/>
          <w:lang w:val="lt-LT"/>
        </w:rPr>
      </w:pPr>
      <w:r w:rsidRPr="00EE542F">
        <w:rPr>
          <w:b/>
          <w:bCs/>
          <w:sz w:val="22"/>
          <w:szCs w:val="22"/>
          <w:lang w:val="lt-LT"/>
        </w:rPr>
        <w:t xml:space="preserve">LUNALDIN </w:t>
      </w:r>
      <w:r w:rsidRPr="002D5EBC">
        <w:rPr>
          <w:b/>
          <w:bCs/>
          <w:sz w:val="22"/>
          <w:szCs w:val="22"/>
          <w:lang w:val="lt-LT"/>
        </w:rPr>
        <w:t>išvaizda ir kiekis pakuotėje</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EE542F">
        <w:rPr>
          <w:rFonts w:ascii="Times New Roman" w:hAnsi="Times New Roman"/>
          <w:lang w:val="lt-LT"/>
        </w:rPr>
        <w:t>LUNALDIN yra mažos baltos poliežuvinės tabletės, kurias reikia dėti po liežuviu.</w:t>
      </w:r>
      <w:r w:rsidRPr="002D5EBC">
        <w:rPr>
          <w:rFonts w:ascii="Times New Roman" w:hAnsi="Times New Roman"/>
          <w:lang w:val="lt-LT"/>
        </w:rPr>
        <w:t xml:space="preserve"> </w:t>
      </w:r>
      <w:r w:rsidRPr="00EE542F">
        <w:rPr>
          <w:rFonts w:ascii="Times New Roman" w:hAnsi="Times New Roman"/>
          <w:lang w:val="lt-LT"/>
        </w:rPr>
        <w:t>Jos yra įvairaus stiprumo, todėl yra skirtingų formų.</w:t>
      </w:r>
      <w:r w:rsidRPr="002D5EBC">
        <w:rPr>
          <w:rFonts w:ascii="Times New Roman" w:hAnsi="Times New Roman"/>
          <w:lang w:val="lt-LT"/>
        </w:rPr>
        <w:t xml:space="preserve"> </w:t>
      </w:r>
      <w:r w:rsidRPr="00EE542F">
        <w:rPr>
          <w:rFonts w:ascii="Times New Roman" w:hAnsi="Times New Roman"/>
          <w:lang w:val="lt-LT"/>
        </w:rPr>
        <w:t>Jūsų gydytojas jums skirs tinkamo stiprumo (formos) tabletes ir tinkamą jų skaičių.</w:t>
      </w: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rPr>
          <w:rFonts w:ascii="Times New Roman" w:hAnsi="Times New Roman"/>
          <w:lang w:val="lt-LT"/>
        </w:rPr>
      </w:pPr>
      <w:r w:rsidRPr="00EE542F">
        <w:rPr>
          <w:rFonts w:ascii="Times New Roman" w:hAnsi="Times New Roman"/>
          <w:lang w:val="lt-LT"/>
        </w:rPr>
        <w:t>100 mikrogramų tabletė yra balta apvali tabletė.</w:t>
      </w:r>
    </w:p>
    <w:p w:rsidR="00814AF2" w:rsidRPr="00153573" w:rsidRDefault="00814AF2" w:rsidP="00814AF2">
      <w:pPr>
        <w:rPr>
          <w:rFonts w:ascii="Times New Roman" w:hAnsi="Times New Roman"/>
          <w:highlight w:val="lightGray"/>
          <w:lang w:val="lt-LT"/>
        </w:rPr>
      </w:pPr>
      <w:r w:rsidRPr="00153573">
        <w:rPr>
          <w:rFonts w:ascii="Times New Roman" w:hAnsi="Times New Roman"/>
          <w:highlight w:val="lightGray"/>
          <w:lang w:val="lt-LT"/>
        </w:rPr>
        <w:t>200 mikrogramų tabletė yra balta ovalo formos tabletė.</w:t>
      </w:r>
    </w:p>
    <w:p w:rsidR="00814AF2" w:rsidRPr="00153573" w:rsidRDefault="00814AF2" w:rsidP="00814AF2">
      <w:pPr>
        <w:rPr>
          <w:rFonts w:ascii="Times New Roman" w:hAnsi="Times New Roman"/>
          <w:highlight w:val="lightGray"/>
          <w:lang w:val="lt-LT"/>
        </w:rPr>
      </w:pPr>
      <w:r w:rsidRPr="00153573">
        <w:rPr>
          <w:rFonts w:ascii="Times New Roman" w:hAnsi="Times New Roman"/>
          <w:highlight w:val="lightGray"/>
          <w:lang w:val="lt-LT"/>
        </w:rPr>
        <w:t>300 mikrogramų tabletė yra balta trikampio formos tabletė.</w:t>
      </w:r>
    </w:p>
    <w:p w:rsidR="00814AF2" w:rsidRPr="00153573" w:rsidRDefault="00814AF2" w:rsidP="00814AF2">
      <w:pPr>
        <w:rPr>
          <w:rFonts w:ascii="Times New Roman" w:hAnsi="Times New Roman"/>
          <w:highlight w:val="lightGray"/>
          <w:lang w:val="lt-LT"/>
        </w:rPr>
      </w:pPr>
      <w:r w:rsidRPr="00153573">
        <w:rPr>
          <w:rFonts w:ascii="Times New Roman" w:hAnsi="Times New Roman"/>
          <w:highlight w:val="lightGray"/>
          <w:lang w:val="lt-LT"/>
        </w:rPr>
        <w:t>400 mikrogramų tabletė yra balta deimanto formos tabletė.</w:t>
      </w:r>
    </w:p>
    <w:p w:rsidR="00814AF2" w:rsidRPr="00153573" w:rsidRDefault="00814AF2" w:rsidP="00814AF2">
      <w:pPr>
        <w:rPr>
          <w:rFonts w:ascii="Times New Roman" w:hAnsi="Times New Roman"/>
          <w:highlight w:val="lightGray"/>
          <w:lang w:val="lt-LT"/>
        </w:rPr>
      </w:pPr>
      <w:r w:rsidRPr="00153573">
        <w:rPr>
          <w:rFonts w:ascii="Times New Roman" w:hAnsi="Times New Roman"/>
          <w:highlight w:val="lightGray"/>
          <w:lang w:val="lt-LT"/>
        </w:rPr>
        <w:t>600 mikrogramų tabletė yra balta „D“ formos tabletė.</w:t>
      </w:r>
    </w:p>
    <w:p w:rsidR="00814AF2" w:rsidRPr="00EE542F" w:rsidRDefault="00814AF2" w:rsidP="00814AF2">
      <w:pPr>
        <w:rPr>
          <w:rFonts w:ascii="Times New Roman" w:hAnsi="Times New Roman"/>
          <w:lang w:val="lt-LT"/>
        </w:rPr>
      </w:pPr>
      <w:r w:rsidRPr="00153573">
        <w:rPr>
          <w:rFonts w:ascii="Times New Roman" w:hAnsi="Times New Roman"/>
          <w:highlight w:val="lightGray"/>
          <w:lang w:val="lt-LT"/>
        </w:rPr>
        <w:t>800 mikrogramų tabletė yra balta kapsulės formos tabletė</w:t>
      </w:r>
      <w:r w:rsidRPr="00EE542F">
        <w:rPr>
          <w:rFonts w:ascii="Times New Roman" w:hAnsi="Times New Roman"/>
          <w:lang w:val="lt-LT"/>
        </w:rPr>
        <w:t>.</w:t>
      </w:r>
    </w:p>
    <w:p w:rsidR="00814AF2" w:rsidRPr="00EE542F" w:rsidRDefault="00814AF2" w:rsidP="00814AF2">
      <w:pPr>
        <w:ind w:right="-2"/>
        <w:rPr>
          <w:rFonts w:ascii="Times New Roman" w:hAnsi="Times New Roman"/>
          <w:lang w:val="lt-LT"/>
        </w:rPr>
      </w:pPr>
    </w:p>
    <w:p w:rsidR="00814AF2" w:rsidRPr="00EE542F" w:rsidRDefault="00814AF2" w:rsidP="00814AF2">
      <w:pPr>
        <w:ind w:right="-2"/>
        <w:rPr>
          <w:rFonts w:ascii="Times New Roman" w:hAnsi="Times New Roman"/>
          <w:lang w:val="lt-LT"/>
        </w:rPr>
      </w:pPr>
      <w:r w:rsidRPr="00EE542F">
        <w:rPr>
          <w:rFonts w:ascii="Times New Roman" w:hAnsi="Times New Roman"/>
          <w:lang w:val="lt-LT"/>
        </w:rPr>
        <w:t>LUNALDIN tiekiamas po 10 arba 30 tablečių, supakuotų į lizdines plokšteles ir kartono dėžutes.</w:t>
      </w:r>
    </w:p>
    <w:p w:rsidR="00814AF2" w:rsidRPr="00EE542F" w:rsidRDefault="00814AF2" w:rsidP="00814AF2">
      <w:pPr>
        <w:ind w:right="-2"/>
        <w:rPr>
          <w:rFonts w:ascii="Times New Roman" w:hAnsi="Times New Roman"/>
          <w:lang w:val="lt-LT"/>
        </w:rPr>
      </w:pPr>
    </w:p>
    <w:p w:rsidR="00814AF2" w:rsidRDefault="00814AF2" w:rsidP="00814AF2">
      <w:pPr>
        <w:ind w:left="360" w:right="-2" w:hanging="360"/>
        <w:rPr>
          <w:rFonts w:ascii="Times New Roman" w:hAnsi="Times New Roman"/>
          <w:lang w:val="lt-LT"/>
        </w:rPr>
      </w:pPr>
      <w:r w:rsidRPr="00EE542F">
        <w:rPr>
          <w:rFonts w:ascii="Times New Roman" w:hAnsi="Times New Roman"/>
          <w:lang w:val="lt-LT"/>
        </w:rPr>
        <w:t>Gali būti tiekiamos ne visų dydžių pakuotės.</w:t>
      </w:r>
    </w:p>
    <w:p w:rsidR="00814AF2" w:rsidRPr="00EE542F" w:rsidRDefault="00814AF2" w:rsidP="00814AF2">
      <w:pPr>
        <w:rPr>
          <w:rFonts w:ascii="Times New Roman" w:hAnsi="Times New Roman"/>
          <w:lang w:val="lt-LT"/>
        </w:rPr>
      </w:pPr>
    </w:p>
    <w:p w:rsidR="00814AF2" w:rsidRPr="00EE542F" w:rsidRDefault="00814AF2" w:rsidP="00814AF2">
      <w:pPr>
        <w:ind w:left="567" w:hanging="567"/>
        <w:rPr>
          <w:rFonts w:ascii="Times New Roman" w:hAnsi="Times New Roman"/>
          <w:b/>
          <w:lang w:val="lt-LT"/>
        </w:rPr>
      </w:pPr>
      <w:r w:rsidRPr="002D5EBC">
        <w:rPr>
          <w:rFonts w:ascii="Times New Roman" w:hAnsi="Times New Roman"/>
          <w:b/>
          <w:lang w:val="lt-LT"/>
        </w:rPr>
        <w:t>Registruotojas</w:t>
      </w:r>
      <w:r w:rsidRPr="002D5EBC" w:rsidDel="008B609C">
        <w:rPr>
          <w:rFonts w:ascii="Times New Roman" w:hAnsi="Times New Roman"/>
          <w:b/>
          <w:lang w:val="lt-LT"/>
        </w:rPr>
        <w:t xml:space="preserve"> </w:t>
      </w:r>
      <w:r w:rsidRPr="00EE542F">
        <w:rPr>
          <w:rFonts w:ascii="Times New Roman" w:hAnsi="Times New Roman"/>
          <w:b/>
          <w:lang w:val="lt-LT"/>
        </w:rPr>
        <w:t>ir gamintojas</w:t>
      </w:r>
    </w:p>
    <w:p w:rsidR="00814AF2" w:rsidRPr="00EE542F" w:rsidRDefault="00814AF2" w:rsidP="00814AF2">
      <w:pPr>
        <w:pStyle w:val="Title"/>
        <w:jc w:val="both"/>
        <w:rPr>
          <w:rFonts w:ascii="Times New Roman" w:hAnsi="Times New Roman"/>
          <w:sz w:val="22"/>
          <w:szCs w:val="22"/>
          <w:lang w:val="lt-LT"/>
        </w:rPr>
      </w:pPr>
    </w:p>
    <w:p w:rsidR="00814AF2" w:rsidRDefault="00814AF2" w:rsidP="00814AF2">
      <w:pPr>
        <w:pStyle w:val="Title"/>
        <w:jc w:val="both"/>
        <w:rPr>
          <w:rFonts w:ascii="Times New Roman" w:hAnsi="Times New Roman"/>
          <w:sz w:val="22"/>
          <w:szCs w:val="22"/>
          <w:lang w:val="lt-LT"/>
        </w:rPr>
      </w:pPr>
      <w:r w:rsidRPr="00EE542F">
        <w:rPr>
          <w:rFonts w:ascii="Times New Roman" w:hAnsi="Times New Roman"/>
          <w:i/>
          <w:sz w:val="22"/>
          <w:szCs w:val="22"/>
          <w:lang w:val="lt-LT"/>
        </w:rPr>
        <w:t>Registruotojas</w:t>
      </w:r>
      <w:r w:rsidRPr="00EE542F" w:rsidDel="008B609C">
        <w:rPr>
          <w:rFonts w:ascii="Times New Roman" w:hAnsi="Times New Roman"/>
          <w:i/>
          <w:sz w:val="22"/>
          <w:szCs w:val="22"/>
          <w:lang w:val="lt-LT"/>
        </w:rPr>
        <w:t xml:space="preserve"> </w:t>
      </w:r>
      <w:r w:rsidRPr="00EE542F">
        <w:rPr>
          <w:rFonts w:ascii="Times New Roman" w:hAnsi="Times New Roman"/>
          <w:sz w:val="22"/>
          <w:szCs w:val="22"/>
          <w:lang w:val="lt-LT"/>
        </w:rPr>
        <w:t>Gedeon Richter Plc.</w:t>
      </w:r>
    </w:p>
    <w:p w:rsidR="00814AF2" w:rsidRDefault="00814AF2" w:rsidP="00814AF2">
      <w:pPr>
        <w:pStyle w:val="Title"/>
        <w:jc w:val="both"/>
        <w:rPr>
          <w:rFonts w:ascii="Times New Roman" w:hAnsi="Times New Roman"/>
          <w:sz w:val="22"/>
          <w:szCs w:val="22"/>
          <w:lang w:val="lt-LT"/>
        </w:rPr>
      </w:pPr>
      <w:r w:rsidRPr="00EE542F">
        <w:rPr>
          <w:rFonts w:ascii="Times New Roman" w:hAnsi="Times New Roman"/>
          <w:sz w:val="22"/>
          <w:szCs w:val="22"/>
          <w:lang w:val="lt-LT"/>
        </w:rPr>
        <w:t>Gyömröi út 19-21</w:t>
      </w:r>
    </w:p>
    <w:p w:rsidR="00814AF2" w:rsidRDefault="00814AF2" w:rsidP="00814AF2">
      <w:pPr>
        <w:pStyle w:val="Title"/>
        <w:jc w:val="both"/>
        <w:rPr>
          <w:rFonts w:ascii="Times New Roman" w:hAnsi="Times New Roman"/>
          <w:sz w:val="22"/>
          <w:szCs w:val="22"/>
          <w:lang w:val="lt-LT"/>
        </w:rPr>
      </w:pPr>
      <w:r w:rsidRPr="00EE542F">
        <w:rPr>
          <w:rFonts w:ascii="Times New Roman" w:hAnsi="Times New Roman"/>
          <w:sz w:val="22"/>
          <w:szCs w:val="22"/>
          <w:lang w:val="lt-LT"/>
        </w:rPr>
        <w:t>1103 Budapest</w:t>
      </w:r>
    </w:p>
    <w:p w:rsidR="00814AF2" w:rsidRPr="00EE542F" w:rsidRDefault="00814AF2" w:rsidP="00814AF2">
      <w:pPr>
        <w:pStyle w:val="Title"/>
        <w:jc w:val="both"/>
        <w:rPr>
          <w:rFonts w:ascii="Times New Roman" w:hAnsi="Times New Roman"/>
          <w:sz w:val="22"/>
          <w:szCs w:val="22"/>
          <w:lang w:val="lt-LT"/>
        </w:rPr>
      </w:pPr>
      <w:r w:rsidRPr="00EE542F">
        <w:rPr>
          <w:rFonts w:ascii="Times New Roman" w:hAnsi="Times New Roman"/>
          <w:sz w:val="22"/>
          <w:szCs w:val="22"/>
          <w:lang w:val="lt-LT"/>
        </w:rPr>
        <w:t>Vengrija</w:t>
      </w:r>
    </w:p>
    <w:p w:rsidR="00814AF2" w:rsidRPr="00EE542F" w:rsidRDefault="00814AF2" w:rsidP="00814AF2">
      <w:pPr>
        <w:rPr>
          <w:rFonts w:ascii="Times New Roman" w:hAnsi="Times New Roman"/>
          <w:lang w:val="lt-LT"/>
        </w:rPr>
      </w:pPr>
    </w:p>
    <w:p w:rsidR="00814AF2" w:rsidRDefault="00814AF2" w:rsidP="00814AF2">
      <w:pPr>
        <w:rPr>
          <w:rFonts w:ascii="Times New Roman" w:hAnsi="Times New Roman"/>
          <w:i/>
          <w:lang w:val="lt-LT"/>
        </w:rPr>
      </w:pPr>
      <w:r w:rsidRPr="00EE542F">
        <w:rPr>
          <w:rFonts w:ascii="Times New Roman" w:hAnsi="Times New Roman"/>
          <w:i/>
          <w:lang w:val="lt-LT"/>
        </w:rPr>
        <w:t>Gamintojai</w:t>
      </w:r>
    </w:p>
    <w:p w:rsidR="00814AF2" w:rsidRPr="006304A8" w:rsidRDefault="00814AF2" w:rsidP="00814AF2">
      <w:pPr>
        <w:tabs>
          <w:tab w:val="center" w:pos="4153"/>
          <w:tab w:val="right" w:pos="8306"/>
        </w:tabs>
        <w:rPr>
          <w:rFonts w:ascii="Times New Roman" w:eastAsia="MS Mincho" w:hAnsi="Times New Roman"/>
          <w:color w:val="000000"/>
          <w:lang w:val="lt-LT"/>
        </w:rPr>
      </w:pPr>
      <w:r w:rsidRPr="006304A8">
        <w:rPr>
          <w:rFonts w:ascii="Times New Roman" w:eastAsia="MS Mincho" w:hAnsi="Times New Roman"/>
          <w:color w:val="000000"/>
          <w:lang w:val="lt-LT"/>
        </w:rPr>
        <w:t>RECIPHARM LEGANÉS S.L.U.</w:t>
      </w:r>
    </w:p>
    <w:p w:rsidR="00814AF2" w:rsidRPr="009468FF" w:rsidRDefault="00814AF2" w:rsidP="00814AF2">
      <w:pPr>
        <w:tabs>
          <w:tab w:val="center" w:pos="4153"/>
          <w:tab w:val="right" w:pos="8306"/>
        </w:tabs>
        <w:rPr>
          <w:rFonts w:ascii="Times New Roman" w:eastAsia="MS Mincho" w:hAnsi="Times New Roman"/>
          <w:color w:val="000000"/>
          <w:lang w:eastAsia="en-GB"/>
        </w:rPr>
      </w:pPr>
      <w:r w:rsidRPr="009468FF">
        <w:rPr>
          <w:rFonts w:ascii="Times New Roman" w:eastAsia="MS Mincho" w:hAnsi="Times New Roman"/>
          <w:color w:val="000000"/>
          <w:lang w:eastAsia="en-GB"/>
        </w:rPr>
        <w:t>Calle Severo Ochoa 13</w:t>
      </w:r>
    </w:p>
    <w:p w:rsidR="00814AF2" w:rsidRPr="009468FF" w:rsidRDefault="00814AF2" w:rsidP="00814AF2">
      <w:pPr>
        <w:tabs>
          <w:tab w:val="center" w:pos="4153"/>
          <w:tab w:val="right" w:pos="8306"/>
        </w:tabs>
        <w:rPr>
          <w:rFonts w:ascii="Times New Roman" w:eastAsia="MS Mincho" w:hAnsi="Times New Roman"/>
          <w:color w:val="000000"/>
          <w:lang w:eastAsia="en-GB"/>
        </w:rPr>
      </w:pPr>
      <w:r w:rsidRPr="009468FF">
        <w:rPr>
          <w:rFonts w:ascii="Times New Roman" w:eastAsia="MS Mincho" w:hAnsi="Times New Roman"/>
          <w:color w:val="000000"/>
          <w:lang w:eastAsia="en-GB"/>
        </w:rPr>
        <w:t>Leganés, 28914 (Madrid)</w:t>
      </w:r>
    </w:p>
    <w:p w:rsidR="00814AF2" w:rsidRPr="0027717C" w:rsidRDefault="00814AF2" w:rsidP="00814AF2">
      <w:pPr>
        <w:tabs>
          <w:tab w:val="center" w:pos="4153"/>
          <w:tab w:val="right" w:pos="8306"/>
        </w:tabs>
        <w:rPr>
          <w:rFonts w:ascii="Times New Roman" w:eastAsia="MS Mincho" w:hAnsi="Times New Roman"/>
          <w:color w:val="000000"/>
          <w:lang w:val="de-DE"/>
        </w:rPr>
      </w:pPr>
      <w:r w:rsidRPr="0027717C">
        <w:rPr>
          <w:rFonts w:ascii="Times New Roman" w:eastAsia="MS Mincho" w:hAnsi="Times New Roman"/>
          <w:color w:val="000000"/>
          <w:lang w:val="de-DE"/>
        </w:rPr>
        <w:t>Ispanija</w:t>
      </w:r>
    </w:p>
    <w:p w:rsidR="00814AF2" w:rsidRPr="0027717C" w:rsidRDefault="00814AF2" w:rsidP="00814AF2">
      <w:pPr>
        <w:tabs>
          <w:tab w:val="center" w:pos="4153"/>
          <w:tab w:val="right" w:pos="8306"/>
        </w:tabs>
        <w:rPr>
          <w:rFonts w:ascii="Times New Roman" w:eastAsia="MS Mincho" w:hAnsi="Times New Roman"/>
          <w:color w:val="000000"/>
          <w:lang w:val="de-DE"/>
        </w:rPr>
      </w:pPr>
    </w:p>
    <w:p w:rsidR="00814AF2" w:rsidRPr="006304A8" w:rsidRDefault="00814AF2" w:rsidP="00814AF2">
      <w:pPr>
        <w:pStyle w:val="Title"/>
        <w:jc w:val="both"/>
        <w:rPr>
          <w:rFonts w:ascii="Times New Roman" w:hAnsi="Times New Roman"/>
          <w:sz w:val="22"/>
          <w:lang w:val="lt-LT"/>
        </w:rPr>
      </w:pPr>
      <w:r w:rsidRPr="006304A8">
        <w:rPr>
          <w:rFonts w:ascii="Times New Roman" w:hAnsi="Times New Roman"/>
          <w:sz w:val="22"/>
          <w:lang w:val="lt-LT"/>
        </w:rPr>
        <w:t>arba</w:t>
      </w:r>
    </w:p>
    <w:p w:rsidR="00814AF2" w:rsidRPr="00EE542F" w:rsidRDefault="00814AF2" w:rsidP="00814AF2">
      <w:pPr>
        <w:pStyle w:val="Title"/>
        <w:jc w:val="both"/>
        <w:rPr>
          <w:rFonts w:ascii="Times New Roman" w:hAnsi="Times New Roman"/>
          <w:sz w:val="22"/>
          <w:szCs w:val="22"/>
          <w:lang w:val="lt-LT"/>
        </w:rPr>
      </w:pPr>
    </w:p>
    <w:p w:rsidR="00814AF2"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Gedeon Richter Plc.</w:t>
      </w:r>
    </w:p>
    <w:p w:rsidR="00814AF2"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Gyömröi út 19-21</w:t>
      </w:r>
    </w:p>
    <w:p w:rsidR="00814AF2"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1103 Budapest</w:t>
      </w:r>
    </w:p>
    <w:p w:rsidR="00814AF2" w:rsidRPr="00EE542F" w:rsidRDefault="00814AF2" w:rsidP="00814AF2">
      <w:pPr>
        <w:pStyle w:val="Title"/>
        <w:jc w:val="both"/>
        <w:rPr>
          <w:rFonts w:ascii="Times New Roman" w:hAnsi="Times New Roman"/>
          <w:sz w:val="22"/>
          <w:szCs w:val="22"/>
          <w:lang w:val="lt-LT"/>
        </w:rPr>
      </w:pPr>
      <w:r w:rsidRPr="00153573">
        <w:rPr>
          <w:rFonts w:ascii="Times New Roman" w:hAnsi="Times New Roman"/>
          <w:sz w:val="22"/>
          <w:highlight w:val="lightGray"/>
          <w:lang w:val="lt-LT"/>
        </w:rPr>
        <w:t>Vengrija</w:t>
      </w:r>
    </w:p>
    <w:p w:rsidR="00814AF2" w:rsidRDefault="00814AF2" w:rsidP="00814AF2">
      <w:pPr>
        <w:pStyle w:val="Title"/>
        <w:jc w:val="both"/>
        <w:rPr>
          <w:rFonts w:ascii="Times New Roman" w:hAnsi="Times New Roman"/>
          <w:sz w:val="22"/>
          <w:szCs w:val="22"/>
          <w:lang w:val="lt-LT"/>
        </w:rPr>
      </w:pPr>
    </w:p>
    <w:p w:rsidR="00814AF2" w:rsidRPr="00EE542F" w:rsidRDefault="00814AF2" w:rsidP="00814AF2">
      <w:pPr>
        <w:pStyle w:val="Title"/>
        <w:jc w:val="both"/>
        <w:rPr>
          <w:rFonts w:ascii="Times New Roman" w:hAnsi="Times New Roman"/>
          <w:sz w:val="22"/>
          <w:szCs w:val="22"/>
          <w:lang w:val="lt-LT"/>
        </w:rPr>
      </w:pPr>
      <w:r w:rsidRPr="00EE542F">
        <w:rPr>
          <w:rFonts w:ascii="Times New Roman" w:hAnsi="Times New Roman"/>
          <w:sz w:val="22"/>
          <w:szCs w:val="22"/>
          <w:lang w:val="lt-LT"/>
        </w:rPr>
        <w:t>arba</w:t>
      </w:r>
    </w:p>
    <w:p w:rsidR="00814AF2" w:rsidRPr="00EE542F" w:rsidRDefault="00814AF2" w:rsidP="00814AF2">
      <w:pPr>
        <w:pStyle w:val="Title"/>
        <w:jc w:val="both"/>
        <w:rPr>
          <w:rFonts w:ascii="Times New Roman" w:hAnsi="Times New Roman"/>
          <w:sz w:val="22"/>
          <w:szCs w:val="22"/>
          <w:lang w:val="lt-LT"/>
        </w:rPr>
      </w:pPr>
    </w:p>
    <w:p w:rsidR="00814AF2"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Aesica Queenborough Ltd.</w:t>
      </w:r>
    </w:p>
    <w:p w:rsidR="00814AF2" w:rsidRPr="00153573"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North Road</w:t>
      </w:r>
    </w:p>
    <w:p w:rsidR="00814AF2" w:rsidRPr="00153573"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Queenborough</w:t>
      </w:r>
    </w:p>
    <w:p w:rsidR="00814AF2" w:rsidRPr="00153573"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Kent</w:t>
      </w:r>
    </w:p>
    <w:p w:rsidR="00814AF2" w:rsidRPr="00153573" w:rsidRDefault="00814AF2" w:rsidP="00814AF2">
      <w:pPr>
        <w:pStyle w:val="Title"/>
        <w:jc w:val="both"/>
        <w:rPr>
          <w:rFonts w:ascii="Times New Roman" w:hAnsi="Times New Roman"/>
          <w:sz w:val="22"/>
          <w:highlight w:val="lightGray"/>
          <w:lang w:val="lt-LT"/>
        </w:rPr>
      </w:pPr>
      <w:r w:rsidRPr="00153573">
        <w:rPr>
          <w:rFonts w:ascii="Times New Roman" w:hAnsi="Times New Roman"/>
          <w:sz w:val="22"/>
          <w:highlight w:val="lightGray"/>
          <w:lang w:val="lt-LT"/>
        </w:rPr>
        <w:t>ME11 5EL</w:t>
      </w:r>
    </w:p>
    <w:p w:rsidR="00814AF2" w:rsidRPr="00EE542F" w:rsidRDefault="00814AF2" w:rsidP="00814AF2">
      <w:pPr>
        <w:pStyle w:val="Default"/>
        <w:jc w:val="both"/>
        <w:rPr>
          <w:sz w:val="22"/>
          <w:lang w:val="lt-LT"/>
        </w:rPr>
      </w:pPr>
      <w:r w:rsidRPr="00153573">
        <w:rPr>
          <w:sz w:val="22"/>
          <w:highlight w:val="lightGray"/>
          <w:lang w:val="lt-LT"/>
        </w:rPr>
        <w:t>Jungtinė Karalystė</w:t>
      </w:r>
    </w:p>
    <w:p w:rsidR="00814AF2" w:rsidRPr="00EE542F" w:rsidRDefault="00814AF2" w:rsidP="00814AF2">
      <w:pPr>
        <w:numPr>
          <w:ilvl w:val="12"/>
          <w:numId w:val="0"/>
        </w:numPr>
        <w:ind w:right="-2"/>
        <w:rPr>
          <w:rFonts w:ascii="Times New Roman" w:hAnsi="Times New Roman"/>
          <w:lang w:val="lt-LT"/>
        </w:rPr>
      </w:pPr>
    </w:p>
    <w:p w:rsidR="00814AF2" w:rsidRPr="00EE542F" w:rsidRDefault="00814AF2" w:rsidP="00814AF2">
      <w:pPr>
        <w:pStyle w:val="BTEMEASMCA"/>
      </w:pPr>
      <w:r w:rsidRPr="00EE542F">
        <w:t>Jeigu apie šį vaistą norite sužinoti daugiau, kreipkitės į vietinį registruotojo</w:t>
      </w:r>
      <w:r w:rsidRPr="00EE542F" w:rsidDel="008B609C">
        <w:t xml:space="preserve"> </w:t>
      </w:r>
      <w:r w:rsidRPr="00EE542F">
        <w:t>atstovą.</w:t>
      </w:r>
    </w:p>
    <w:p w:rsidR="00814AF2" w:rsidRPr="00EE542F" w:rsidRDefault="00814AF2" w:rsidP="00814AF2">
      <w:pPr>
        <w:pStyle w:val="BTEMEASMCA"/>
      </w:pPr>
    </w:p>
    <w:p w:rsidR="00814AF2" w:rsidRPr="002D5EBC" w:rsidRDefault="00814AF2" w:rsidP="00814AF2">
      <w:pPr>
        <w:rPr>
          <w:rFonts w:ascii="Times New Roman" w:hAnsi="Times New Roman"/>
          <w:lang w:val="lt-LT"/>
        </w:rPr>
      </w:pPr>
      <w:r w:rsidRPr="002D5EBC">
        <w:rPr>
          <w:rFonts w:ascii="Times New Roman" w:hAnsi="Times New Roman"/>
          <w:lang w:val="lt-LT"/>
        </w:rPr>
        <w:t>Gedeon Richter Plc. atstovybė</w:t>
      </w:r>
    </w:p>
    <w:p w:rsidR="00814AF2" w:rsidRPr="002D5EBC" w:rsidRDefault="00814AF2" w:rsidP="00814AF2">
      <w:pPr>
        <w:rPr>
          <w:rFonts w:ascii="Times New Roman" w:hAnsi="Times New Roman"/>
          <w:lang w:val="lt-LT"/>
        </w:rPr>
      </w:pPr>
      <w:r w:rsidRPr="002D5EBC">
        <w:rPr>
          <w:rFonts w:ascii="Times New Roman" w:hAnsi="Times New Roman"/>
          <w:lang w:val="lt-LT"/>
        </w:rPr>
        <w:t>Maironio 23-3,</w:t>
      </w:r>
    </w:p>
    <w:p w:rsidR="00814AF2" w:rsidRDefault="00814AF2" w:rsidP="00814AF2">
      <w:pPr>
        <w:rPr>
          <w:rFonts w:ascii="Times New Roman" w:hAnsi="Times New Roman"/>
          <w:lang w:val="lt-LT"/>
        </w:rPr>
      </w:pPr>
      <w:r w:rsidRPr="002D5EBC">
        <w:rPr>
          <w:rFonts w:ascii="Times New Roman" w:hAnsi="Times New Roman"/>
          <w:lang w:val="lt-LT"/>
        </w:rPr>
        <w:t>Vilnius</w:t>
      </w:r>
    </w:p>
    <w:p w:rsidR="00814AF2" w:rsidRPr="002D5EBC" w:rsidRDefault="00814AF2" w:rsidP="00814AF2">
      <w:pPr>
        <w:rPr>
          <w:rFonts w:ascii="Times New Roman" w:hAnsi="Times New Roman"/>
          <w:lang w:val="lt-LT"/>
        </w:rPr>
      </w:pPr>
      <w:r w:rsidRPr="002D5EBC">
        <w:rPr>
          <w:rFonts w:ascii="Times New Roman" w:hAnsi="Times New Roman"/>
          <w:lang w:val="lt-LT"/>
        </w:rPr>
        <w:t>Tel. +370 5 268 53 92</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b/>
          <w:lang w:val="lt-LT"/>
        </w:rPr>
      </w:pPr>
      <w:r w:rsidRPr="002D5EBC">
        <w:rPr>
          <w:rFonts w:ascii="Times New Roman" w:hAnsi="Times New Roman"/>
          <w:b/>
          <w:lang w:val="lt-LT"/>
        </w:rPr>
        <w:t>Šis vaistas EEE valstybėse narėse registruotas</w:t>
      </w:r>
      <w:r w:rsidRPr="002D5EBC" w:rsidDel="008B609C">
        <w:rPr>
          <w:rFonts w:ascii="Times New Roman" w:hAnsi="Times New Roman"/>
          <w:b/>
          <w:lang w:val="lt-LT"/>
        </w:rPr>
        <w:t xml:space="preserve"> </w:t>
      </w:r>
      <w:r w:rsidRPr="002D5EBC">
        <w:rPr>
          <w:rFonts w:ascii="Times New Roman" w:hAnsi="Times New Roman"/>
          <w:b/>
          <w:lang w:val="lt-LT"/>
        </w:rPr>
        <w:t>tokiais pavadinimais:</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2D5EBC">
        <w:rPr>
          <w:rFonts w:ascii="Times New Roman" w:hAnsi="Times New Roman"/>
          <w:lang w:val="lt-LT"/>
        </w:rPr>
        <w:t>Abstral:</w:t>
      </w:r>
    </w:p>
    <w:p w:rsidR="00814AF2" w:rsidRPr="002D5EBC" w:rsidRDefault="00814AF2" w:rsidP="00814AF2">
      <w:pPr>
        <w:numPr>
          <w:ilvl w:val="12"/>
          <w:numId w:val="0"/>
        </w:numPr>
        <w:ind w:right="-2"/>
        <w:rPr>
          <w:rFonts w:ascii="Times New Roman" w:hAnsi="Times New Roman"/>
          <w:lang w:val="lt-LT"/>
        </w:rPr>
      </w:pPr>
      <w:r w:rsidRPr="002D5EBC">
        <w:rPr>
          <w:rFonts w:ascii="Times New Roman" w:hAnsi="Times New Roman"/>
          <w:lang w:val="lt-LT"/>
        </w:rPr>
        <w:t>Kipras, Danija, Suomija, Prancūzija, Vokietija, Graikija, Islandija, Airija, Italija, Nyderlandai, Norvegija, Portugalija, Slovėnija, Ispanija, Švedija, Jungtinė Karalystė</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r w:rsidRPr="002D5EBC">
        <w:rPr>
          <w:rFonts w:ascii="Times New Roman" w:hAnsi="Times New Roman"/>
          <w:lang w:val="lt-LT"/>
        </w:rPr>
        <w:t>Lunaldin:</w:t>
      </w:r>
    </w:p>
    <w:p w:rsidR="00814AF2" w:rsidRPr="002D5EBC" w:rsidRDefault="00814AF2" w:rsidP="00814AF2">
      <w:pPr>
        <w:numPr>
          <w:ilvl w:val="12"/>
          <w:numId w:val="0"/>
        </w:numPr>
        <w:ind w:right="-2"/>
        <w:rPr>
          <w:rFonts w:ascii="Times New Roman" w:hAnsi="Times New Roman"/>
          <w:lang w:val="lt-LT"/>
        </w:rPr>
      </w:pPr>
      <w:r w:rsidRPr="002D5EBC">
        <w:rPr>
          <w:rFonts w:ascii="Times New Roman" w:hAnsi="Times New Roman"/>
          <w:lang w:val="lt-LT"/>
        </w:rPr>
        <w:t>Čekija, Estija, Latvija, Lietuva, Slovakija, Rumunija.</w:t>
      </w:r>
    </w:p>
    <w:p w:rsidR="00814AF2" w:rsidRPr="002D5EBC" w:rsidRDefault="00814AF2" w:rsidP="00814AF2">
      <w:pPr>
        <w:numPr>
          <w:ilvl w:val="12"/>
          <w:numId w:val="0"/>
        </w:numPr>
        <w:ind w:right="-2"/>
        <w:rPr>
          <w:rFonts w:ascii="Times New Roman" w:hAnsi="Times New Roman"/>
          <w:lang w:val="lt-LT"/>
        </w:rPr>
      </w:pPr>
    </w:p>
    <w:p w:rsidR="00814AF2" w:rsidRPr="002D5EBC" w:rsidRDefault="00814AF2" w:rsidP="00814AF2">
      <w:pPr>
        <w:numPr>
          <w:ilvl w:val="12"/>
          <w:numId w:val="0"/>
        </w:numPr>
        <w:ind w:right="-2"/>
        <w:rPr>
          <w:rFonts w:ascii="Times New Roman" w:hAnsi="Times New Roman"/>
          <w:lang w:val="lt-LT"/>
        </w:rPr>
      </w:pPr>
    </w:p>
    <w:p w:rsidR="00814AF2" w:rsidRPr="00EE542F" w:rsidRDefault="00814AF2" w:rsidP="00814AF2">
      <w:pPr>
        <w:pStyle w:val="BTbEMEASMCA"/>
      </w:pPr>
      <w:r w:rsidRPr="00EE542F">
        <w:rPr>
          <w:bCs/>
        </w:rPr>
        <w:t>Šis pakuotės lapelis</w:t>
      </w:r>
      <w:r w:rsidRPr="00EE542F">
        <w:t xml:space="preserve"> paskutinį kartą peržiūrėtas</w:t>
      </w:r>
      <w:r>
        <w:t xml:space="preserve"> 2021-05-27.</w:t>
      </w:r>
    </w:p>
    <w:p w:rsidR="00814AF2" w:rsidRPr="00EE542F" w:rsidRDefault="00814AF2" w:rsidP="00814AF2">
      <w:pPr>
        <w:rPr>
          <w:rFonts w:ascii="Times New Roman" w:hAnsi="Times New Roman"/>
          <w:lang w:val="lt-LT"/>
        </w:rPr>
      </w:pPr>
    </w:p>
    <w:p w:rsidR="00814AF2" w:rsidRPr="00EE542F" w:rsidRDefault="00814AF2" w:rsidP="00814AF2">
      <w:pPr>
        <w:rPr>
          <w:rFonts w:ascii="Times New Roman" w:hAnsi="Times New Roman"/>
          <w:lang w:val="lt-LT"/>
        </w:rPr>
      </w:pPr>
    </w:p>
    <w:p w:rsidR="00814AF2" w:rsidRPr="00EE542F" w:rsidRDefault="00814AF2" w:rsidP="00814AF2">
      <w:pPr>
        <w:numPr>
          <w:ilvl w:val="12"/>
          <w:numId w:val="0"/>
        </w:numPr>
        <w:ind w:right="-2"/>
        <w:rPr>
          <w:rFonts w:ascii="Times New Roman" w:hAnsi="Times New Roman"/>
          <w:lang w:val="lt-LT"/>
        </w:rPr>
      </w:pPr>
      <w:r w:rsidRPr="00EE542F">
        <w:rPr>
          <w:rFonts w:ascii="Times New Roman" w:hAnsi="Times New Roman"/>
          <w:lang w:val="lt-LT"/>
        </w:rPr>
        <w:t>Išsami informacija apie šį vaistą pateikiama Valstybinės vaistų kontrolės tarnybos prie Lietuvos Respublikos sveikatos apsaugos ministerijos tinklalapyje</w:t>
      </w:r>
      <w:r w:rsidRPr="00EE542F">
        <w:rPr>
          <w:rFonts w:ascii="Times New Roman" w:hAnsi="Times New Roman"/>
          <w:i/>
          <w:lang w:val="lt-LT"/>
        </w:rPr>
        <w:t xml:space="preserve"> </w:t>
      </w:r>
      <w:hyperlink r:id="rId5" w:history="1">
        <w:r w:rsidRPr="00EE542F">
          <w:rPr>
            <w:rStyle w:val="Hyperlink"/>
            <w:rFonts w:ascii="Times New Roman" w:eastAsia="SimSun" w:hAnsi="Times New Roman"/>
            <w:lang w:val="lt-LT"/>
          </w:rPr>
          <w:t>http://www.vvkt.lt/</w:t>
        </w:r>
      </w:hyperlink>
      <w:r w:rsidRPr="00EE542F">
        <w:rPr>
          <w:rFonts w:ascii="Times New Roman" w:hAnsi="Times New Roman"/>
          <w:lang w:val="lt-LT"/>
        </w:rPr>
        <w:t>.</w:t>
      </w:r>
    </w:p>
    <w:p w:rsidR="00AC7E3C" w:rsidRDefault="00AC7E3C"/>
    <w:sectPr w:rsidR="00AC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E6CBAA"/>
    <w:lvl w:ilvl="0">
      <w:numFmt w:val="decimal"/>
      <w:lvlText w:val="*"/>
      <w:lvlJc w:val="left"/>
      <w:rPr>
        <w:rFonts w:cs="Times New Roman"/>
      </w:rPr>
    </w:lvl>
  </w:abstractNum>
  <w:abstractNum w:abstractNumId="1" w15:restartNumberingAfterBreak="0">
    <w:nsid w:val="157974DB"/>
    <w:multiLevelType w:val="hybridMultilevel"/>
    <w:tmpl w:val="3116A894"/>
    <w:lvl w:ilvl="0" w:tplc="0409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47A73"/>
    <w:multiLevelType w:val="hybridMultilevel"/>
    <w:tmpl w:val="A732BD96"/>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68247730"/>
    <w:multiLevelType w:val="singleLevel"/>
    <w:tmpl w:val="6096C72A"/>
    <w:lvl w:ilvl="0">
      <w:start w:val="5"/>
      <w:numFmt w:val="decimal"/>
      <w:lvlText w:val="%1."/>
      <w:lvlJc w:val="left"/>
      <w:pPr>
        <w:tabs>
          <w:tab w:val="num" w:pos="712"/>
        </w:tabs>
        <w:ind w:left="712" w:hanging="570"/>
      </w:pPr>
      <w:rPr>
        <w:rFonts w:cs="Times New Roman" w:hint="default"/>
      </w:rPr>
    </w:lvl>
  </w:abstractNum>
  <w:abstractNum w:abstractNumId="4" w15:restartNumberingAfterBreak="0">
    <w:nsid w:val="69DD0975"/>
    <w:multiLevelType w:val="hybridMultilevel"/>
    <w:tmpl w:val="E2B24606"/>
    <w:lvl w:ilvl="0" w:tplc="5F34D5C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F2"/>
    <w:rsid w:val="00814AF2"/>
    <w:rsid w:val="00AC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4AA24-7D44-4C20-A8A7-EDC2A8A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814AF2"/>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uiPriority w:val="99"/>
    <w:qFormat/>
    <w:rsid w:val="00814AF2"/>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14AF2"/>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814AF2"/>
    <w:rPr>
      <w:rFonts w:ascii="Times New Roman" w:eastAsia="Times New Roman" w:hAnsi="Times New Roman" w:cs="Times New Roman"/>
      <w:sz w:val="24"/>
      <w:szCs w:val="24"/>
      <w:lang w:val="en-GB"/>
    </w:rPr>
  </w:style>
  <w:style w:type="character" w:styleId="Hyperlink">
    <w:name w:val="Hyperlink"/>
    <w:uiPriority w:val="99"/>
    <w:rsid w:val="00814AF2"/>
    <w:rPr>
      <w:rFonts w:cs="Times New Roman"/>
      <w:color w:val="0000FF"/>
      <w:u w:val="single"/>
    </w:rPr>
  </w:style>
  <w:style w:type="paragraph" w:customStyle="1" w:styleId="BTEMEASMCA">
    <w:name w:val="BT EMEA_SMCA"/>
    <w:basedOn w:val="Normal"/>
    <w:link w:val="BTEMEASMCAChar"/>
    <w:autoRedefine/>
    <w:uiPriority w:val="99"/>
    <w:rsid w:val="00814AF2"/>
    <w:pPr>
      <w:spacing w:after="0" w:line="240" w:lineRule="auto"/>
    </w:pPr>
    <w:rPr>
      <w:rFonts w:ascii="Times New Roman" w:eastAsia="Times New Roman" w:hAnsi="Times New Roman" w:cs="Times New Roman"/>
      <w:lang w:val="lt-LT"/>
    </w:rPr>
  </w:style>
  <w:style w:type="character" w:customStyle="1" w:styleId="BTEMEASMCAChar">
    <w:name w:val="BT EMEA_SMCA Char"/>
    <w:link w:val="BTEMEASMCA"/>
    <w:uiPriority w:val="99"/>
    <w:locked/>
    <w:rsid w:val="00814AF2"/>
    <w:rPr>
      <w:rFonts w:ascii="Times New Roman" w:eastAsia="Times New Roman" w:hAnsi="Times New Roman" w:cs="Times New Roman"/>
      <w:lang w:val="lt-LT"/>
    </w:rPr>
  </w:style>
  <w:style w:type="paragraph" w:customStyle="1" w:styleId="BTbEMEASMCA">
    <w:name w:val="BT(b) EMEA_SMCA"/>
    <w:basedOn w:val="BTEMEASMCA"/>
    <w:autoRedefine/>
    <w:uiPriority w:val="99"/>
    <w:rsid w:val="00814AF2"/>
    <w:rPr>
      <w:b/>
    </w:rPr>
  </w:style>
  <w:style w:type="paragraph" w:styleId="BodyText">
    <w:name w:val="Body Text"/>
    <w:aliases w:val="Body Text Char Char Char"/>
    <w:basedOn w:val="Normal"/>
    <w:link w:val="BodyTextChar1"/>
    <w:uiPriority w:val="99"/>
    <w:rsid w:val="00814AF2"/>
    <w:pPr>
      <w:spacing w:after="0" w:line="240" w:lineRule="auto"/>
      <w:jc w:val="both"/>
    </w:pPr>
    <w:rPr>
      <w:rFonts w:ascii="Verdana" w:eastAsia="Times New Roman" w:hAnsi="Verdana" w:cs="Times New Roman"/>
      <w:color w:val="FF0000"/>
      <w:szCs w:val="24"/>
      <w:lang w:val="en-GB"/>
    </w:rPr>
  </w:style>
  <w:style w:type="character" w:customStyle="1" w:styleId="BodyTextChar">
    <w:name w:val="Body Text Char"/>
    <w:basedOn w:val="DefaultParagraphFont"/>
    <w:uiPriority w:val="99"/>
    <w:semiHidden/>
    <w:rsid w:val="00814AF2"/>
  </w:style>
  <w:style w:type="character" w:customStyle="1" w:styleId="BodyTextChar1">
    <w:name w:val="Body Text Char1"/>
    <w:aliases w:val="Body Text Char Char Char Char"/>
    <w:link w:val="BodyText"/>
    <w:uiPriority w:val="99"/>
    <w:rsid w:val="00814AF2"/>
    <w:rPr>
      <w:rFonts w:ascii="Verdana" w:eastAsia="Times New Roman" w:hAnsi="Verdana" w:cs="Times New Roman"/>
      <w:color w:val="FF0000"/>
      <w:szCs w:val="24"/>
      <w:lang w:val="en-GB"/>
    </w:rPr>
  </w:style>
  <w:style w:type="paragraph" w:styleId="Header">
    <w:name w:val="header"/>
    <w:basedOn w:val="Normal"/>
    <w:link w:val="HeaderChar"/>
    <w:uiPriority w:val="99"/>
    <w:rsid w:val="00814AF2"/>
    <w:pPr>
      <w:tabs>
        <w:tab w:val="center" w:pos="4819"/>
        <w:tab w:val="right" w:pos="9638"/>
      </w:tabs>
      <w:spacing w:after="0" w:line="240" w:lineRule="auto"/>
    </w:pPr>
    <w:rPr>
      <w:rFonts w:ascii="Verdana" w:eastAsia="Times New Roman" w:hAnsi="Verdana" w:cs="Times New Roman"/>
      <w:sz w:val="20"/>
      <w:szCs w:val="24"/>
      <w:lang w:val="en-GB"/>
    </w:rPr>
  </w:style>
  <w:style w:type="character" w:customStyle="1" w:styleId="HeaderChar">
    <w:name w:val="Header Char"/>
    <w:basedOn w:val="DefaultParagraphFont"/>
    <w:link w:val="Header"/>
    <w:uiPriority w:val="99"/>
    <w:rsid w:val="00814AF2"/>
    <w:rPr>
      <w:rFonts w:ascii="Verdana" w:eastAsia="Times New Roman" w:hAnsi="Verdana" w:cs="Times New Roman"/>
      <w:sz w:val="20"/>
      <w:szCs w:val="24"/>
      <w:lang w:val="en-GB"/>
    </w:rPr>
  </w:style>
  <w:style w:type="paragraph" w:styleId="Title">
    <w:name w:val="Title"/>
    <w:basedOn w:val="Normal"/>
    <w:link w:val="TitleChar"/>
    <w:uiPriority w:val="99"/>
    <w:qFormat/>
    <w:rsid w:val="00814AF2"/>
    <w:pPr>
      <w:spacing w:after="0" w:line="240" w:lineRule="auto"/>
      <w:jc w:val="center"/>
    </w:pPr>
    <w:rPr>
      <w:rFonts w:ascii="Verdana" w:eastAsia="Times New Roman" w:hAnsi="Verdana" w:cs="Times New Roman"/>
      <w:sz w:val="28"/>
      <w:szCs w:val="20"/>
      <w:lang w:val="en-GB"/>
    </w:rPr>
  </w:style>
  <w:style w:type="character" w:customStyle="1" w:styleId="TitleChar">
    <w:name w:val="Title Char"/>
    <w:basedOn w:val="DefaultParagraphFont"/>
    <w:link w:val="Title"/>
    <w:uiPriority w:val="99"/>
    <w:rsid w:val="00814AF2"/>
    <w:rPr>
      <w:rFonts w:ascii="Verdana" w:eastAsia="Times New Roman" w:hAnsi="Verdana" w:cs="Times New Roman"/>
      <w:sz w:val="28"/>
      <w:szCs w:val="20"/>
      <w:lang w:val="en-GB"/>
    </w:rPr>
  </w:style>
  <w:style w:type="paragraph" w:customStyle="1" w:styleId="SPCNormal">
    <w:name w:val="SPC Normal"/>
    <w:basedOn w:val="Normal"/>
    <w:uiPriority w:val="99"/>
    <w:rsid w:val="00814AF2"/>
    <w:pPr>
      <w:tabs>
        <w:tab w:val="left" w:pos="562"/>
      </w:tabs>
      <w:spacing w:after="0" w:line="240" w:lineRule="auto"/>
    </w:pPr>
    <w:rPr>
      <w:rFonts w:ascii="Times New Roman" w:eastAsia="Times New Roman" w:hAnsi="Times New Roman" w:cs="Times New Roman"/>
      <w:szCs w:val="20"/>
      <w:lang w:val="en-GB"/>
    </w:rPr>
  </w:style>
  <w:style w:type="paragraph" w:customStyle="1" w:styleId="EMEAEnBodyText">
    <w:name w:val="EMEA En Body Text"/>
    <w:basedOn w:val="Normal"/>
    <w:uiPriority w:val="99"/>
    <w:rsid w:val="00814AF2"/>
    <w:pPr>
      <w:spacing w:before="120" w:after="120" w:line="240" w:lineRule="auto"/>
      <w:jc w:val="both"/>
    </w:pPr>
    <w:rPr>
      <w:rFonts w:ascii="Times New Roman" w:eastAsia="Times New Roman" w:hAnsi="Times New Roman" w:cs="Times New Roman"/>
      <w:szCs w:val="20"/>
    </w:rPr>
  </w:style>
  <w:style w:type="paragraph" w:customStyle="1" w:styleId="Default">
    <w:name w:val="Default"/>
    <w:rsid w:val="00814A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BodytextAgency">
    <w:name w:val="Body text (Agency)"/>
    <w:basedOn w:val="Normal"/>
    <w:link w:val="BodytextAgencyChar"/>
    <w:rsid w:val="00814AF2"/>
    <w:pPr>
      <w:spacing w:after="140" w:line="280" w:lineRule="atLeast"/>
    </w:pPr>
    <w:rPr>
      <w:rFonts w:ascii="Verdana" w:eastAsia="Times New Roman" w:hAnsi="Verdana" w:cs="Times New Roman"/>
      <w:sz w:val="18"/>
      <w:szCs w:val="20"/>
      <w:lang w:val="lt-LT" w:eastAsia="lt-LT"/>
    </w:rPr>
  </w:style>
  <w:style w:type="character" w:customStyle="1" w:styleId="BodytextAgencyChar">
    <w:name w:val="Body text (Agency) Char"/>
    <w:link w:val="BodytextAgency"/>
    <w:locked/>
    <w:rsid w:val="00814AF2"/>
    <w:rPr>
      <w:rFonts w:ascii="Verdana" w:eastAsia="Times New Roman" w:hAnsi="Verdana" w:cs="Times New Roman"/>
      <w:sz w:val="18"/>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3331</Words>
  <Characters>18992</Characters>
  <Application>Microsoft Office Word</Application>
  <DocSecurity>0</DocSecurity>
  <Lines>158</Lines>
  <Paragraphs>44</Paragraphs>
  <ScaleCrop>false</ScaleCrop>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2022-03-29T13:02:00Z</dcterms:created>
  <dcterms:modified xsi:type="dcterms:W3CDTF">2022-03-29T13:02:00Z</dcterms:modified>
</cp:coreProperties>
</file>