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187" w:rsidRPr="00831C6B" w:rsidRDefault="00B65187" w:rsidP="00B65187">
      <w:pPr>
        <w:spacing w:after="0" w:line="240" w:lineRule="auto"/>
        <w:jc w:val="center"/>
        <w:rPr>
          <w:rFonts w:ascii="Times New Roman" w:hAnsi="Times New Roman"/>
          <w:b/>
          <w:lang w:val="lt-LT"/>
        </w:rPr>
      </w:pPr>
      <w:r w:rsidRPr="00831C6B">
        <w:rPr>
          <w:rFonts w:ascii="Times New Roman" w:hAnsi="Times New Roman"/>
          <w:b/>
          <w:lang w:val="lt-LT"/>
        </w:rPr>
        <w:t xml:space="preserve">Pakuotės lapelis: informacija </w:t>
      </w:r>
      <w:r>
        <w:rPr>
          <w:rFonts w:ascii="Times New Roman" w:hAnsi="Times New Roman"/>
          <w:b/>
          <w:lang w:val="lt-LT"/>
        </w:rPr>
        <w:t>pacientui</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jc w:val="center"/>
        <w:rPr>
          <w:rFonts w:ascii="Times New Roman" w:hAnsi="Times New Roman"/>
          <w:b/>
          <w:lang w:val="lt-LT"/>
        </w:rPr>
      </w:pPr>
      <w:r w:rsidRPr="00831C6B">
        <w:rPr>
          <w:rFonts w:ascii="Times New Roman" w:hAnsi="Times New Roman"/>
          <w:b/>
          <w:lang w:val="lt-LT"/>
        </w:rPr>
        <w:t>Hydrea 500 mg kietosios kapsulės</w:t>
      </w:r>
    </w:p>
    <w:p w:rsidR="00B65187" w:rsidRPr="00831C6B" w:rsidRDefault="00B65187" w:rsidP="00B65187">
      <w:pPr>
        <w:spacing w:after="0" w:line="240" w:lineRule="auto"/>
        <w:jc w:val="center"/>
        <w:rPr>
          <w:rFonts w:ascii="Times New Roman" w:hAnsi="Times New Roman"/>
          <w:lang w:val="lt-LT"/>
        </w:rPr>
      </w:pPr>
      <w:r w:rsidRPr="00831C6B">
        <w:rPr>
          <w:rFonts w:ascii="Times New Roman" w:hAnsi="Times New Roman"/>
          <w:lang w:val="lt-LT"/>
        </w:rPr>
        <w:t>Hidroksikarbamidas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ind w:left="567" w:hanging="567"/>
        <w:rPr>
          <w:rFonts w:ascii="Times New Roman" w:hAnsi="Times New Roman"/>
          <w:b/>
          <w:lang w:val="lt-LT"/>
        </w:rPr>
      </w:pPr>
      <w:r w:rsidRPr="00831C6B">
        <w:rPr>
          <w:rFonts w:ascii="Times New Roman" w:hAnsi="Times New Roman"/>
          <w:b/>
          <w:lang w:val="lt-LT"/>
        </w:rPr>
        <w:t>Atidžiai perskaitykite visą šį lapelį, prieš pradėdami vartoti vaistą, nes jame pateikiama Jums svarbi informacija.</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w:t>
      </w:r>
      <w:r w:rsidRPr="00831C6B">
        <w:rPr>
          <w:rFonts w:ascii="Times New Roman" w:hAnsi="Times New Roman"/>
          <w:lang w:val="lt-LT"/>
        </w:rPr>
        <w:tab/>
        <w:t>Neišmeskite šio lapelio, nes vėl gali prireikti jį perskaityti.</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w:t>
      </w:r>
      <w:r w:rsidRPr="00831C6B">
        <w:rPr>
          <w:rFonts w:ascii="Times New Roman" w:hAnsi="Times New Roman"/>
          <w:lang w:val="lt-LT"/>
        </w:rPr>
        <w:tab/>
        <w:t>Jeigu kiltų daugiau klausimų, kreipkitės į gydytoją arba vaistininką.</w:t>
      </w:r>
    </w:p>
    <w:p w:rsidR="00B65187" w:rsidRPr="00831C6B" w:rsidRDefault="00B65187" w:rsidP="00B65187">
      <w:pPr>
        <w:numPr>
          <w:ilvl w:val="0"/>
          <w:numId w:val="2"/>
        </w:numPr>
        <w:spacing w:after="0" w:line="240" w:lineRule="auto"/>
        <w:ind w:left="567" w:hanging="567"/>
        <w:rPr>
          <w:rFonts w:ascii="Times New Roman" w:hAnsi="Times New Roman"/>
          <w:lang w:val="lt-LT"/>
        </w:rPr>
      </w:pPr>
      <w:r w:rsidRPr="00831C6B">
        <w:rPr>
          <w:rFonts w:ascii="Times New Roman" w:hAnsi="Times New Roman"/>
          <w:lang w:val="lt-LT"/>
        </w:rPr>
        <w:t>Šis vaistas skirtas tik Jums, todėl kitiems žmonėms jo duoti negalima. Vaistas gali jiems pakenkti (net tiems, kurių ligos požymiai yra tokie patys kaip Jūsų).</w:t>
      </w:r>
    </w:p>
    <w:p w:rsidR="00B65187" w:rsidRPr="00831C6B" w:rsidRDefault="00B65187" w:rsidP="00B65187">
      <w:pPr>
        <w:numPr>
          <w:ilvl w:val="0"/>
          <w:numId w:val="2"/>
        </w:numPr>
        <w:spacing w:after="0" w:line="240" w:lineRule="auto"/>
        <w:ind w:left="567" w:hanging="567"/>
        <w:rPr>
          <w:rFonts w:ascii="Times New Roman" w:hAnsi="Times New Roman"/>
          <w:lang w:val="lt-LT"/>
        </w:rPr>
      </w:pPr>
      <w:r w:rsidRPr="00831C6B">
        <w:rPr>
          <w:rFonts w:ascii="Times New Roman" w:hAnsi="Times New Roman"/>
          <w:lang w:val="lt-LT"/>
        </w:rPr>
        <w:t>Jeigu pasireiškė šalutinis poveikis (net jeigu jis šiame lapelyje nenurodytas), kreipkitės į gydytoją. Žr. 4 skyrių.</w:t>
      </w:r>
    </w:p>
    <w:p w:rsidR="00B65187" w:rsidRPr="00831C6B" w:rsidRDefault="00B65187" w:rsidP="00B65187">
      <w:pPr>
        <w:spacing w:after="0" w:line="240" w:lineRule="auto"/>
        <w:ind w:right="-2"/>
        <w:rPr>
          <w:rFonts w:ascii="Times New Roman" w:hAnsi="Times New Roman"/>
          <w:lang w:val="lt-LT"/>
        </w:rPr>
      </w:pPr>
    </w:p>
    <w:p w:rsidR="00B65187" w:rsidRPr="00831C6B" w:rsidRDefault="00B65187" w:rsidP="00B65187">
      <w:pPr>
        <w:spacing w:after="0" w:line="240" w:lineRule="auto"/>
        <w:ind w:left="567" w:hanging="567"/>
        <w:rPr>
          <w:rFonts w:ascii="Times New Roman" w:hAnsi="Times New Roman"/>
          <w:b/>
          <w:lang w:val="lt-LT"/>
        </w:rPr>
      </w:pPr>
      <w:r w:rsidRPr="00831C6B">
        <w:rPr>
          <w:rFonts w:ascii="Times New Roman" w:hAnsi="Times New Roman"/>
          <w:b/>
          <w:lang w:val="lt-LT"/>
        </w:rPr>
        <w:t>Apie ką rašoma šiame lapelyje?</w:t>
      </w:r>
    </w:p>
    <w:p w:rsidR="00B65187" w:rsidRPr="00831C6B" w:rsidRDefault="00B65187" w:rsidP="00B65187">
      <w:pPr>
        <w:spacing w:after="0" w:line="240" w:lineRule="auto"/>
        <w:ind w:left="567" w:hanging="567"/>
        <w:rPr>
          <w:rFonts w:ascii="Times New Roman" w:hAnsi="Times New Roman"/>
          <w:b/>
          <w:lang w:val="lt-LT"/>
        </w:rPr>
      </w:pP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1.</w:t>
      </w:r>
      <w:r w:rsidRPr="00831C6B">
        <w:rPr>
          <w:rFonts w:ascii="Times New Roman" w:hAnsi="Times New Roman"/>
          <w:lang w:val="lt-LT"/>
        </w:rPr>
        <w:tab/>
        <w:t>Kas yra Hydrea ir kam jis vartojamas</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2.</w:t>
      </w:r>
      <w:r w:rsidRPr="00831C6B">
        <w:rPr>
          <w:rFonts w:ascii="Times New Roman" w:hAnsi="Times New Roman"/>
          <w:lang w:val="lt-LT"/>
        </w:rPr>
        <w:tab/>
        <w:t>Kas žinotina prieš vartojant Hydrea</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3.</w:t>
      </w:r>
      <w:r w:rsidRPr="00831C6B">
        <w:rPr>
          <w:rFonts w:ascii="Times New Roman" w:hAnsi="Times New Roman"/>
          <w:lang w:val="lt-LT"/>
        </w:rPr>
        <w:tab/>
        <w:t>Kaip vartoti Hydrea</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4.</w:t>
      </w:r>
      <w:r w:rsidRPr="00831C6B">
        <w:rPr>
          <w:rFonts w:ascii="Times New Roman" w:hAnsi="Times New Roman"/>
          <w:lang w:val="lt-LT"/>
        </w:rPr>
        <w:tab/>
        <w:t>Galimas šalutinis poveikis</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5.</w:t>
      </w:r>
      <w:r w:rsidRPr="00831C6B">
        <w:rPr>
          <w:rFonts w:ascii="Times New Roman" w:hAnsi="Times New Roman"/>
          <w:lang w:val="lt-LT"/>
        </w:rPr>
        <w:tab/>
        <w:t>Kaip laikyti Hydrea</w:t>
      </w:r>
    </w:p>
    <w:p w:rsidR="00B65187" w:rsidRPr="00831C6B" w:rsidRDefault="00B65187" w:rsidP="00B65187">
      <w:pPr>
        <w:spacing w:after="0" w:line="240" w:lineRule="auto"/>
        <w:ind w:left="567" w:hanging="567"/>
        <w:rPr>
          <w:rFonts w:ascii="Times New Roman" w:hAnsi="Times New Roman"/>
          <w:lang w:val="lt-LT"/>
        </w:rPr>
      </w:pPr>
      <w:r w:rsidRPr="00831C6B">
        <w:rPr>
          <w:rFonts w:ascii="Times New Roman" w:hAnsi="Times New Roman"/>
          <w:lang w:val="lt-LT"/>
        </w:rPr>
        <w:t>6.</w:t>
      </w:r>
      <w:r w:rsidRPr="00831C6B">
        <w:rPr>
          <w:rFonts w:ascii="Times New Roman" w:hAnsi="Times New Roman"/>
          <w:lang w:val="lt-LT"/>
        </w:rPr>
        <w:tab/>
        <w:t>Pakuotės turinys ir kita informacija</w:t>
      </w:r>
    </w:p>
    <w:p w:rsidR="00B65187" w:rsidRPr="00831C6B" w:rsidRDefault="00B65187" w:rsidP="00B65187">
      <w:pPr>
        <w:numPr>
          <w:ilvl w:val="12"/>
          <w:numId w:val="0"/>
        </w:numPr>
        <w:spacing w:after="0" w:line="240" w:lineRule="auto"/>
        <w:rPr>
          <w:rFonts w:ascii="Times New Roman" w:hAnsi="Times New Roman"/>
          <w:lang w:val="lt-LT"/>
        </w:rPr>
      </w:pPr>
    </w:p>
    <w:p w:rsidR="00B65187" w:rsidRPr="00831C6B" w:rsidRDefault="00B65187" w:rsidP="00B65187">
      <w:pPr>
        <w:numPr>
          <w:ilvl w:val="12"/>
          <w:numId w:val="0"/>
        </w:numPr>
        <w:spacing w:after="0" w:line="240" w:lineRule="auto"/>
        <w:rPr>
          <w:rFonts w:ascii="Times New Roman" w:hAnsi="Times New Roman"/>
          <w:lang w:val="lt-LT"/>
        </w:rPr>
      </w:pPr>
    </w:p>
    <w:p w:rsidR="00B65187" w:rsidRPr="00831C6B" w:rsidRDefault="00B65187" w:rsidP="00B65187">
      <w:pPr>
        <w:keepNext/>
        <w:spacing w:after="0" w:line="240" w:lineRule="auto"/>
        <w:ind w:left="540" w:hanging="540"/>
        <w:outlineLvl w:val="1"/>
        <w:rPr>
          <w:rFonts w:ascii="Times New Roman" w:hAnsi="Times New Roman"/>
          <w:b/>
          <w:lang w:val="lt-LT"/>
        </w:rPr>
      </w:pPr>
      <w:r w:rsidRPr="00831C6B">
        <w:rPr>
          <w:rFonts w:ascii="Times New Roman" w:hAnsi="Times New Roman"/>
          <w:b/>
          <w:lang w:val="lt-LT"/>
        </w:rPr>
        <w:t>1.</w:t>
      </w:r>
      <w:r w:rsidRPr="00831C6B">
        <w:rPr>
          <w:rFonts w:ascii="Times New Roman" w:hAnsi="Times New Roman"/>
          <w:b/>
          <w:lang w:val="lt-LT"/>
        </w:rPr>
        <w:tab/>
        <w:t>Kas yra Hydrea ir kam jis vartojamas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Hydrea </w:t>
      </w:r>
      <w:r>
        <w:rPr>
          <w:rFonts w:ascii="Times New Roman" w:hAnsi="Times New Roman"/>
          <w:lang w:val="lt-LT"/>
        </w:rPr>
        <w:t xml:space="preserve">veiklioji medžiaga yra hidroksikarbamidas, vaistas </w:t>
      </w:r>
      <w:r w:rsidRPr="00831C6B">
        <w:rPr>
          <w:rFonts w:ascii="Times New Roman" w:hAnsi="Times New Roman"/>
          <w:lang w:val="lt-LT"/>
        </w:rPr>
        <w:t>priklauso vaistų nuo vėžio grupei.</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Vaist</w:t>
      </w:r>
      <w:r>
        <w:rPr>
          <w:rFonts w:ascii="Times New Roman" w:hAnsi="Times New Roman"/>
          <w:lang w:val="lt-LT"/>
        </w:rPr>
        <w:t>as skirtas gydyti</w:t>
      </w:r>
      <w:r w:rsidRPr="00831C6B">
        <w:rPr>
          <w:rFonts w:ascii="Times New Roman" w:hAnsi="Times New Roman"/>
          <w:lang w:val="lt-LT"/>
        </w:rPr>
        <w:t>:</w:t>
      </w:r>
    </w:p>
    <w:p w:rsidR="00B65187" w:rsidRPr="00831C6B" w:rsidRDefault="00B65187" w:rsidP="00B65187">
      <w:pPr>
        <w:numPr>
          <w:ilvl w:val="0"/>
          <w:numId w:val="2"/>
        </w:numPr>
        <w:spacing w:after="0" w:line="240" w:lineRule="auto"/>
        <w:rPr>
          <w:rFonts w:ascii="Times New Roman" w:hAnsi="Times New Roman"/>
          <w:lang w:val="lt-LT"/>
        </w:rPr>
      </w:pPr>
      <w:r w:rsidRPr="00831C6B">
        <w:rPr>
          <w:rFonts w:ascii="Times New Roman" w:hAnsi="Times New Roman"/>
          <w:lang w:val="lt-LT"/>
        </w:rPr>
        <w:t>lėtinę mieloidinę leukemiją (lėtinė piktybinio kraujo vėžio forma, kurios metu pažeidžiami kaulų čiulpai);</w:t>
      </w:r>
    </w:p>
    <w:p w:rsidR="00B65187" w:rsidRPr="00831C6B" w:rsidRDefault="00B65187" w:rsidP="00B65187">
      <w:pPr>
        <w:numPr>
          <w:ilvl w:val="0"/>
          <w:numId w:val="2"/>
        </w:numPr>
        <w:spacing w:after="0" w:line="240" w:lineRule="auto"/>
        <w:rPr>
          <w:rFonts w:ascii="Times New Roman" w:hAnsi="Times New Roman"/>
          <w:lang w:val="lt-LT"/>
        </w:rPr>
      </w:pPr>
      <w:r w:rsidRPr="00831C6B">
        <w:rPr>
          <w:rFonts w:ascii="Times New Roman" w:hAnsi="Times New Roman"/>
          <w:lang w:val="lt-LT"/>
        </w:rPr>
        <w:t>kai kuriuos kitus navikus (kartu su spinduliniu gydymu):</w:t>
      </w:r>
    </w:p>
    <w:p w:rsidR="00B65187" w:rsidRPr="00831C6B" w:rsidRDefault="00B65187" w:rsidP="00B65187">
      <w:pPr>
        <w:spacing w:after="0" w:line="240" w:lineRule="auto"/>
        <w:ind w:left="360"/>
        <w:rPr>
          <w:rFonts w:ascii="Times New Roman" w:hAnsi="Times New Roman"/>
          <w:lang w:val="lt-LT"/>
        </w:rPr>
      </w:pPr>
      <w:r w:rsidRPr="00831C6B">
        <w:rPr>
          <w:rFonts w:ascii="Times New Roman" w:hAnsi="Times New Roman"/>
          <w:lang w:val="lt-LT"/>
        </w:rPr>
        <w:t>-</w:t>
      </w:r>
      <w:r w:rsidRPr="00831C6B">
        <w:rPr>
          <w:rFonts w:ascii="Times New Roman" w:hAnsi="Times New Roman"/>
          <w:lang w:val="lt-LT"/>
        </w:rPr>
        <w:tab/>
        <w:t>gimdos kaklelio vėžį;</w:t>
      </w:r>
    </w:p>
    <w:p w:rsidR="00B65187" w:rsidRDefault="00B65187" w:rsidP="00B65187">
      <w:pPr>
        <w:spacing w:after="0" w:line="240" w:lineRule="auto"/>
        <w:ind w:left="360"/>
        <w:rPr>
          <w:rFonts w:ascii="Times New Roman" w:hAnsi="Times New Roman"/>
          <w:lang w:val="lt-LT"/>
        </w:rPr>
      </w:pPr>
      <w:r w:rsidRPr="00831C6B">
        <w:rPr>
          <w:rFonts w:ascii="Times New Roman" w:hAnsi="Times New Roman"/>
          <w:lang w:val="lt-LT"/>
        </w:rPr>
        <w:t>-</w:t>
      </w:r>
      <w:r w:rsidRPr="00831C6B">
        <w:rPr>
          <w:rFonts w:ascii="Times New Roman" w:hAnsi="Times New Roman"/>
          <w:lang w:val="lt-LT"/>
        </w:rPr>
        <w:tab/>
        <w:t>galvos ir kaklo plokščialąstelinę karcinomą (piktybinis odos vėžys).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keepNext/>
        <w:spacing w:after="0" w:line="240" w:lineRule="auto"/>
        <w:ind w:left="540" w:hanging="540"/>
        <w:outlineLvl w:val="1"/>
        <w:rPr>
          <w:rFonts w:ascii="Times New Roman" w:hAnsi="Times New Roman"/>
          <w:b/>
          <w:lang w:val="lt-LT"/>
        </w:rPr>
      </w:pPr>
      <w:r w:rsidRPr="00831C6B">
        <w:rPr>
          <w:rFonts w:ascii="Times New Roman" w:hAnsi="Times New Roman"/>
          <w:b/>
          <w:lang w:val="lt-LT"/>
        </w:rPr>
        <w:t>2.</w:t>
      </w:r>
      <w:r w:rsidRPr="00831C6B">
        <w:rPr>
          <w:rFonts w:ascii="Times New Roman" w:hAnsi="Times New Roman"/>
          <w:b/>
          <w:lang w:val="lt-LT"/>
        </w:rPr>
        <w:tab/>
        <w:t>Kas žinotina prieš vartojant Hydrea</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Hydrea vartoti negalima</w:t>
      </w:r>
      <w:r>
        <w:rPr>
          <w:rFonts w:ascii="Times New Roman" w:hAnsi="Times New Roman"/>
          <w:b/>
          <w:lang w:val="lt-LT"/>
        </w:rPr>
        <w:t>:</w:t>
      </w:r>
    </w:p>
    <w:p w:rsidR="00B65187" w:rsidRPr="00831C6B" w:rsidRDefault="00B65187" w:rsidP="00B65187">
      <w:pPr>
        <w:numPr>
          <w:ilvl w:val="0"/>
          <w:numId w:val="1"/>
        </w:numPr>
        <w:spacing w:after="0" w:line="240" w:lineRule="auto"/>
        <w:rPr>
          <w:rFonts w:ascii="Times New Roman" w:hAnsi="Times New Roman"/>
          <w:lang w:val="lt-LT"/>
        </w:rPr>
      </w:pPr>
      <w:r w:rsidRPr="00831C6B">
        <w:rPr>
          <w:rFonts w:ascii="Times New Roman" w:hAnsi="Times New Roman"/>
          <w:lang w:val="lt-LT"/>
        </w:rPr>
        <w:t>jeigu yra alergija hidroksikarbamidui arba bet kuriai pagalbinei šio vaisto medžiagai (jos išvardytos 6 skyriuje);</w:t>
      </w:r>
    </w:p>
    <w:p w:rsidR="00B65187" w:rsidRDefault="00B65187" w:rsidP="00B65187">
      <w:pPr>
        <w:numPr>
          <w:ilvl w:val="0"/>
          <w:numId w:val="1"/>
        </w:numPr>
        <w:spacing w:after="0" w:line="240" w:lineRule="auto"/>
        <w:rPr>
          <w:rFonts w:ascii="Times New Roman" w:hAnsi="Times New Roman"/>
          <w:lang w:val="lt-LT"/>
        </w:rPr>
      </w:pPr>
      <w:r w:rsidRPr="00831C6B">
        <w:rPr>
          <w:rFonts w:ascii="Times New Roman" w:hAnsi="Times New Roman"/>
          <w:lang w:val="lt-LT"/>
        </w:rPr>
        <w:t>jeigu yra per mažai baltųjų kraujo kūnelių (mažiau kaip 2,5 </w:t>
      </w:r>
      <w:r w:rsidRPr="00831C6B">
        <w:rPr>
          <w:rFonts w:ascii="Times New Roman" w:hAnsi="Times New Roman"/>
          <w:lang w:val="lt-LT"/>
        </w:rPr>
        <w:sym w:font="Symbol" w:char="F0B4"/>
      </w:r>
      <w:r w:rsidRPr="00831C6B">
        <w:rPr>
          <w:rFonts w:ascii="Times New Roman" w:hAnsi="Times New Roman"/>
          <w:lang w:val="lt-LT"/>
        </w:rPr>
        <w:t> 10</w:t>
      </w:r>
      <w:r w:rsidRPr="00831C6B">
        <w:rPr>
          <w:rFonts w:ascii="Times New Roman" w:hAnsi="Times New Roman"/>
          <w:vertAlign w:val="superscript"/>
          <w:lang w:val="lt-LT"/>
        </w:rPr>
        <w:t>9</w:t>
      </w:r>
      <w:r w:rsidRPr="00831C6B">
        <w:rPr>
          <w:rFonts w:ascii="Times New Roman" w:hAnsi="Times New Roman"/>
          <w:lang w:val="lt-LT"/>
        </w:rPr>
        <w:t>/l) ar</w:t>
      </w:r>
      <w:r>
        <w:rPr>
          <w:rFonts w:ascii="Times New Roman" w:hAnsi="Times New Roman"/>
          <w:lang w:val="lt-LT"/>
        </w:rPr>
        <w:t>ba</w:t>
      </w:r>
      <w:r w:rsidRPr="00831C6B">
        <w:rPr>
          <w:rFonts w:ascii="Times New Roman" w:hAnsi="Times New Roman"/>
          <w:lang w:val="lt-LT"/>
        </w:rPr>
        <w:t xml:space="preserve"> trombocitų (mažiau kaip 100 </w:t>
      </w:r>
      <w:r w:rsidRPr="00831C6B">
        <w:rPr>
          <w:rFonts w:ascii="Times New Roman" w:hAnsi="Times New Roman"/>
          <w:lang w:val="lt-LT"/>
        </w:rPr>
        <w:sym w:font="Symbol" w:char="F0B4"/>
      </w:r>
      <w:r w:rsidRPr="00831C6B">
        <w:rPr>
          <w:rFonts w:ascii="Times New Roman" w:hAnsi="Times New Roman"/>
          <w:lang w:val="lt-LT"/>
        </w:rPr>
        <w:t> 10</w:t>
      </w:r>
      <w:r w:rsidRPr="00831C6B">
        <w:rPr>
          <w:rFonts w:ascii="Times New Roman" w:hAnsi="Times New Roman"/>
          <w:vertAlign w:val="superscript"/>
          <w:lang w:val="lt-LT"/>
        </w:rPr>
        <w:t>9</w:t>
      </w:r>
      <w:r w:rsidRPr="00831C6B">
        <w:rPr>
          <w:rFonts w:ascii="Times New Roman" w:hAnsi="Times New Roman"/>
          <w:lang w:val="lt-LT"/>
        </w:rPr>
        <w:t>/l)</w:t>
      </w:r>
      <w:r>
        <w:rPr>
          <w:rFonts w:ascii="Times New Roman" w:hAnsi="Times New Roman"/>
          <w:lang w:val="lt-LT"/>
        </w:rPr>
        <w:t>,</w:t>
      </w:r>
      <w:r w:rsidRPr="00831C6B">
        <w:rPr>
          <w:rFonts w:ascii="Times New Roman" w:hAnsi="Times New Roman"/>
          <w:lang w:val="lt-LT"/>
        </w:rPr>
        <w:t xml:space="preserve"> arba </w:t>
      </w:r>
      <w:r>
        <w:rPr>
          <w:rFonts w:ascii="Times New Roman" w:hAnsi="Times New Roman"/>
          <w:lang w:val="lt-LT"/>
        </w:rPr>
        <w:t>yra</w:t>
      </w:r>
      <w:r w:rsidRPr="00831C6B">
        <w:rPr>
          <w:rFonts w:ascii="Times New Roman" w:hAnsi="Times New Roman"/>
          <w:lang w:val="lt-LT"/>
        </w:rPr>
        <w:t xml:space="preserve"> sunki mažakraujyst</w:t>
      </w:r>
      <w:r>
        <w:rPr>
          <w:rFonts w:ascii="Times New Roman" w:hAnsi="Times New Roman"/>
          <w:lang w:val="lt-LT"/>
        </w:rPr>
        <w:t>ė;</w:t>
      </w:r>
    </w:p>
    <w:p w:rsidR="00B65187" w:rsidRPr="00831C6B" w:rsidRDefault="00B65187" w:rsidP="00B65187">
      <w:pPr>
        <w:numPr>
          <w:ilvl w:val="0"/>
          <w:numId w:val="1"/>
        </w:numPr>
        <w:spacing w:after="0" w:line="240" w:lineRule="auto"/>
        <w:rPr>
          <w:rFonts w:ascii="Times New Roman" w:hAnsi="Times New Roman"/>
          <w:lang w:val="lt-LT"/>
        </w:rPr>
      </w:pPr>
      <w:r>
        <w:rPr>
          <w:rFonts w:ascii="Times New Roman" w:hAnsi="Times New Roman"/>
          <w:lang w:val="lt-LT"/>
        </w:rPr>
        <w:t>kartu su su didanozinu</w:t>
      </w:r>
      <w:r w:rsidRPr="00D62E6A">
        <w:rPr>
          <w:rFonts w:ascii="Times New Roman" w:hAnsi="Times New Roman"/>
          <w:lang w:val="lt-LT"/>
        </w:rPr>
        <w:t xml:space="preserve"> ir stavudin</w:t>
      </w:r>
      <w:r>
        <w:rPr>
          <w:rFonts w:ascii="Times New Roman" w:hAnsi="Times New Roman"/>
          <w:lang w:val="lt-LT"/>
        </w:rPr>
        <w:t>u.</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Įspėjimai ir atsargumo priemonės</w:t>
      </w: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lang w:val="lt-LT"/>
        </w:rPr>
        <w:t>Pasitarkite su gydytoju, prieš pradėdami vartoti Hydrea:</w:t>
      </w:r>
    </w:p>
    <w:p w:rsidR="00B65187" w:rsidRPr="00831C6B" w:rsidRDefault="00B65187" w:rsidP="00B65187">
      <w:pPr>
        <w:numPr>
          <w:ilvl w:val="0"/>
          <w:numId w:val="1"/>
        </w:numPr>
        <w:spacing w:after="0" w:line="240" w:lineRule="auto"/>
        <w:rPr>
          <w:rFonts w:ascii="Times New Roman" w:hAnsi="Times New Roman"/>
          <w:lang w:val="lt-LT"/>
        </w:rPr>
      </w:pPr>
      <w:r w:rsidRPr="00831C6B">
        <w:rPr>
          <w:rFonts w:ascii="Times New Roman" w:hAnsi="Times New Roman"/>
          <w:lang w:val="lt-LT"/>
        </w:rPr>
        <w:t xml:space="preserve">jei neseniai taikyta </w:t>
      </w:r>
      <w:r>
        <w:rPr>
          <w:rFonts w:ascii="Times New Roman" w:hAnsi="Times New Roman"/>
          <w:lang w:val="lt-LT"/>
        </w:rPr>
        <w:t>didelės apimties</w:t>
      </w:r>
      <w:r w:rsidRPr="00831C6B">
        <w:rPr>
          <w:rFonts w:ascii="Times New Roman" w:hAnsi="Times New Roman"/>
          <w:lang w:val="lt-LT"/>
        </w:rPr>
        <w:t xml:space="preserve"> spindulinė terapija arba vartojate kitų citotoksinių vaistų;</w:t>
      </w:r>
    </w:p>
    <w:p w:rsidR="00B65187" w:rsidRPr="00831C6B" w:rsidRDefault="00B65187" w:rsidP="00B65187">
      <w:pPr>
        <w:numPr>
          <w:ilvl w:val="0"/>
          <w:numId w:val="1"/>
        </w:numPr>
        <w:spacing w:after="0" w:line="240" w:lineRule="auto"/>
        <w:rPr>
          <w:rFonts w:ascii="Times New Roman" w:hAnsi="Times New Roman"/>
          <w:lang w:val="lt-LT"/>
        </w:rPr>
      </w:pPr>
      <w:r w:rsidRPr="00831C6B">
        <w:rPr>
          <w:rFonts w:ascii="Times New Roman" w:hAnsi="Times New Roman"/>
          <w:lang w:val="lt-LT"/>
        </w:rPr>
        <w:t xml:space="preserve">jei </w:t>
      </w:r>
      <w:r>
        <w:rPr>
          <w:rFonts w:ascii="Times New Roman" w:hAnsi="Times New Roman"/>
          <w:lang w:val="lt-LT"/>
        </w:rPr>
        <w:t>sutrikusi</w:t>
      </w:r>
      <w:r w:rsidRPr="00831C6B">
        <w:rPr>
          <w:rFonts w:ascii="Times New Roman" w:hAnsi="Times New Roman"/>
          <w:lang w:val="lt-LT"/>
        </w:rPr>
        <w:t xml:space="preserve"> inkstų funkcija;</w:t>
      </w:r>
    </w:p>
    <w:p w:rsidR="00B65187" w:rsidRPr="00831C6B" w:rsidRDefault="00B65187" w:rsidP="00B65187">
      <w:pPr>
        <w:numPr>
          <w:ilvl w:val="0"/>
          <w:numId w:val="1"/>
        </w:numPr>
        <w:spacing w:after="0" w:line="240" w:lineRule="auto"/>
        <w:rPr>
          <w:rFonts w:ascii="Times New Roman" w:hAnsi="Times New Roman"/>
          <w:lang w:val="lt-LT"/>
        </w:rPr>
      </w:pPr>
      <w:r>
        <w:rPr>
          <w:rFonts w:ascii="Times New Roman" w:hAnsi="Times New Roman"/>
          <w:lang w:val="lt-LT"/>
        </w:rPr>
        <w:t xml:space="preserve">jei esate </w:t>
      </w:r>
      <w:r w:rsidRPr="00831C6B">
        <w:rPr>
          <w:rFonts w:ascii="Times New Roman" w:hAnsi="Times New Roman"/>
          <w:lang w:val="lt-LT"/>
        </w:rPr>
        <w:t>lytiškai aktyv</w:t>
      </w:r>
      <w:r>
        <w:rPr>
          <w:rFonts w:ascii="Times New Roman" w:hAnsi="Times New Roman"/>
          <w:lang w:val="lt-LT"/>
        </w:rPr>
        <w:t>u</w:t>
      </w:r>
      <w:r w:rsidRPr="00831C6B">
        <w:rPr>
          <w:rFonts w:ascii="Times New Roman" w:hAnsi="Times New Roman"/>
          <w:lang w:val="lt-LT"/>
        </w:rPr>
        <w:t xml:space="preserve">s vaisingo amžiaus vyras </w:t>
      </w:r>
      <w:r>
        <w:rPr>
          <w:rFonts w:ascii="Times New Roman" w:hAnsi="Times New Roman"/>
          <w:lang w:val="lt-LT"/>
        </w:rPr>
        <w:t>a</w:t>
      </w:r>
      <w:r w:rsidRPr="00831C6B">
        <w:rPr>
          <w:rFonts w:ascii="Times New Roman" w:hAnsi="Times New Roman"/>
          <w:lang w:val="lt-LT"/>
        </w:rPr>
        <w:t>r moteris (hidroksikarbamidas gali pakenkti vaisiui, pažeisti spermatozoidus</w:t>
      </w:r>
      <w:r>
        <w:rPr>
          <w:rFonts w:ascii="Times New Roman" w:hAnsi="Times New Roman"/>
          <w:lang w:val="lt-LT"/>
        </w:rPr>
        <w:t xml:space="preserve">, todėl </w:t>
      </w:r>
      <w:r w:rsidRPr="00831C6B">
        <w:rPr>
          <w:rFonts w:ascii="Times New Roman" w:hAnsi="Times New Roman"/>
          <w:lang w:val="lt-LT"/>
        </w:rPr>
        <w:t>vartojant š</w:t>
      </w:r>
      <w:r>
        <w:rPr>
          <w:rFonts w:ascii="Times New Roman" w:hAnsi="Times New Roman"/>
          <w:lang w:val="lt-LT"/>
        </w:rPr>
        <w:t>io</w:t>
      </w:r>
      <w:r w:rsidRPr="00831C6B">
        <w:rPr>
          <w:rFonts w:ascii="Times New Roman" w:hAnsi="Times New Roman"/>
          <w:lang w:val="lt-LT"/>
        </w:rPr>
        <w:t xml:space="preserve"> vaist</w:t>
      </w:r>
      <w:r>
        <w:rPr>
          <w:rFonts w:ascii="Times New Roman" w:hAnsi="Times New Roman"/>
          <w:lang w:val="lt-LT"/>
        </w:rPr>
        <w:t>o</w:t>
      </w:r>
      <w:r w:rsidRPr="00831C6B">
        <w:rPr>
          <w:rFonts w:ascii="Times New Roman" w:hAnsi="Times New Roman"/>
          <w:lang w:val="lt-LT"/>
        </w:rPr>
        <w:t>, būtina veiksminga kontracepcija);</w:t>
      </w:r>
    </w:p>
    <w:p w:rsidR="00B65187" w:rsidRDefault="00B65187" w:rsidP="00B65187">
      <w:pPr>
        <w:numPr>
          <w:ilvl w:val="0"/>
          <w:numId w:val="1"/>
        </w:numPr>
        <w:spacing w:after="0" w:line="240" w:lineRule="auto"/>
        <w:rPr>
          <w:rFonts w:ascii="Times New Roman" w:hAnsi="Times New Roman"/>
          <w:lang w:val="lt-LT"/>
        </w:rPr>
      </w:pPr>
      <w:r w:rsidRPr="00831C6B">
        <w:rPr>
          <w:rFonts w:ascii="Times New Roman" w:hAnsi="Times New Roman"/>
          <w:lang w:val="lt-LT"/>
        </w:rPr>
        <w:t>kartu vartojant vaistus nuo ŽIV infekcijos</w:t>
      </w:r>
      <w:r>
        <w:rPr>
          <w:rFonts w:ascii="Times New Roman" w:hAnsi="Times New Roman"/>
          <w:lang w:val="lt-LT"/>
        </w:rPr>
        <w:t xml:space="preserve"> (</w:t>
      </w:r>
      <w:r w:rsidRPr="001945A7">
        <w:rPr>
          <w:rFonts w:ascii="Times New Roman" w:hAnsi="Times New Roman"/>
          <w:lang w:val="lt-LT"/>
        </w:rPr>
        <w:t>didano</w:t>
      </w:r>
      <w:r>
        <w:rPr>
          <w:rFonts w:ascii="Times New Roman" w:hAnsi="Times New Roman"/>
          <w:lang w:val="lt-LT"/>
        </w:rPr>
        <w:t>z</w:t>
      </w:r>
      <w:r w:rsidRPr="001945A7">
        <w:rPr>
          <w:rFonts w:ascii="Times New Roman" w:hAnsi="Times New Roman"/>
          <w:lang w:val="lt-LT"/>
        </w:rPr>
        <w:t xml:space="preserve">ino </w:t>
      </w:r>
      <w:r>
        <w:rPr>
          <w:rFonts w:ascii="Times New Roman" w:hAnsi="Times New Roman"/>
          <w:lang w:val="lt-LT"/>
        </w:rPr>
        <w:t>ir stavudino)</w:t>
      </w:r>
      <w:r w:rsidRPr="00831C6B">
        <w:rPr>
          <w:rFonts w:ascii="Times New Roman" w:hAnsi="Times New Roman"/>
          <w:lang w:val="lt-LT"/>
        </w:rPr>
        <w:t>.</w:t>
      </w:r>
    </w:p>
    <w:p w:rsidR="00B65187"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Pr>
          <w:rFonts w:ascii="Times New Roman" w:hAnsi="Times New Roman"/>
          <w:lang w:val="lt-LT"/>
        </w:rPr>
        <w:t>Hydrea slopina kaulų čiulpų funkciją, todėl gali sumažėti kraujo ląstelių skaičius kraujyje: leukocitų (padidėja infekcinių susirgimų rizika, gali atsirasti karščiavimas), trombocitų (pasireiškia taškinėmis smulkiomis kraujosruvomis odoje, kraujavimu iš gleivinių), eritrocitų (pasireiškia mažakraujystės požymiai: bendras silpnumas, odos blyškumas, oro trūkumas). Atsiradus minėtiems simptomams, būtina kreiptis į gydytoją.</w:t>
      </w:r>
    </w:p>
    <w:p w:rsidR="00B65187"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sidRPr="00304E8B">
        <w:rPr>
          <w:rFonts w:ascii="Times New Roman" w:hAnsi="Times New Roman"/>
          <w:lang w:val="lt-LT"/>
        </w:rPr>
        <w:t>Gauta pranešimų apie hemolizinės anemijos atvejus pacientams, kurie v</w:t>
      </w:r>
      <w:r>
        <w:rPr>
          <w:rFonts w:ascii="Times New Roman" w:hAnsi="Times New Roman"/>
          <w:lang w:val="lt-LT"/>
        </w:rPr>
        <w:t>a</w:t>
      </w:r>
      <w:r w:rsidRPr="00304E8B">
        <w:rPr>
          <w:rFonts w:ascii="Times New Roman" w:hAnsi="Times New Roman"/>
          <w:lang w:val="lt-LT"/>
        </w:rPr>
        <w:t xml:space="preserve">rtojo Hydrea </w:t>
      </w:r>
      <w:r w:rsidRPr="00950D0C">
        <w:rPr>
          <w:rFonts w:ascii="Times New Roman" w:hAnsi="Times New Roman"/>
          <w:lang w:val="lt-LT"/>
        </w:rPr>
        <w:t>dėl mieloproliferacinių sutrikimų</w:t>
      </w:r>
      <w:r w:rsidRPr="00304E8B">
        <w:rPr>
          <w:rFonts w:ascii="Times New Roman" w:hAnsi="Times New Roman"/>
          <w:lang w:val="lt-LT"/>
        </w:rPr>
        <w:t xml:space="preserve">. </w:t>
      </w:r>
      <w:r>
        <w:rPr>
          <w:rFonts w:ascii="Times New Roman" w:hAnsi="Times New Roman"/>
          <w:lang w:val="lt-LT"/>
        </w:rPr>
        <w:t xml:space="preserve">Jei pasireiškusi anemija užsitęstų, Jums bus paskirti </w:t>
      </w:r>
      <w:r w:rsidRPr="00304E8B">
        <w:rPr>
          <w:rFonts w:ascii="Times New Roman" w:hAnsi="Times New Roman"/>
          <w:lang w:val="lt-LT"/>
        </w:rPr>
        <w:t>laboratorini</w:t>
      </w:r>
      <w:r>
        <w:rPr>
          <w:rFonts w:ascii="Times New Roman" w:hAnsi="Times New Roman"/>
          <w:lang w:val="lt-LT"/>
        </w:rPr>
        <w:t>ai</w:t>
      </w:r>
      <w:r w:rsidRPr="00304E8B">
        <w:rPr>
          <w:rFonts w:ascii="Times New Roman" w:hAnsi="Times New Roman"/>
          <w:lang w:val="lt-LT"/>
        </w:rPr>
        <w:t xml:space="preserve"> tyrim</w:t>
      </w:r>
      <w:r>
        <w:rPr>
          <w:rFonts w:ascii="Times New Roman" w:hAnsi="Times New Roman"/>
          <w:lang w:val="lt-LT"/>
        </w:rPr>
        <w:t xml:space="preserve">ai </w:t>
      </w:r>
      <w:r w:rsidRPr="00CD0B64">
        <w:rPr>
          <w:rFonts w:ascii="Times New Roman" w:hAnsi="Times New Roman"/>
          <w:lang w:val="lt-LT"/>
        </w:rPr>
        <w:t>įvertinant dėl hemolizės</w:t>
      </w:r>
      <w:r w:rsidRPr="005A600C">
        <w:rPr>
          <w:rFonts w:ascii="Times New Roman" w:hAnsi="Times New Roman"/>
          <w:lang w:val="lt-LT"/>
        </w:rPr>
        <w:t>.</w:t>
      </w:r>
    </w:p>
    <w:p w:rsidR="00B65187"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Pr>
          <w:rFonts w:ascii="Times New Roman" w:hAnsi="Times New Roman"/>
          <w:lang w:val="lt-LT"/>
        </w:rPr>
        <w:t>Gydymo Hydrea metu gali padidėti šlapimo rūgšties kiekis kraujyje, todėl būtina vartoti pakankamai skysčių.</w:t>
      </w:r>
    </w:p>
    <w:p w:rsidR="00B65187"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Pr>
          <w:rFonts w:ascii="Times New Roman" w:hAnsi="Times New Roman"/>
          <w:lang w:val="lt-LT"/>
        </w:rPr>
        <w:t>Reikia vengti skiepytis gyvosiomis virusų vakcinomis gydymo Hydrea metu.</w:t>
      </w:r>
    </w:p>
    <w:p w:rsidR="00B65187" w:rsidRPr="009669C1" w:rsidRDefault="00B65187" w:rsidP="00B65187">
      <w:pPr>
        <w:spacing w:after="0" w:line="240" w:lineRule="auto"/>
        <w:rPr>
          <w:rFonts w:ascii="Times New Roman" w:hAnsi="Times New Roman"/>
          <w:lang w:val="lt-LT"/>
        </w:rPr>
      </w:pPr>
    </w:p>
    <w:p w:rsidR="00B65187" w:rsidRPr="00EE0006" w:rsidRDefault="00B65187" w:rsidP="00B65187">
      <w:pPr>
        <w:autoSpaceDE w:val="0"/>
        <w:autoSpaceDN w:val="0"/>
        <w:adjustRightInd w:val="0"/>
        <w:spacing w:after="0" w:line="240" w:lineRule="auto"/>
        <w:rPr>
          <w:rFonts w:ascii="TimesNewRomanPS-BoldMT" w:hAnsi="TimesNewRomanPS-BoldMT" w:cs="TimesNewRomanPS-BoldMT"/>
          <w:bCs/>
          <w:lang w:val="lt-LT" w:eastAsia="lt-LT"/>
        </w:rPr>
      </w:pPr>
      <w:r w:rsidRPr="00EE0006">
        <w:rPr>
          <w:rFonts w:ascii="TimesNewRomanPS-BoldMT" w:hAnsi="TimesNewRomanPS-BoldMT" w:cs="TimesNewRomanPS-BoldMT"/>
          <w:bCs/>
          <w:lang w:val="lt-LT" w:eastAsia="lt-LT"/>
        </w:rPr>
        <w:t>Gauta pranešimų apie odos vėžį pacientams, kurie ilga laiką</w:t>
      </w:r>
      <w:r w:rsidRPr="009669C1">
        <w:rPr>
          <w:rFonts w:ascii="TimesNewRomanPS-BoldMT" w:hAnsi="TimesNewRomanPS-BoldMT" w:cs="TimesNewRomanPS-BoldMT"/>
          <w:bCs/>
          <w:lang w:val="lt-LT" w:eastAsia="lt-LT"/>
        </w:rPr>
        <w:t xml:space="preserve"> vartojo hidroksikarbamido.</w:t>
      </w:r>
      <w:r>
        <w:rPr>
          <w:rFonts w:ascii="TimesNewRomanPS-BoldMT" w:hAnsi="TimesNewRomanPS-BoldMT" w:cs="TimesNewRomanPS-BoldMT"/>
          <w:bCs/>
          <w:lang w:val="lt-LT" w:eastAsia="lt-LT"/>
        </w:rPr>
        <w:t xml:space="preserve"> </w:t>
      </w:r>
      <w:r w:rsidRPr="00EE0006">
        <w:rPr>
          <w:rFonts w:ascii="TimesNewRomanPS-BoldMT" w:hAnsi="TimesNewRomanPS-BoldMT" w:cs="TimesNewRomanPS-BoldMT"/>
          <w:bCs/>
          <w:lang w:val="lt-LT" w:eastAsia="lt-LT"/>
        </w:rPr>
        <w:t>Gydymo hidroksikarbamidu laikotarpiu ir jį užbaigus, turite saugoti savo odą nuo saulė</w:t>
      </w:r>
      <w:r w:rsidRPr="009669C1">
        <w:rPr>
          <w:rFonts w:ascii="TimesNewRomanPS-BoldMT" w:hAnsi="TimesNewRomanPS-BoldMT" w:cs="TimesNewRomanPS-BoldMT"/>
          <w:bCs/>
          <w:lang w:val="lt-LT" w:eastAsia="lt-LT"/>
        </w:rPr>
        <w:t>s</w:t>
      </w:r>
      <w:r>
        <w:rPr>
          <w:rFonts w:ascii="TimesNewRomanPS-BoldMT" w:hAnsi="TimesNewRomanPS-BoldMT" w:cs="TimesNewRomanPS-BoldMT"/>
          <w:bCs/>
          <w:lang w:val="lt-LT" w:eastAsia="lt-LT"/>
        </w:rPr>
        <w:t xml:space="preserve"> </w:t>
      </w:r>
      <w:r w:rsidRPr="00EE0006">
        <w:rPr>
          <w:rFonts w:ascii="TimesNewRomanPS-BoldMT" w:hAnsi="TimesNewRomanPS-BoldMT" w:cs="TimesNewRomanPS-BoldMT"/>
          <w:bCs/>
          <w:lang w:val="lt-LT" w:eastAsia="lt-LT"/>
        </w:rPr>
        <w:t>spindulių ir patys reguliariai ją apžiūrėti. Jūsų gydytojas taip pat apžiūrės Jūsų odą įprastų</w:t>
      </w:r>
      <w:r>
        <w:rPr>
          <w:rFonts w:ascii="TimesNewRomanPS-BoldMT" w:hAnsi="TimesNewRomanPS-BoldMT" w:cs="TimesNewRomanPS-BoldMT"/>
          <w:bCs/>
          <w:lang w:val="lt-LT" w:eastAsia="lt-LT"/>
        </w:rPr>
        <w:t xml:space="preserve"> </w:t>
      </w:r>
      <w:r w:rsidRPr="00EE0006">
        <w:rPr>
          <w:rFonts w:ascii="TimesNewRomanPS-BoldMT" w:hAnsi="TimesNewRomanPS-BoldMT" w:cs="TimesNewRomanPS-BoldMT"/>
          <w:bCs/>
          <w:lang w:val="lt-LT" w:eastAsia="lt-LT"/>
        </w:rPr>
        <w:t>kontrolinių vizitų metu.</w:t>
      </w:r>
    </w:p>
    <w:p w:rsidR="00B65187" w:rsidRPr="009669C1"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ind w:left="567" w:hanging="567"/>
        <w:rPr>
          <w:rFonts w:ascii="Times New Roman" w:hAnsi="Times New Roman"/>
          <w:b/>
          <w:lang w:val="lt-LT"/>
        </w:rPr>
      </w:pPr>
      <w:r w:rsidRPr="00831C6B">
        <w:rPr>
          <w:rFonts w:ascii="Times New Roman" w:hAnsi="Times New Roman"/>
          <w:b/>
          <w:lang w:val="lt-LT"/>
        </w:rPr>
        <w:t>Kiti vaistai ir Hydrea</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Jeigu vartojate ar neseniai vartojote kitų vaistų arba dėl to nesate tikri, apie tai pasakykite gydytojui arba vaistininkui.</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Kartu vartojant Hydrea, gali padidėti kitų vaistų nuo vėžio, imuninę sistemą slopinančių vaistų, gyvųjų vakcinų, vaistų nuo retrovirusų (nuo ŽIV infekcijos) ir kartu taikomos spindulinės terapijos šalutinio poveikio pavojus.</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Hidroksikarbamidas gali padidinti šlapimo rūgšties koncentraciją kraujyje, todėl gali tekti </w:t>
      </w:r>
      <w:r>
        <w:rPr>
          <w:rFonts w:ascii="Times New Roman" w:hAnsi="Times New Roman"/>
          <w:lang w:val="lt-LT"/>
        </w:rPr>
        <w:t>didinti</w:t>
      </w:r>
      <w:r w:rsidRPr="00831C6B">
        <w:rPr>
          <w:rFonts w:ascii="Times New Roman" w:hAnsi="Times New Roman"/>
          <w:lang w:val="lt-LT"/>
        </w:rPr>
        <w:t xml:space="preserve"> šlapimo rūgšties išskyrimą </w:t>
      </w:r>
      <w:r>
        <w:rPr>
          <w:rFonts w:ascii="Times New Roman" w:hAnsi="Times New Roman"/>
          <w:lang w:val="lt-LT"/>
        </w:rPr>
        <w:t>skatinančių</w:t>
      </w:r>
      <w:r w:rsidRPr="00831C6B">
        <w:rPr>
          <w:rFonts w:ascii="Times New Roman" w:hAnsi="Times New Roman"/>
          <w:lang w:val="lt-LT"/>
        </w:rPr>
        <w:t xml:space="preserve"> vaistų dozę.</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Gydant hidroksikarbamidu galima sąveika su fermentais, naudojamais urėjos, šlapimo rūgšties bei pieno rūgšties nustatymui, dėl to hidroksikarbamido vartojantiems pacientams gali būti gauti klaidingai padidėję šių medžiagų koncentracijos kraujyje rodmenys.</w:t>
      </w:r>
    </w:p>
    <w:p w:rsidR="00B65187" w:rsidRPr="00831C6B" w:rsidRDefault="00B65187" w:rsidP="00B65187">
      <w:pPr>
        <w:numPr>
          <w:ilvl w:val="12"/>
          <w:numId w:val="0"/>
        </w:num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Hydrea vartojimas su maistu ir gėrimais</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Hydrea galima vartoti valgant arba kitu laiku. Šį vaistą reikia užgerti stikline vandens arba sulčių.</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Nėštumas, žindymo laikotarpis ir vaisingumas</w:t>
      </w:r>
    </w:p>
    <w:p w:rsidR="00B65187" w:rsidRDefault="00B65187" w:rsidP="00B65187">
      <w:pPr>
        <w:spacing w:after="0" w:line="240" w:lineRule="auto"/>
        <w:rPr>
          <w:rFonts w:ascii="Times New Roman" w:hAnsi="Times New Roman"/>
          <w:lang w:val="lt-LT"/>
        </w:rPr>
      </w:pPr>
      <w:r w:rsidRPr="00CB1380">
        <w:rPr>
          <w:rFonts w:ascii="Times New Roman" w:hAnsi="Times New Roman"/>
          <w:noProof/>
          <w:szCs w:val="24"/>
          <w:lang w:val="lt-LT"/>
        </w:rPr>
        <w:t>Jeigu esate nėščia, žindote kūdikį, manote, kad galbūt esate nėščia, arba planuojate pastoti, tai prieš vartodama šį vaistą, pasitarkite su</w:t>
      </w:r>
      <w:r w:rsidRPr="00CB1380" w:rsidDel="00CB1380">
        <w:rPr>
          <w:rFonts w:ascii="Times New Roman" w:hAnsi="Times New Roman"/>
          <w:lang w:val="lt-LT"/>
        </w:rPr>
        <w:t xml:space="preserve"> </w:t>
      </w:r>
      <w:r>
        <w:rPr>
          <w:rFonts w:ascii="Times New Roman" w:hAnsi="Times New Roman"/>
          <w:lang w:val="lt-LT"/>
        </w:rPr>
        <w:t>gydytoju.</w:t>
      </w:r>
    </w:p>
    <w:p w:rsidR="00B65187" w:rsidRPr="00CB1380"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Jei </w:t>
      </w:r>
      <w:r>
        <w:rPr>
          <w:rFonts w:ascii="Times New Roman" w:hAnsi="Times New Roman"/>
          <w:lang w:val="lt-LT"/>
        </w:rPr>
        <w:t>esate</w:t>
      </w:r>
      <w:r w:rsidRPr="00831C6B">
        <w:rPr>
          <w:rFonts w:ascii="Times New Roman" w:hAnsi="Times New Roman"/>
          <w:lang w:val="lt-LT"/>
        </w:rPr>
        <w:t xml:space="preserve"> nėščia, įtaria</w:t>
      </w:r>
      <w:r>
        <w:rPr>
          <w:rFonts w:ascii="Times New Roman" w:hAnsi="Times New Roman"/>
          <w:lang w:val="lt-LT"/>
        </w:rPr>
        <w:t>te, kad galite būti nėščia,</w:t>
      </w:r>
      <w:r w:rsidRPr="00831C6B">
        <w:rPr>
          <w:rFonts w:ascii="Times New Roman" w:hAnsi="Times New Roman"/>
          <w:lang w:val="lt-LT"/>
        </w:rPr>
        <w:t xml:space="preserve"> arba planuoja pastoti, Hydrea </w:t>
      </w:r>
      <w:r>
        <w:rPr>
          <w:rFonts w:ascii="Times New Roman" w:hAnsi="Times New Roman"/>
          <w:lang w:val="lt-LT"/>
        </w:rPr>
        <w:t>Jums</w:t>
      </w:r>
      <w:r w:rsidRPr="00831C6B">
        <w:rPr>
          <w:rFonts w:ascii="Times New Roman" w:hAnsi="Times New Roman"/>
          <w:lang w:val="lt-LT"/>
        </w:rPr>
        <w:t xml:space="preserve"> vartoti negalima, kadangi šis vaistas gali pakenkti vaisiui. Vaisingoms moterims ir lytiškai aktyviems vyrams būtina veiksminga kontracepcija vartojant šį vaistą ir paskui bent 1 metus</w:t>
      </w:r>
      <w:r>
        <w:rPr>
          <w:rFonts w:ascii="Times New Roman" w:hAnsi="Times New Roman"/>
          <w:lang w:val="lt-LT"/>
        </w:rPr>
        <w:t xml:space="preserve"> po vaisto nutraukimo</w:t>
      </w:r>
      <w:r w:rsidRPr="00831C6B">
        <w:rPr>
          <w:rFonts w:ascii="Times New Roman" w:hAnsi="Times New Roman"/>
          <w:lang w:val="lt-LT"/>
        </w:rPr>
        <w:t>.</w:t>
      </w:r>
    </w:p>
    <w:p w:rsidR="00B65187" w:rsidRPr="00831C6B" w:rsidRDefault="00B65187" w:rsidP="00B65187">
      <w:pPr>
        <w:spacing w:after="0" w:line="240" w:lineRule="auto"/>
        <w:rPr>
          <w:rFonts w:ascii="Times New Roman" w:hAnsi="Times New Roman"/>
          <w:b/>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Hidroksikarbamido </w:t>
      </w:r>
      <w:r>
        <w:rPr>
          <w:rFonts w:ascii="Times New Roman" w:hAnsi="Times New Roman"/>
          <w:lang w:val="lt-LT"/>
        </w:rPr>
        <w:t>patenka</w:t>
      </w:r>
      <w:r w:rsidRPr="00831C6B">
        <w:rPr>
          <w:rFonts w:ascii="Times New Roman" w:hAnsi="Times New Roman"/>
          <w:lang w:val="lt-LT"/>
        </w:rPr>
        <w:t xml:space="preserve"> </w:t>
      </w:r>
      <w:r>
        <w:rPr>
          <w:rFonts w:ascii="Times New Roman" w:hAnsi="Times New Roman"/>
          <w:lang w:val="lt-LT"/>
        </w:rPr>
        <w:t>į</w:t>
      </w:r>
      <w:r w:rsidRPr="00831C6B">
        <w:rPr>
          <w:rFonts w:ascii="Times New Roman" w:hAnsi="Times New Roman"/>
          <w:lang w:val="lt-LT"/>
        </w:rPr>
        <w:t xml:space="preserve"> motinos pien</w:t>
      </w:r>
      <w:r>
        <w:rPr>
          <w:rFonts w:ascii="Times New Roman" w:hAnsi="Times New Roman"/>
          <w:lang w:val="lt-LT"/>
        </w:rPr>
        <w:t>ą</w:t>
      </w:r>
      <w:r w:rsidRPr="00831C6B">
        <w:rPr>
          <w:rFonts w:ascii="Times New Roman" w:hAnsi="Times New Roman"/>
          <w:lang w:val="lt-LT"/>
        </w:rPr>
        <w:t>. Šis vaistas gali sukelti sunkų šalutinį poveikį žindomam kūdikiui, todėl žindymo laikotarpiu jo vartoti negalima.</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Vairavimas ir mechanizmų valdymas</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Būtinos atsargumo priemonės, kadangi Hydrea gali sukelti mieguistumą ir kitų poveikių, dėl kurių gali sutrikti budrumas. Jei pasireiškė toks šio vaisto poveikis, dėl kurio gali sutrikti gebėjimas vairuoti ir valdyti mechanizmus, šių darbų dirbti negalima.</w:t>
      </w:r>
    </w:p>
    <w:p w:rsidR="00B65187" w:rsidRPr="00831C6B" w:rsidRDefault="00B65187" w:rsidP="00B65187">
      <w:pPr>
        <w:numPr>
          <w:ilvl w:val="12"/>
          <w:numId w:val="0"/>
        </w:numPr>
        <w:spacing w:after="0" w:line="240" w:lineRule="auto"/>
        <w:rPr>
          <w:rFonts w:ascii="Times New Roman" w:hAnsi="Times New Roman"/>
          <w:lang w:val="lt-LT"/>
        </w:rPr>
      </w:pPr>
    </w:p>
    <w:p w:rsidR="00B65187" w:rsidRDefault="00B65187" w:rsidP="00B65187">
      <w:pPr>
        <w:numPr>
          <w:ilvl w:val="12"/>
          <w:numId w:val="0"/>
        </w:numPr>
        <w:spacing w:after="0" w:line="240" w:lineRule="auto"/>
        <w:ind w:right="-2"/>
        <w:rPr>
          <w:rFonts w:ascii="Times New Roman" w:hAnsi="Times New Roman"/>
          <w:lang w:val="lt-LT"/>
        </w:rPr>
      </w:pPr>
      <w:r w:rsidRPr="00831C6B">
        <w:rPr>
          <w:rFonts w:ascii="Times New Roman" w:hAnsi="Times New Roman"/>
          <w:b/>
          <w:lang w:val="lt-LT"/>
        </w:rPr>
        <w:t>Hydrea sudėtyje yra laktozės</w:t>
      </w:r>
      <w:r w:rsidRPr="00831C6B">
        <w:rPr>
          <w:rFonts w:ascii="Times New Roman" w:hAnsi="Times New Roman"/>
          <w:lang w:val="lt-LT"/>
        </w:rPr>
        <w:t>.</w:t>
      </w:r>
    </w:p>
    <w:p w:rsidR="00B65187" w:rsidRPr="00831C6B" w:rsidRDefault="00B65187" w:rsidP="00B65187">
      <w:pPr>
        <w:numPr>
          <w:ilvl w:val="12"/>
          <w:numId w:val="0"/>
        </w:numPr>
        <w:spacing w:after="0" w:line="240" w:lineRule="auto"/>
        <w:ind w:right="-2"/>
        <w:rPr>
          <w:rFonts w:ascii="Times New Roman" w:hAnsi="Times New Roman"/>
          <w:lang w:val="lt-LT"/>
        </w:rPr>
      </w:pPr>
      <w:r w:rsidRPr="00831C6B">
        <w:rPr>
          <w:rFonts w:ascii="Times New Roman" w:hAnsi="Times New Roman"/>
          <w:lang w:val="lt-LT"/>
        </w:rPr>
        <w:t>Jeigu gydytojas Jums yra sakęs, kad netoleruojate kokių nors angliavandenių, kreipkitės į jį prieš pradėdami vartoti šį vaistą.</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keepNext/>
        <w:spacing w:after="0" w:line="240" w:lineRule="auto"/>
        <w:ind w:left="540" w:hanging="540"/>
        <w:outlineLvl w:val="1"/>
        <w:rPr>
          <w:rFonts w:ascii="Times New Roman" w:hAnsi="Times New Roman"/>
          <w:b/>
          <w:lang w:val="lt-LT"/>
        </w:rPr>
      </w:pPr>
      <w:r w:rsidRPr="00831C6B">
        <w:rPr>
          <w:rFonts w:ascii="Times New Roman" w:hAnsi="Times New Roman"/>
          <w:b/>
          <w:lang w:val="lt-LT"/>
        </w:rPr>
        <w:t>3.</w:t>
      </w:r>
      <w:r w:rsidRPr="00831C6B">
        <w:rPr>
          <w:rFonts w:ascii="Times New Roman" w:hAnsi="Times New Roman"/>
          <w:b/>
          <w:lang w:val="lt-LT"/>
        </w:rPr>
        <w:tab/>
        <w:t>Kaip vartoti Hydrea</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Visada vartokite šį vaistą tiksliai kaip nurodė gydytojas. Jeigu abejojate, kreipkitės į gydytoją arba vaistininką.</w:t>
      </w:r>
    </w:p>
    <w:p w:rsidR="00B65187" w:rsidRPr="00831C6B" w:rsidRDefault="00B65187" w:rsidP="00B65187">
      <w:pPr>
        <w:spacing w:after="0" w:line="240" w:lineRule="auto"/>
        <w:rPr>
          <w:rFonts w:ascii="Times New Roman" w:hAnsi="Times New Roman"/>
          <w:i/>
          <w:lang w:val="lt-LT"/>
        </w:rPr>
      </w:pPr>
    </w:p>
    <w:p w:rsidR="00B65187" w:rsidRDefault="00B65187" w:rsidP="00B65187">
      <w:pPr>
        <w:spacing w:after="0" w:line="240" w:lineRule="auto"/>
        <w:rPr>
          <w:rFonts w:ascii="Times New Roman" w:hAnsi="Times New Roman"/>
          <w:lang w:val="lt-LT"/>
        </w:rPr>
      </w:pPr>
      <w:r w:rsidRPr="00831C6B">
        <w:rPr>
          <w:rFonts w:ascii="Times New Roman" w:hAnsi="Times New Roman"/>
          <w:lang w:val="lt-LT"/>
        </w:rPr>
        <w:t>Šį vaistą galima vartoti nepertraukiam</w:t>
      </w:r>
      <w:r>
        <w:rPr>
          <w:rFonts w:ascii="Times New Roman" w:hAnsi="Times New Roman"/>
          <w:lang w:val="lt-LT"/>
        </w:rPr>
        <w:t>ajam</w:t>
      </w:r>
      <w:r w:rsidRPr="00831C6B">
        <w:rPr>
          <w:rFonts w:ascii="Times New Roman" w:hAnsi="Times New Roman"/>
          <w:lang w:val="lt-LT"/>
        </w:rPr>
        <w:t xml:space="preserve"> arba pertraukiam</w:t>
      </w:r>
      <w:r>
        <w:rPr>
          <w:rFonts w:ascii="Times New Roman" w:hAnsi="Times New Roman"/>
          <w:lang w:val="lt-LT"/>
        </w:rPr>
        <w:t>ajam</w:t>
      </w:r>
      <w:r w:rsidRPr="00831C6B">
        <w:rPr>
          <w:rFonts w:ascii="Times New Roman" w:hAnsi="Times New Roman"/>
          <w:lang w:val="lt-LT"/>
        </w:rPr>
        <w:t xml:space="preserve"> </w:t>
      </w:r>
      <w:r>
        <w:rPr>
          <w:rFonts w:ascii="Times New Roman" w:hAnsi="Times New Roman"/>
          <w:lang w:val="lt-LT"/>
        </w:rPr>
        <w:t>gydymui</w:t>
      </w:r>
      <w:r w:rsidRPr="00831C6B">
        <w:rPr>
          <w:rFonts w:ascii="Times New Roman" w:hAnsi="Times New Roman"/>
          <w:lang w:val="lt-LT"/>
        </w:rPr>
        <w:t>.</w:t>
      </w:r>
    </w:p>
    <w:p w:rsidR="00B65187" w:rsidRDefault="00B65187" w:rsidP="00B65187">
      <w:pPr>
        <w:spacing w:after="0" w:line="240" w:lineRule="auto"/>
        <w:rPr>
          <w:rFonts w:ascii="Times New Roman" w:hAnsi="Times New Roman"/>
          <w:lang w:val="lt-LT"/>
        </w:rPr>
      </w:pPr>
      <w:r w:rsidRPr="00831C6B">
        <w:rPr>
          <w:rFonts w:ascii="Times New Roman" w:hAnsi="Times New Roman"/>
          <w:lang w:val="lt-LT"/>
        </w:rPr>
        <w:t>Jei vaisto vartojama kartu su spinduliniu gydymu, Hydrea pradedama vartoti likus 7 dienoms iki spindulinio gydymo pradžios.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Gydytojas parinks reikiamą dozę atsižvelgdamas į Jūsų kūno svorį, inkstų funkciją ir ligą. Šis vaistas paprastai vartojamas vieną kartą per parą. Vartojant Hydrea, reikia gerti pakankamai skysčių (vandens, sulčių). Šį vaistą reikia vartoti tol, kol gydytojas nurodys vartojimą baigti. Jeigu manote, kad Hydrea veikia per stipriai arba per silpnai, kreipkitės į gydytoją.</w:t>
      </w:r>
    </w:p>
    <w:p w:rsidR="00B65187" w:rsidRPr="00831C6B"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sidRPr="00831C6B">
        <w:rPr>
          <w:rFonts w:ascii="Times New Roman" w:hAnsi="Times New Roman"/>
          <w:lang w:val="lt-LT"/>
        </w:rPr>
        <w:t>Jeigu nuryti kietos kapsulės negalite, kapsulę galima atsargiai atidaryti, supilti jos turinį į stiklinę vandens ir nedelsiant išgerti. Miltelių turi nepatekti ant odos arba gleivinės, atidarant kapsulę jų negalima įkvėpti. Jei miltelių išsibarsto, juos reikia nedelsiant nuvalyti drėgna vienkartine servetėle, kuri paskui išmetama į uždarą talpyklą, pvz., plastikinį maišelį (kaip ir tuščios kapsulės). Prisilietus prie šio vaisto buteliuko ar kapsulių, visada būtina nusiplauti rankas.</w:t>
      </w:r>
    </w:p>
    <w:p w:rsidR="00B65187" w:rsidRPr="00831C6B" w:rsidRDefault="00B65187" w:rsidP="00B65187">
      <w:pPr>
        <w:spacing w:after="0" w:line="240" w:lineRule="auto"/>
        <w:rPr>
          <w:rFonts w:ascii="Times New Roman" w:hAnsi="Times New Roman"/>
          <w:lang w:val="lt-LT"/>
        </w:rPr>
      </w:pPr>
    </w:p>
    <w:p w:rsidR="00B65187" w:rsidRPr="00BC2D43" w:rsidRDefault="00B65187" w:rsidP="00B65187">
      <w:pPr>
        <w:spacing w:after="0" w:line="240" w:lineRule="auto"/>
        <w:rPr>
          <w:rFonts w:ascii="Times New Roman" w:hAnsi="Times New Roman"/>
          <w:b/>
          <w:lang w:val="lt-LT"/>
        </w:rPr>
      </w:pPr>
      <w:r w:rsidRPr="008F6956">
        <w:rPr>
          <w:rFonts w:ascii="Times New Roman" w:hAnsi="Times New Roman"/>
          <w:b/>
          <w:lang w:val="lt-LT"/>
        </w:rPr>
        <w:t>V</w:t>
      </w:r>
      <w:r>
        <w:rPr>
          <w:rFonts w:ascii="Times New Roman" w:hAnsi="Times New Roman"/>
          <w:b/>
          <w:lang w:val="lt-LT"/>
        </w:rPr>
        <w:t>artojimas v</w:t>
      </w:r>
      <w:r w:rsidRPr="008F6956">
        <w:rPr>
          <w:rFonts w:ascii="Times New Roman" w:hAnsi="Times New Roman"/>
          <w:b/>
          <w:lang w:val="lt-LT"/>
        </w:rPr>
        <w:t>aika</w:t>
      </w:r>
      <w:r>
        <w:rPr>
          <w:rFonts w:ascii="Times New Roman" w:hAnsi="Times New Roman"/>
          <w:b/>
          <w:lang w:val="lt-LT"/>
        </w:rPr>
        <w:t>ms ir paaugliams</w:t>
      </w:r>
    </w:p>
    <w:p w:rsidR="00B65187" w:rsidRPr="00831C6B" w:rsidRDefault="00B65187" w:rsidP="00B65187">
      <w:pPr>
        <w:spacing w:after="0" w:line="240" w:lineRule="auto"/>
        <w:rPr>
          <w:rFonts w:ascii="Times New Roman" w:hAnsi="Times New Roman"/>
          <w:lang w:val="lt-LT"/>
        </w:rPr>
      </w:pPr>
      <w:r>
        <w:rPr>
          <w:rFonts w:ascii="Times New Roman" w:hAnsi="Times New Roman"/>
          <w:lang w:val="lt-LT"/>
        </w:rPr>
        <w:t>D</w:t>
      </w:r>
      <w:r w:rsidRPr="00831C6B">
        <w:rPr>
          <w:rFonts w:ascii="Times New Roman" w:hAnsi="Times New Roman"/>
          <w:lang w:val="lt-LT"/>
        </w:rPr>
        <w:t xml:space="preserve">ozavimas </w:t>
      </w:r>
      <w:r>
        <w:rPr>
          <w:rFonts w:ascii="Times New Roman" w:hAnsi="Times New Roman"/>
          <w:lang w:val="lt-LT"/>
        </w:rPr>
        <w:t xml:space="preserve">vaikams ir paaugliams </w:t>
      </w:r>
      <w:r w:rsidRPr="00831C6B">
        <w:rPr>
          <w:rFonts w:ascii="Times New Roman" w:hAnsi="Times New Roman"/>
          <w:lang w:val="lt-LT"/>
        </w:rPr>
        <w:t>nenustatytas.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Senyvi pacientai gali būti jautresni hidroksikarbamido poveikiui, todėl </w:t>
      </w:r>
      <w:r>
        <w:rPr>
          <w:rFonts w:ascii="Times New Roman" w:hAnsi="Times New Roman"/>
          <w:lang w:val="lt-LT"/>
        </w:rPr>
        <w:t xml:space="preserve">gydytojas gali sumažinti </w:t>
      </w:r>
      <w:r w:rsidRPr="00831C6B">
        <w:rPr>
          <w:rFonts w:ascii="Times New Roman" w:hAnsi="Times New Roman"/>
          <w:lang w:val="lt-LT"/>
        </w:rPr>
        <w:t>jiems dozę.</w:t>
      </w:r>
    </w:p>
    <w:p w:rsidR="00B65187" w:rsidRPr="00831C6B" w:rsidRDefault="00B65187" w:rsidP="00B65187">
      <w:pPr>
        <w:spacing w:after="0" w:line="240" w:lineRule="auto"/>
        <w:rPr>
          <w:rFonts w:ascii="Times New Roman" w:hAnsi="Times New Roman"/>
          <w:lang w:val="lt-LT"/>
        </w:rPr>
      </w:pPr>
    </w:p>
    <w:p w:rsidR="00B65187" w:rsidRPr="00BC2D43" w:rsidRDefault="00B65187" w:rsidP="00B65187">
      <w:pPr>
        <w:spacing w:after="0" w:line="240" w:lineRule="auto"/>
        <w:rPr>
          <w:rFonts w:ascii="Times New Roman" w:hAnsi="Times New Roman"/>
          <w:lang w:val="lt-LT"/>
        </w:rPr>
      </w:pPr>
      <w:r w:rsidRPr="00BC2D43">
        <w:rPr>
          <w:rFonts w:ascii="Times New Roman" w:hAnsi="Times New Roman"/>
          <w:lang w:val="lt-LT"/>
        </w:rPr>
        <w:t>Jeigu</w:t>
      </w:r>
      <w:r>
        <w:rPr>
          <w:rFonts w:ascii="Times New Roman" w:hAnsi="Times New Roman"/>
          <w:lang w:val="lt-LT"/>
        </w:rPr>
        <w:t xml:space="preserve"> sutrikusi</w:t>
      </w:r>
      <w:r w:rsidRPr="00BC2D43">
        <w:rPr>
          <w:rFonts w:ascii="Times New Roman" w:hAnsi="Times New Roman"/>
          <w:lang w:val="lt-LT"/>
        </w:rPr>
        <w:t xml:space="preserve"> inkstų </w:t>
      </w:r>
      <w:r>
        <w:rPr>
          <w:rFonts w:ascii="Times New Roman" w:hAnsi="Times New Roman"/>
          <w:lang w:val="lt-LT"/>
        </w:rPr>
        <w:t>funkcija</w:t>
      </w:r>
      <w:r w:rsidRPr="00BC2D43">
        <w:rPr>
          <w:rFonts w:ascii="Times New Roman" w:hAnsi="Times New Roman"/>
          <w:lang w:val="lt-LT"/>
        </w:rPr>
        <w:t xml:space="preserve">, </w:t>
      </w:r>
      <w:r>
        <w:rPr>
          <w:rFonts w:ascii="Times New Roman" w:hAnsi="Times New Roman"/>
          <w:lang w:val="lt-LT"/>
        </w:rPr>
        <w:t xml:space="preserve">gydytojas </w:t>
      </w:r>
      <w:r w:rsidRPr="00BC2D43">
        <w:rPr>
          <w:rFonts w:ascii="Times New Roman" w:hAnsi="Times New Roman"/>
          <w:lang w:val="lt-LT"/>
        </w:rPr>
        <w:t xml:space="preserve">gali </w:t>
      </w:r>
      <w:r>
        <w:rPr>
          <w:rFonts w:ascii="Times New Roman" w:hAnsi="Times New Roman"/>
          <w:lang w:val="lt-LT"/>
        </w:rPr>
        <w:t>su</w:t>
      </w:r>
      <w:r w:rsidRPr="00BC2D43">
        <w:rPr>
          <w:rFonts w:ascii="Times New Roman" w:hAnsi="Times New Roman"/>
          <w:lang w:val="lt-LT"/>
        </w:rPr>
        <w:t>mažinti vaisto dozę.</w:t>
      </w:r>
    </w:p>
    <w:p w:rsidR="00B65187" w:rsidRPr="00831C6B"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sidRPr="00BC2D43">
        <w:rPr>
          <w:rFonts w:ascii="Times New Roman" w:hAnsi="Times New Roman"/>
          <w:lang w:val="lt-LT"/>
        </w:rPr>
        <w:t>Rekomendacijų dėl dozės koregavimo, esant sutrikusiai kepenų funkcijai, nėra.</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Ką daryti pavartojus per didelę Hydrea dozę?</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Pavartojus daugiau Hydrea kapsulių negu nurodė gydytojas arba šio vaisto išgėrus kitam žmogui, rei</w:t>
      </w:r>
      <w:r w:rsidRPr="00831C6B">
        <w:rPr>
          <w:rFonts w:ascii="Times New Roman" w:hAnsi="Times New Roman"/>
          <w:lang w:val="lt-LT"/>
        </w:rPr>
        <w:softHyphen/>
        <w:t xml:space="preserve">kia neatidėliojant kreiptis į gydytoją. Jeigu to padaryti negalite, tai pasiimkite vaisto pakuotę bei likusias kapsules ir vykite </w:t>
      </w:r>
      <w:r w:rsidRPr="00450780">
        <w:rPr>
          <w:rFonts w:ascii="Times New Roman" w:hAnsi="Times New Roman"/>
          <w:lang w:val="lt-LT"/>
        </w:rPr>
        <w:t>į artimiausią ligoninę arba kvieskite greitąją pagalbą.</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Pamiršus pavartoti Hydrea</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Negalima vartoti dvigubos dozės norint kompensuoti praleistą dozę. Dėl praleistų šio vaisto dozių pasikonsultuokite su gydytoju.</w:t>
      </w:r>
    </w:p>
    <w:p w:rsidR="00B65187" w:rsidRPr="00831C6B" w:rsidRDefault="00B65187" w:rsidP="00B65187">
      <w:pPr>
        <w:spacing w:after="0" w:line="240" w:lineRule="auto"/>
        <w:rPr>
          <w:rFonts w:ascii="Times New Roman" w:hAnsi="Times New Roman"/>
          <w:lang w:val="lt-LT"/>
        </w:rPr>
      </w:pPr>
    </w:p>
    <w:p w:rsidR="00B65187" w:rsidRPr="007750F6" w:rsidRDefault="00B65187" w:rsidP="00B65187">
      <w:pPr>
        <w:spacing w:after="0" w:line="240" w:lineRule="auto"/>
        <w:rPr>
          <w:rFonts w:ascii="Times New Roman" w:hAnsi="Times New Roman"/>
          <w:noProof/>
          <w:szCs w:val="24"/>
          <w:lang w:val="lt-LT"/>
        </w:rPr>
      </w:pPr>
      <w:r w:rsidRPr="007750F6">
        <w:rPr>
          <w:rFonts w:ascii="Times New Roman" w:hAnsi="Times New Roman"/>
          <w:noProof/>
          <w:szCs w:val="24"/>
          <w:lang w:val="lt-LT"/>
        </w:rPr>
        <w:t xml:space="preserve">Jeigu kiltų daugiau klausimų dėl šio </w:t>
      </w:r>
      <w:r>
        <w:rPr>
          <w:rFonts w:ascii="Times New Roman" w:hAnsi="Times New Roman"/>
          <w:noProof/>
          <w:szCs w:val="24"/>
          <w:lang w:val="lt-LT"/>
        </w:rPr>
        <w:t xml:space="preserve">vaisto vartojimo, kreipkitės į </w:t>
      </w:r>
      <w:r w:rsidRPr="007750F6">
        <w:rPr>
          <w:rFonts w:ascii="Times New Roman" w:hAnsi="Times New Roman"/>
          <w:noProof/>
          <w:szCs w:val="24"/>
          <w:lang w:val="lt-LT"/>
        </w:rPr>
        <w:t>gydytoją.</w:t>
      </w:r>
    </w:p>
    <w:p w:rsidR="00B65187" w:rsidRDefault="00B65187" w:rsidP="00B65187">
      <w:pPr>
        <w:spacing w:after="0" w:line="240" w:lineRule="auto"/>
        <w:rPr>
          <w:noProof/>
          <w:szCs w:val="24"/>
          <w:lang w:val="lt-LT"/>
        </w:rPr>
      </w:pP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keepNext/>
        <w:spacing w:after="0" w:line="240" w:lineRule="auto"/>
        <w:ind w:left="540" w:hanging="540"/>
        <w:outlineLvl w:val="1"/>
        <w:rPr>
          <w:rFonts w:ascii="Times New Roman" w:hAnsi="Times New Roman"/>
          <w:b/>
          <w:lang w:val="lt-LT"/>
        </w:rPr>
      </w:pPr>
      <w:r w:rsidRPr="00831C6B">
        <w:rPr>
          <w:rFonts w:ascii="Times New Roman" w:hAnsi="Times New Roman"/>
          <w:b/>
          <w:lang w:val="lt-LT"/>
        </w:rPr>
        <w:t>4.</w:t>
      </w:r>
      <w:r w:rsidRPr="00831C6B">
        <w:rPr>
          <w:rFonts w:ascii="Times New Roman" w:hAnsi="Times New Roman"/>
          <w:b/>
          <w:lang w:val="lt-LT"/>
        </w:rPr>
        <w:tab/>
        <w:t>Galimas šalutinis poveikis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Šis vaistas, kaip ir visi kiti vaistai, gali sukelti šalutinį poveikį, nors jis pasireiškia ne visiems žmonėms. Apie jį</w:t>
      </w:r>
      <w:r>
        <w:rPr>
          <w:rFonts w:ascii="Times New Roman" w:hAnsi="Times New Roman"/>
          <w:lang w:val="lt-LT"/>
        </w:rPr>
        <w:t xml:space="preserve"> detaliau</w:t>
      </w:r>
      <w:r w:rsidRPr="00831C6B">
        <w:rPr>
          <w:rFonts w:ascii="Times New Roman" w:hAnsi="Times New Roman"/>
          <w:lang w:val="lt-LT"/>
        </w:rPr>
        <w:t xml:space="preserve"> Jums papasakos gydytojas.</w:t>
      </w:r>
    </w:p>
    <w:p w:rsidR="00B65187" w:rsidRPr="00831C6B" w:rsidRDefault="00B65187" w:rsidP="00B65187">
      <w:pPr>
        <w:spacing w:after="0" w:line="240" w:lineRule="auto"/>
        <w:rPr>
          <w:rFonts w:ascii="Times New Roman" w:hAnsi="Times New Roman"/>
          <w:lang w:val="lt-LT"/>
        </w:rPr>
      </w:pPr>
    </w:p>
    <w:p w:rsidR="00B65187" w:rsidRPr="00450780" w:rsidRDefault="00B65187" w:rsidP="00B65187">
      <w:pPr>
        <w:rPr>
          <w:rFonts w:ascii="Times New Roman" w:hAnsi="Times New Roman"/>
          <w:i/>
          <w:lang w:val="lt-LT"/>
        </w:rPr>
      </w:pPr>
      <w:r w:rsidRPr="00450780">
        <w:rPr>
          <w:rFonts w:ascii="Times New Roman" w:hAnsi="Times New Roman"/>
          <w:i/>
          <w:lang w:val="lt-LT"/>
        </w:rPr>
        <w:t>Poveikis, apie kurį nedelsiant būtina pranešti gydytojui</w:t>
      </w:r>
    </w:p>
    <w:p w:rsidR="00B65187" w:rsidRPr="00450780" w:rsidRDefault="00B65187" w:rsidP="00B65187">
      <w:pPr>
        <w:pStyle w:val="ListParagraph"/>
        <w:numPr>
          <w:ilvl w:val="0"/>
          <w:numId w:val="8"/>
        </w:numPr>
        <w:rPr>
          <w:rFonts w:ascii="Times New Roman" w:hAnsi="Times New Roman"/>
          <w:lang w:val="lt-LT" w:eastAsia="lt-LT"/>
        </w:rPr>
      </w:pPr>
      <w:r w:rsidRPr="00450780">
        <w:rPr>
          <w:rFonts w:ascii="Times New Roman" w:hAnsi="Times New Roman"/>
          <w:lang w:val="lt-LT" w:eastAsia="lt-LT"/>
        </w:rPr>
        <w:t>Karščiavimas, kosulys arba kvėpavimo problemos, tai gali būti sunkios plaučių ligos požymis (pasireiškimo dažnis nežinomas).</w:t>
      </w:r>
    </w:p>
    <w:p w:rsidR="00B65187" w:rsidRPr="004F4D6A" w:rsidRDefault="00B65187" w:rsidP="00B65187">
      <w:pPr>
        <w:pStyle w:val="ListParagraph"/>
        <w:numPr>
          <w:ilvl w:val="0"/>
          <w:numId w:val="8"/>
        </w:numPr>
        <w:rPr>
          <w:rFonts w:ascii="Times New Roman" w:hAnsi="Times New Roman"/>
          <w:lang w:val="lt-LT"/>
        </w:rPr>
      </w:pPr>
      <w:r w:rsidRPr="00450780">
        <w:rPr>
          <w:rFonts w:ascii="Times New Roman" w:hAnsi="Times New Roman"/>
          <w:lang w:val="lt-LT"/>
        </w:rPr>
        <w:t>Karščiavimas, šaltkrėtis ir infekcija (peršalimas), pasunkėjęs kvėpavimas ar pilvo skausmas.</w:t>
      </w:r>
    </w:p>
    <w:p w:rsidR="00B65187" w:rsidRPr="004F4D6A" w:rsidRDefault="00B65187" w:rsidP="00B65187">
      <w:pPr>
        <w:pStyle w:val="ListParagraph"/>
        <w:numPr>
          <w:ilvl w:val="0"/>
          <w:numId w:val="8"/>
        </w:numPr>
        <w:rPr>
          <w:rFonts w:ascii="Times New Roman" w:hAnsi="Times New Roman"/>
          <w:lang w:val="lt-LT"/>
        </w:rPr>
      </w:pPr>
      <w:r w:rsidRPr="004F4D6A">
        <w:rPr>
          <w:rFonts w:ascii="Times New Roman" w:hAnsi="Times New Roman"/>
          <w:lang w:val="lt-LT"/>
        </w:rPr>
        <w:t>Odos lupimasis, opos ir (ar) gangrena (vaskulitas).</w:t>
      </w:r>
    </w:p>
    <w:p w:rsidR="00B65187" w:rsidRPr="00831C6B" w:rsidRDefault="00B65187" w:rsidP="00B65187">
      <w:pPr>
        <w:spacing w:after="0" w:line="240" w:lineRule="auto"/>
        <w:rPr>
          <w:rFonts w:ascii="Times New Roman" w:hAnsi="Times New Roman"/>
          <w:i/>
          <w:lang w:val="lt-LT"/>
        </w:rPr>
      </w:pPr>
      <w:r w:rsidRPr="00831C6B">
        <w:rPr>
          <w:rFonts w:ascii="Times New Roman" w:hAnsi="Times New Roman"/>
          <w:i/>
          <w:lang w:val="lt-LT"/>
        </w:rPr>
        <w:t>Poveikis, apie kurį kiek įmanoma greičiau būtina pranešti gydytojui</w:t>
      </w:r>
    </w:p>
    <w:p w:rsidR="00B65187" w:rsidRDefault="00B65187" w:rsidP="00B65187">
      <w:pPr>
        <w:numPr>
          <w:ilvl w:val="0"/>
          <w:numId w:val="3"/>
        </w:numPr>
        <w:spacing w:after="0" w:line="240" w:lineRule="auto"/>
        <w:ind w:left="714" w:hanging="357"/>
        <w:rPr>
          <w:rFonts w:ascii="Times New Roman" w:hAnsi="Times New Roman"/>
          <w:lang w:val="lt-LT"/>
        </w:rPr>
      </w:pPr>
      <w:r w:rsidRPr="00831C6B">
        <w:rPr>
          <w:rFonts w:ascii="Times New Roman" w:hAnsi="Times New Roman"/>
          <w:lang w:val="lt-LT"/>
        </w:rPr>
        <w:t>Burnos gleivinės uždegimas, apetito stoka, pykinimas, vėmimas, viduriavimas, vidurių užkietėjimas, odos išbėrimas ar paraudimas.</w:t>
      </w:r>
    </w:p>
    <w:p w:rsidR="00B65187" w:rsidRPr="00831C6B" w:rsidRDefault="00B65187" w:rsidP="00B65187">
      <w:pPr>
        <w:numPr>
          <w:ilvl w:val="0"/>
          <w:numId w:val="3"/>
        </w:numPr>
        <w:spacing w:after="0" w:line="240" w:lineRule="auto"/>
        <w:ind w:left="714" w:hanging="357"/>
        <w:rPr>
          <w:rFonts w:ascii="Times New Roman" w:hAnsi="Times New Roman"/>
          <w:lang w:val="lt-LT"/>
        </w:rPr>
      </w:pPr>
      <w:r w:rsidRPr="00831C6B">
        <w:rPr>
          <w:rFonts w:ascii="Times New Roman" w:hAnsi="Times New Roman"/>
          <w:lang w:val="lt-LT"/>
        </w:rPr>
        <w:t>Pasunkėjęs ar skausmingas šlapinimasis.</w:t>
      </w:r>
    </w:p>
    <w:p w:rsidR="00B65187" w:rsidRPr="00D32F16" w:rsidRDefault="00B65187" w:rsidP="00B65187">
      <w:pPr>
        <w:numPr>
          <w:ilvl w:val="0"/>
          <w:numId w:val="3"/>
        </w:numPr>
        <w:spacing w:after="120" w:line="240" w:lineRule="auto"/>
        <w:rPr>
          <w:rFonts w:ascii="Times New Roman" w:hAnsi="Times New Roman"/>
          <w:i/>
          <w:lang w:val="lt-LT"/>
        </w:rPr>
      </w:pPr>
      <w:r w:rsidRPr="00831C6B">
        <w:rPr>
          <w:rFonts w:ascii="Times New Roman" w:hAnsi="Times New Roman"/>
          <w:lang w:val="lt-LT"/>
        </w:rPr>
        <w:t>Plaštakų ar pėdų nejautra ar dilgčiojimas (periferinė neuropatija).</w:t>
      </w:r>
    </w:p>
    <w:p w:rsidR="00B65187" w:rsidRDefault="00B65187" w:rsidP="00B65187">
      <w:pPr>
        <w:spacing w:after="0" w:line="240" w:lineRule="auto"/>
        <w:rPr>
          <w:rFonts w:ascii="Times New Roman" w:hAnsi="Times New Roman"/>
          <w:i/>
          <w:lang w:val="lt-LT"/>
        </w:rPr>
      </w:pPr>
    </w:p>
    <w:p w:rsidR="00B65187" w:rsidRDefault="00B65187" w:rsidP="00B65187">
      <w:pPr>
        <w:spacing w:after="0" w:line="240" w:lineRule="auto"/>
        <w:rPr>
          <w:rFonts w:ascii="Times New Roman" w:hAnsi="Times New Roman"/>
          <w:i/>
          <w:lang w:val="lt-LT"/>
        </w:rPr>
      </w:pPr>
      <w:r>
        <w:rPr>
          <w:rFonts w:ascii="Times New Roman" w:hAnsi="Times New Roman"/>
          <w:i/>
          <w:lang w:val="lt-LT"/>
        </w:rPr>
        <w:t>Labai dažnas (gali pasireikšti daugiau kaip 1 iš 10 vartojusių</w:t>
      </w:r>
      <w:r w:rsidRPr="00450780">
        <w:rPr>
          <w:rFonts w:ascii="Times New Roman" w:hAnsi="Times New Roman"/>
          <w:i/>
          <w:lang w:val="lt-LT"/>
        </w:rPr>
        <w:t>jų</w:t>
      </w:r>
      <w:r>
        <w:rPr>
          <w:rFonts w:ascii="Times New Roman" w:hAnsi="Times New Roman"/>
          <w:i/>
          <w:lang w:val="lt-LT"/>
        </w:rPr>
        <w:t xml:space="preserve"> vaisto)</w:t>
      </w:r>
    </w:p>
    <w:p w:rsidR="00B65187" w:rsidRPr="00450780" w:rsidRDefault="00B65187" w:rsidP="00B65187">
      <w:pPr>
        <w:pStyle w:val="ListParagraph"/>
        <w:numPr>
          <w:ilvl w:val="0"/>
          <w:numId w:val="9"/>
        </w:numPr>
        <w:spacing w:line="240" w:lineRule="auto"/>
        <w:rPr>
          <w:rFonts w:ascii="Times New Roman" w:hAnsi="Times New Roman"/>
          <w:lang w:val="lt-LT"/>
        </w:rPr>
      </w:pPr>
      <w:r w:rsidRPr="00450780">
        <w:rPr>
          <w:rFonts w:ascii="Times New Roman" w:hAnsi="Times New Roman"/>
          <w:lang w:val="lt-LT"/>
        </w:rPr>
        <w:t>Spermatozoidų išnykimas arba jų kiekio spermoje sumažėjimas (azoospermija arba oligospermija).</w:t>
      </w:r>
    </w:p>
    <w:p w:rsidR="00B65187" w:rsidRPr="00450780" w:rsidRDefault="00B65187" w:rsidP="00B65187">
      <w:pPr>
        <w:pStyle w:val="ListParagraph"/>
        <w:numPr>
          <w:ilvl w:val="0"/>
          <w:numId w:val="9"/>
        </w:numPr>
        <w:spacing w:line="240" w:lineRule="auto"/>
        <w:rPr>
          <w:rFonts w:ascii="Times New Roman" w:hAnsi="Times New Roman"/>
          <w:lang w:val="lt-LT"/>
        </w:rPr>
      </w:pPr>
      <w:r w:rsidRPr="00450780">
        <w:rPr>
          <w:rFonts w:ascii="Times New Roman" w:hAnsi="Times New Roman"/>
          <w:lang w:val="lt-LT"/>
        </w:rPr>
        <w:t>Kaulų čiulpų funkcijos susilpnėjimas (kraujo ląstelių ir plokštelių skaičiaus sumažėjimas).</w:t>
      </w:r>
    </w:p>
    <w:p w:rsidR="00B65187" w:rsidRPr="00450780" w:rsidRDefault="00B65187" w:rsidP="00B65187">
      <w:pPr>
        <w:pStyle w:val="ListParagraph"/>
        <w:numPr>
          <w:ilvl w:val="0"/>
          <w:numId w:val="9"/>
        </w:numPr>
        <w:spacing w:line="240" w:lineRule="auto"/>
        <w:rPr>
          <w:rFonts w:ascii="Times New Roman" w:hAnsi="Times New Roman"/>
          <w:lang w:val="lt-LT"/>
        </w:rPr>
      </w:pPr>
      <w:r w:rsidRPr="00450780">
        <w:rPr>
          <w:rFonts w:ascii="Times New Roman" w:hAnsi="Times New Roman"/>
          <w:lang w:val="lt-LT"/>
        </w:rPr>
        <w:t>Apetito stoka.</w:t>
      </w:r>
    </w:p>
    <w:p w:rsidR="00B65187" w:rsidRDefault="00B65187" w:rsidP="00B65187">
      <w:pPr>
        <w:numPr>
          <w:ilvl w:val="0"/>
          <w:numId w:val="3"/>
        </w:numPr>
        <w:spacing w:after="120" w:line="240" w:lineRule="auto"/>
        <w:rPr>
          <w:rFonts w:ascii="Times New Roman" w:hAnsi="Times New Roman"/>
          <w:lang w:val="lt-LT"/>
        </w:rPr>
      </w:pPr>
      <w:r>
        <w:rPr>
          <w:rFonts w:ascii="Times New Roman" w:hAnsi="Times New Roman"/>
          <w:lang w:val="lt-LT"/>
        </w:rPr>
        <w:t xml:space="preserve">Kasos uždegimas, </w:t>
      </w:r>
      <w:r w:rsidRPr="001945A7">
        <w:rPr>
          <w:rFonts w:ascii="Times New Roman" w:hAnsi="Times New Roman"/>
          <w:lang w:val="lt-LT"/>
        </w:rPr>
        <w:t xml:space="preserve">pykinimas, vėmimas, viduriavimas, </w:t>
      </w:r>
      <w:r>
        <w:rPr>
          <w:rFonts w:ascii="Times New Roman" w:hAnsi="Times New Roman"/>
          <w:lang w:val="lt-LT"/>
        </w:rPr>
        <w:t>burnos gleivinės uždegimas, vidurių užkietėjimas</w:t>
      </w:r>
      <w:r w:rsidRPr="001945A7">
        <w:rPr>
          <w:rFonts w:ascii="Times New Roman" w:hAnsi="Times New Roman"/>
          <w:lang w:val="lt-LT"/>
        </w:rPr>
        <w:t xml:space="preserve">, skrandžio diskomfortas, </w:t>
      </w:r>
      <w:r>
        <w:rPr>
          <w:rFonts w:ascii="Times New Roman" w:hAnsi="Times New Roman"/>
          <w:lang w:val="lt-LT"/>
        </w:rPr>
        <w:t>nevirškinimo pojūtis.</w:t>
      </w:r>
    </w:p>
    <w:p w:rsidR="00B65187" w:rsidRDefault="00B65187" w:rsidP="00B65187">
      <w:pPr>
        <w:numPr>
          <w:ilvl w:val="0"/>
          <w:numId w:val="3"/>
        </w:numPr>
        <w:spacing w:after="120" w:line="240" w:lineRule="auto"/>
        <w:rPr>
          <w:rFonts w:ascii="Times New Roman" w:hAnsi="Times New Roman"/>
          <w:lang w:val="lt-LT"/>
        </w:rPr>
      </w:pPr>
      <w:r>
        <w:rPr>
          <w:rFonts w:ascii="Times New Roman" w:hAnsi="Times New Roman"/>
          <w:lang w:val="lt-LT"/>
        </w:rPr>
        <w:t>Plaukų slinkimas, odos išbėrimas, lupimasis, odos išplonėjimas, opos odoje, odos paraudimas, pigmentacijos sustiprėjimas, nagų sutrikimai.</w:t>
      </w:r>
    </w:p>
    <w:p w:rsidR="00B65187" w:rsidRPr="00831C6B" w:rsidRDefault="00B65187" w:rsidP="00B65187">
      <w:pPr>
        <w:numPr>
          <w:ilvl w:val="0"/>
          <w:numId w:val="3"/>
        </w:numPr>
        <w:spacing w:after="120" w:line="240" w:lineRule="auto"/>
        <w:rPr>
          <w:rFonts w:ascii="Times New Roman" w:hAnsi="Times New Roman"/>
          <w:lang w:val="lt-LT"/>
        </w:rPr>
      </w:pPr>
      <w:r>
        <w:rPr>
          <w:rFonts w:ascii="Times New Roman" w:hAnsi="Times New Roman"/>
          <w:lang w:val="lt-LT"/>
        </w:rPr>
        <w:t>Pasunkėjęs ir skausmingas šlapinimasis, i</w:t>
      </w:r>
      <w:r w:rsidRPr="00831C6B">
        <w:rPr>
          <w:rFonts w:ascii="Times New Roman" w:hAnsi="Times New Roman"/>
          <w:lang w:val="lt-LT"/>
        </w:rPr>
        <w:t xml:space="preserve">nkstų </w:t>
      </w:r>
      <w:r>
        <w:rPr>
          <w:rFonts w:ascii="Times New Roman" w:hAnsi="Times New Roman"/>
          <w:lang w:val="lt-LT"/>
        </w:rPr>
        <w:t>funkcijos sutrikimas</w:t>
      </w:r>
      <w:r w:rsidRPr="00831C6B">
        <w:rPr>
          <w:rFonts w:ascii="Times New Roman" w:hAnsi="Times New Roman"/>
          <w:lang w:val="lt-LT"/>
        </w:rPr>
        <w:t xml:space="preserve"> (kraujyje padidėja medžiagų, kurias turi šalinti inkstai, kiekis).</w:t>
      </w:r>
    </w:p>
    <w:p w:rsidR="00B65187" w:rsidRDefault="00B65187" w:rsidP="00B65187">
      <w:pPr>
        <w:numPr>
          <w:ilvl w:val="0"/>
          <w:numId w:val="3"/>
        </w:numPr>
        <w:spacing w:after="120" w:line="240" w:lineRule="auto"/>
        <w:rPr>
          <w:rFonts w:ascii="Times New Roman" w:hAnsi="Times New Roman"/>
          <w:lang w:val="lt-LT"/>
        </w:rPr>
      </w:pPr>
      <w:r>
        <w:rPr>
          <w:rFonts w:ascii="Times New Roman" w:hAnsi="Times New Roman"/>
          <w:lang w:val="lt-LT"/>
        </w:rPr>
        <w:t>Karščiavimas, nuovargis, šaltkrėtis, bendras negalavimas.</w:t>
      </w:r>
    </w:p>
    <w:p w:rsidR="00B65187" w:rsidRDefault="00B65187" w:rsidP="00B65187">
      <w:pPr>
        <w:pStyle w:val="NoSpacing"/>
      </w:pPr>
    </w:p>
    <w:p w:rsidR="00B65187" w:rsidRDefault="00B65187" w:rsidP="00B65187">
      <w:pPr>
        <w:tabs>
          <w:tab w:val="left" w:pos="426"/>
        </w:tabs>
        <w:spacing w:after="120" w:line="240" w:lineRule="auto"/>
        <w:rPr>
          <w:rFonts w:ascii="Times New Roman" w:hAnsi="Times New Roman"/>
          <w:i/>
          <w:lang w:val="lt-LT"/>
        </w:rPr>
      </w:pPr>
      <w:r w:rsidRPr="008F6956">
        <w:rPr>
          <w:rFonts w:ascii="Times New Roman" w:hAnsi="Times New Roman"/>
          <w:i/>
          <w:lang w:val="lt-LT"/>
        </w:rPr>
        <w:t>Dažnas (gali pasireikšti daugiau kaip</w:t>
      </w:r>
      <w:r>
        <w:rPr>
          <w:rFonts w:ascii="Times New Roman" w:hAnsi="Times New Roman"/>
          <w:i/>
          <w:lang w:val="lt-LT"/>
        </w:rPr>
        <w:t xml:space="preserve"> </w:t>
      </w:r>
      <w:r w:rsidRPr="008F6956">
        <w:rPr>
          <w:rFonts w:ascii="Times New Roman" w:hAnsi="Times New Roman"/>
          <w:i/>
          <w:lang w:val="lt-LT"/>
        </w:rPr>
        <w:t>1 iš 100 vartojusiųjų vaisto)</w:t>
      </w:r>
    </w:p>
    <w:p w:rsidR="00B65187" w:rsidRPr="008F6956" w:rsidRDefault="00B65187" w:rsidP="00B65187">
      <w:pPr>
        <w:numPr>
          <w:ilvl w:val="0"/>
          <w:numId w:val="4"/>
        </w:numPr>
        <w:spacing w:after="120" w:line="240" w:lineRule="auto"/>
        <w:rPr>
          <w:rFonts w:ascii="Times New Roman" w:hAnsi="Times New Roman"/>
          <w:i/>
          <w:lang w:val="lt-LT"/>
        </w:rPr>
      </w:pPr>
      <w:r>
        <w:rPr>
          <w:rFonts w:ascii="Times New Roman" w:hAnsi="Times New Roman"/>
          <w:lang w:val="lt-LT"/>
        </w:rPr>
        <w:t>Odos vėžys.</w:t>
      </w:r>
    </w:p>
    <w:p w:rsidR="00B65187" w:rsidRPr="008F6956" w:rsidRDefault="00B65187" w:rsidP="00B65187">
      <w:pPr>
        <w:numPr>
          <w:ilvl w:val="0"/>
          <w:numId w:val="4"/>
        </w:numPr>
        <w:spacing w:after="120" w:line="240" w:lineRule="auto"/>
        <w:rPr>
          <w:rFonts w:ascii="Times New Roman" w:hAnsi="Times New Roman"/>
          <w:i/>
          <w:lang w:val="lt-LT"/>
        </w:rPr>
      </w:pPr>
      <w:r>
        <w:rPr>
          <w:rFonts w:ascii="Times New Roman" w:hAnsi="Times New Roman"/>
          <w:lang w:val="lt-LT"/>
        </w:rPr>
        <w:t>Haliucinacijos, sutrikusi orientacija.</w:t>
      </w:r>
    </w:p>
    <w:p w:rsidR="00B65187" w:rsidRPr="008F6956" w:rsidRDefault="00B65187" w:rsidP="00B65187">
      <w:pPr>
        <w:numPr>
          <w:ilvl w:val="0"/>
          <w:numId w:val="4"/>
        </w:numPr>
        <w:spacing w:after="120" w:line="240" w:lineRule="auto"/>
        <w:rPr>
          <w:rFonts w:ascii="Times New Roman" w:hAnsi="Times New Roman"/>
          <w:i/>
          <w:lang w:val="lt-LT"/>
        </w:rPr>
      </w:pPr>
      <w:r>
        <w:rPr>
          <w:rFonts w:ascii="Times New Roman" w:hAnsi="Times New Roman"/>
          <w:lang w:val="lt-LT"/>
        </w:rPr>
        <w:t>T</w:t>
      </w:r>
      <w:r w:rsidRPr="001945A7">
        <w:rPr>
          <w:rFonts w:ascii="Times New Roman" w:hAnsi="Times New Roman"/>
          <w:lang w:val="lt-LT"/>
        </w:rPr>
        <w:t>raukuliai, s</w:t>
      </w:r>
      <w:r>
        <w:rPr>
          <w:rFonts w:ascii="Times New Roman" w:hAnsi="Times New Roman"/>
          <w:lang w:val="lt-LT"/>
        </w:rPr>
        <w:t>vaigulys, periferinės nervų sistemos veiklos sutrikimas</w:t>
      </w:r>
      <w:r w:rsidRPr="001945A7">
        <w:rPr>
          <w:rFonts w:ascii="Times New Roman" w:hAnsi="Times New Roman"/>
          <w:lang w:val="lt-LT"/>
        </w:rPr>
        <w:t xml:space="preserve">, </w:t>
      </w:r>
      <w:r>
        <w:rPr>
          <w:rFonts w:ascii="Times New Roman" w:hAnsi="Times New Roman"/>
          <w:lang w:val="lt-LT"/>
        </w:rPr>
        <w:t>mieguistumas</w:t>
      </w:r>
      <w:r w:rsidRPr="001945A7">
        <w:rPr>
          <w:rFonts w:ascii="Times New Roman" w:hAnsi="Times New Roman"/>
          <w:lang w:val="lt-LT"/>
        </w:rPr>
        <w:t>, galvos skausmas.</w:t>
      </w:r>
    </w:p>
    <w:p w:rsidR="00B65187" w:rsidRPr="00BC7D5C" w:rsidRDefault="00B65187" w:rsidP="00B65187">
      <w:pPr>
        <w:spacing w:after="0" w:line="240" w:lineRule="auto"/>
        <w:ind w:left="720"/>
        <w:rPr>
          <w:rFonts w:ascii="Times New Roman" w:hAnsi="Times New Roman"/>
          <w:i/>
          <w:lang w:val="lt-LT"/>
        </w:rPr>
      </w:pPr>
      <w:r>
        <w:rPr>
          <w:rFonts w:ascii="Times New Roman" w:hAnsi="Times New Roman"/>
          <w:lang w:val="lt-LT"/>
        </w:rPr>
        <w:t>Plaučių sutrikimai (jungiamojo audinio išvešėjimas plaučiuose, vadinamas fibroze, infiltratai plaučiuose), dusulys.</w:t>
      </w:r>
    </w:p>
    <w:p w:rsidR="00B65187" w:rsidRPr="00831C6B" w:rsidRDefault="00B65187" w:rsidP="00B65187">
      <w:pPr>
        <w:numPr>
          <w:ilvl w:val="0"/>
          <w:numId w:val="3"/>
        </w:numPr>
        <w:spacing w:after="120" w:line="240" w:lineRule="auto"/>
        <w:rPr>
          <w:rFonts w:ascii="Times New Roman" w:hAnsi="Times New Roman"/>
          <w:lang w:val="lt-LT"/>
        </w:rPr>
      </w:pPr>
      <w:r w:rsidRPr="00831C6B">
        <w:rPr>
          <w:rFonts w:ascii="Times New Roman" w:hAnsi="Times New Roman"/>
          <w:lang w:val="lt-LT"/>
        </w:rPr>
        <w:t>Kepenų uždegimas (hepatitas), dėl kurio gali pasireikšti panašių į gripo simptomų (nuovargis, apetito stoka, karščiavimas, viso kūno skausmai), spaudimas ar skausmas dešinėje pašonėje,</w:t>
      </w:r>
      <w:r>
        <w:rPr>
          <w:rFonts w:ascii="Times New Roman" w:hAnsi="Times New Roman"/>
          <w:lang w:val="lt-LT"/>
        </w:rPr>
        <w:t xml:space="preserve"> </w:t>
      </w:r>
      <w:r w:rsidRPr="00831C6B">
        <w:rPr>
          <w:rFonts w:ascii="Times New Roman" w:hAnsi="Times New Roman"/>
          <w:lang w:val="lt-LT"/>
        </w:rPr>
        <w:t xml:space="preserve">pagelsti oda ar </w:t>
      </w:r>
      <w:r>
        <w:rPr>
          <w:rFonts w:ascii="Times New Roman" w:hAnsi="Times New Roman"/>
          <w:lang w:val="lt-LT"/>
        </w:rPr>
        <w:t>akys</w:t>
      </w:r>
      <w:r w:rsidRPr="00831C6B">
        <w:rPr>
          <w:rFonts w:ascii="Times New Roman" w:hAnsi="Times New Roman"/>
          <w:lang w:val="lt-LT"/>
        </w:rPr>
        <w:t>.</w:t>
      </w:r>
    </w:p>
    <w:p w:rsidR="00B65187" w:rsidRPr="009B1B57" w:rsidRDefault="00B65187" w:rsidP="00B65187">
      <w:pPr>
        <w:numPr>
          <w:ilvl w:val="0"/>
          <w:numId w:val="3"/>
        </w:numPr>
        <w:spacing w:after="120" w:line="240" w:lineRule="auto"/>
        <w:rPr>
          <w:rFonts w:ascii="Times New Roman" w:hAnsi="Times New Roman"/>
          <w:lang w:val="lt-LT"/>
        </w:rPr>
      </w:pPr>
      <w:r w:rsidRPr="00831C6B">
        <w:rPr>
          <w:rFonts w:ascii="Times New Roman" w:hAnsi="Times New Roman"/>
          <w:lang w:val="lt-LT"/>
        </w:rPr>
        <w:t>Sutrikęs tulžies nutekėjimas (kepenų gaminama tulžis padeda virškinti maistą, o jai nenutekant gali atsirasti niežulys, pagelsti oda, stipriai patamsėti šlapimas, pasidaryti labai blyškios išmatos).</w:t>
      </w:r>
    </w:p>
    <w:p w:rsidR="00B65187" w:rsidRPr="008F6956" w:rsidRDefault="00B65187" w:rsidP="00B65187">
      <w:pPr>
        <w:pStyle w:val="NoSpacing"/>
      </w:pPr>
    </w:p>
    <w:p w:rsidR="00B65187" w:rsidRPr="008F6956" w:rsidRDefault="00B65187" w:rsidP="00B65187">
      <w:pPr>
        <w:tabs>
          <w:tab w:val="left" w:pos="426"/>
        </w:tabs>
        <w:spacing w:after="120" w:line="240" w:lineRule="auto"/>
        <w:rPr>
          <w:rFonts w:ascii="Times New Roman" w:hAnsi="Times New Roman"/>
          <w:i/>
          <w:lang w:val="lt-LT"/>
        </w:rPr>
      </w:pPr>
      <w:r w:rsidRPr="008F6956">
        <w:rPr>
          <w:rFonts w:ascii="Times New Roman" w:hAnsi="Times New Roman"/>
          <w:i/>
          <w:lang w:val="lt-LT"/>
        </w:rPr>
        <w:t>Retas (gali pasireikšti mažiau kaip 1 iš 1000 vartojusiųjų vaisto)</w:t>
      </w:r>
    </w:p>
    <w:p w:rsidR="00B65187" w:rsidRDefault="00B65187" w:rsidP="00B65187">
      <w:pPr>
        <w:numPr>
          <w:ilvl w:val="0"/>
          <w:numId w:val="5"/>
        </w:numPr>
        <w:spacing w:after="120" w:line="240" w:lineRule="auto"/>
        <w:rPr>
          <w:rFonts w:ascii="Times New Roman" w:hAnsi="Times New Roman"/>
          <w:lang w:val="lt-LT"/>
        </w:rPr>
      </w:pPr>
      <w:r>
        <w:rPr>
          <w:rFonts w:ascii="Times New Roman" w:hAnsi="Times New Roman"/>
          <w:lang w:val="lt-LT"/>
        </w:rPr>
        <w:t>Gangrena.</w:t>
      </w:r>
    </w:p>
    <w:p w:rsidR="00B65187" w:rsidRDefault="00B65187" w:rsidP="00B65187">
      <w:pPr>
        <w:numPr>
          <w:ilvl w:val="0"/>
          <w:numId w:val="5"/>
        </w:numPr>
        <w:spacing w:after="120" w:line="240" w:lineRule="auto"/>
        <w:rPr>
          <w:rFonts w:ascii="Times New Roman" w:hAnsi="Times New Roman"/>
          <w:lang w:val="lt-LT"/>
        </w:rPr>
      </w:pPr>
      <w:r>
        <w:rPr>
          <w:rFonts w:ascii="Times New Roman" w:hAnsi="Times New Roman"/>
          <w:lang w:val="lt-LT"/>
        </w:rPr>
        <w:t>Naviko irimo sindromas.</w:t>
      </w:r>
    </w:p>
    <w:p w:rsidR="00B65187" w:rsidRDefault="00B65187" w:rsidP="00B65187">
      <w:pPr>
        <w:pStyle w:val="NoSpacing"/>
      </w:pPr>
    </w:p>
    <w:p w:rsidR="00B65187" w:rsidRPr="00E0769D" w:rsidRDefault="00B65187" w:rsidP="00B65187">
      <w:pPr>
        <w:spacing w:after="120" w:line="240" w:lineRule="auto"/>
        <w:rPr>
          <w:rFonts w:ascii="Times New Roman" w:hAnsi="Times New Roman"/>
          <w:i/>
          <w:lang w:val="lt-LT"/>
        </w:rPr>
      </w:pPr>
      <w:r w:rsidRPr="00E0769D">
        <w:rPr>
          <w:rFonts w:ascii="Times New Roman" w:hAnsi="Times New Roman"/>
          <w:i/>
          <w:lang w:val="lt-LT"/>
        </w:rPr>
        <w:t>Labai retas (gali pasireikšti ne dažniau kaip 1 iš 10 000 žmonių)</w:t>
      </w:r>
    </w:p>
    <w:p w:rsidR="00B65187" w:rsidRDefault="00B65187" w:rsidP="00B65187">
      <w:pPr>
        <w:pStyle w:val="ListParagraph"/>
        <w:numPr>
          <w:ilvl w:val="0"/>
          <w:numId w:val="7"/>
        </w:numPr>
        <w:spacing w:after="120" w:line="240" w:lineRule="auto"/>
        <w:rPr>
          <w:rFonts w:ascii="Times New Roman" w:hAnsi="Times New Roman"/>
          <w:lang w:val="lt-LT"/>
        </w:rPr>
      </w:pPr>
      <w:r>
        <w:rPr>
          <w:rFonts w:ascii="Times New Roman" w:hAnsi="Times New Roman"/>
          <w:lang w:val="lt-LT"/>
        </w:rPr>
        <w:t>Odos uždegimas, dėl kurio atsiranda raudonos, žvynais padengtos dėmės ir galimai pasireiškia kartu su skausmu sąnariuose.</w:t>
      </w:r>
    </w:p>
    <w:p w:rsidR="00B65187" w:rsidRDefault="00B65187" w:rsidP="00B65187">
      <w:pPr>
        <w:pStyle w:val="NoSpacing"/>
      </w:pPr>
    </w:p>
    <w:p w:rsidR="00B65187" w:rsidRPr="008F6956" w:rsidRDefault="00B65187" w:rsidP="00B65187">
      <w:pPr>
        <w:tabs>
          <w:tab w:val="left" w:pos="426"/>
        </w:tabs>
        <w:spacing w:after="120" w:line="240" w:lineRule="auto"/>
        <w:rPr>
          <w:rFonts w:ascii="Times New Roman" w:hAnsi="Times New Roman"/>
          <w:i/>
          <w:lang w:val="lt-LT"/>
        </w:rPr>
      </w:pPr>
      <w:r w:rsidRPr="008F6956">
        <w:rPr>
          <w:rFonts w:ascii="Times New Roman" w:hAnsi="Times New Roman"/>
          <w:i/>
          <w:lang w:val="lt-LT"/>
        </w:rPr>
        <w:t>Nežinomas (pasireiškimo dažnis negali būti apskaičiuotas pagal turimus duomenis)</w:t>
      </w:r>
    </w:p>
    <w:p w:rsidR="00B65187" w:rsidRPr="00831C6B" w:rsidRDefault="00B65187" w:rsidP="00B65187">
      <w:pPr>
        <w:numPr>
          <w:ilvl w:val="0"/>
          <w:numId w:val="6"/>
        </w:numPr>
        <w:spacing w:after="120" w:line="240" w:lineRule="auto"/>
        <w:rPr>
          <w:rFonts w:ascii="Times New Roman" w:hAnsi="Times New Roman"/>
          <w:lang w:val="lt-LT"/>
        </w:rPr>
      </w:pPr>
      <w:r>
        <w:rPr>
          <w:rFonts w:ascii="Times New Roman" w:hAnsi="Times New Roman"/>
          <w:lang w:val="lt-LT"/>
        </w:rPr>
        <w:t>Nagų pigmentacija.</w:t>
      </w:r>
    </w:p>
    <w:p w:rsidR="00B65187" w:rsidRDefault="00B65187" w:rsidP="00B65187">
      <w:pPr>
        <w:numPr>
          <w:ilvl w:val="0"/>
          <w:numId w:val="3"/>
        </w:numPr>
        <w:spacing w:after="120" w:line="240" w:lineRule="auto"/>
        <w:rPr>
          <w:rFonts w:ascii="Times New Roman" w:hAnsi="Times New Roman"/>
          <w:lang w:val="lt-LT"/>
        </w:rPr>
      </w:pPr>
      <w:r>
        <w:rPr>
          <w:rFonts w:ascii="Times New Roman" w:hAnsi="Times New Roman"/>
          <w:lang w:val="lt-LT"/>
        </w:rPr>
        <w:t>Aukšta temperatūra (&gt; 39° C) kartu su</w:t>
      </w:r>
      <w:r w:rsidRPr="0084652B">
        <w:rPr>
          <w:rFonts w:ascii="Times New Roman" w:hAnsi="Times New Roman"/>
          <w:lang w:val="lt-LT"/>
        </w:rPr>
        <w:t xml:space="preserve"> virškinimo trakto, plaučių, raumenų ir sąnarių, kepenų ir tulžies takų, odos, </w:t>
      </w:r>
      <w:r>
        <w:rPr>
          <w:rFonts w:ascii="Times New Roman" w:hAnsi="Times New Roman"/>
          <w:lang w:val="lt-LT"/>
        </w:rPr>
        <w:t>ir (</w:t>
      </w:r>
      <w:r w:rsidRPr="0084652B">
        <w:rPr>
          <w:rFonts w:ascii="Times New Roman" w:hAnsi="Times New Roman"/>
          <w:lang w:val="lt-LT"/>
        </w:rPr>
        <w:t>arba</w:t>
      </w:r>
      <w:r>
        <w:rPr>
          <w:rFonts w:ascii="Times New Roman" w:hAnsi="Times New Roman"/>
          <w:lang w:val="lt-LT"/>
        </w:rPr>
        <w:t>)</w:t>
      </w:r>
      <w:r w:rsidRPr="0084652B">
        <w:rPr>
          <w:rFonts w:ascii="Times New Roman" w:hAnsi="Times New Roman"/>
          <w:lang w:val="lt-LT"/>
        </w:rPr>
        <w:t xml:space="preserve"> kraujagyslių simptomai</w:t>
      </w:r>
      <w:r>
        <w:rPr>
          <w:rFonts w:ascii="Times New Roman" w:hAnsi="Times New Roman"/>
          <w:lang w:val="lt-LT"/>
        </w:rPr>
        <w:t>s</w:t>
      </w:r>
      <w:r w:rsidRPr="00831C6B">
        <w:rPr>
          <w:rFonts w:ascii="Times New Roman" w:hAnsi="Times New Roman"/>
          <w:lang w:val="lt-LT"/>
        </w:rPr>
        <w:t>.</w:t>
      </w:r>
    </w:p>
    <w:p w:rsidR="00B65187" w:rsidRPr="005A600C" w:rsidRDefault="00B65187" w:rsidP="00B65187">
      <w:pPr>
        <w:numPr>
          <w:ilvl w:val="0"/>
          <w:numId w:val="3"/>
        </w:numPr>
        <w:spacing w:after="120" w:line="240" w:lineRule="auto"/>
        <w:rPr>
          <w:rFonts w:ascii="Times New Roman" w:hAnsi="Times New Roman"/>
          <w:lang w:val="lt-LT"/>
        </w:rPr>
      </w:pPr>
      <w:r w:rsidRPr="00CD0B64">
        <w:rPr>
          <w:rFonts w:ascii="Times New Roman" w:hAnsi="Times New Roman"/>
          <w:lang w:val="lt-LT"/>
        </w:rPr>
        <w:t>N</w:t>
      </w:r>
      <w:r w:rsidRPr="005A600C">
        <w:rPr>
          <w:rFonts w:ascii="Times New Roman" w:hAnsi="Times New Roman"/>
          <w:lang w:val="lt-LT"/>
        </w:rPr>
        <w:t>einfekcinis plaučių audinio uždegimas, kosulys.</w:t>
      </w:r>
    </w:p>
    <w:p w:rsidR="00B65187" w:rsidRPr="005A600C" w:rsidRDefault="00B65187" w:rsidP="00B65187">
      <w:pPr>
        <w:numPr>
          <w:ilvl w:val="0"/>
          <w:numId w:val="3"/>
        </w:numPr>
        <w:spacing w:after="120" w:line="240" w:lineRule="auto"/>
        <w:rPr>
          <w:rFonts w:ascii="Times New Roman" w:hAnsi="Times New Roman"/>
          <w:lang w:val="lt-LT"/>
        </w:rPr>
      </w:pPr>
      <w:r w:rsidRPr="005A600C">
        <w:rPr>
          <w:rFonts w:ascii="Times New Roman" w:hAnsi="Times New Roman"/>
          <w:lang w:val="lt-LT"/>
        </w:rPr>
        <w:t>Hemolizinė anemija (mažakraujystės forma)</w:t>
      </w:r>
      <w:r w:rsidRPr="00CD0B64">
        <w:rPr>
          <w:rFonts w:ascii="Times New Roman" w:hAnsi="Times New Roman"/>
          <w:lang w:val="lt-LT"/>
        </w:rPr>
        <w:t>.</w:t>
      </w:r>
    </w:p>
    <w:p w:rsidR="00B65187" w:rsidRPr="00831C6B" w:rsidRDefault="00B65187" w:rsidP="00B65187">
      <w:pPr>
        <w:pStyle w:val="NoSpacing"/>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Vartojant šį vaistą, </w:t>
      </w:r>
      <w:r>
        <w:rPr>
          <w:rFonts w:ascii="Times New Roman" w:hAnsi="Times New Roman"/>
          <w:lang w:val="lt-LT"/>
        </w:rPr>
        <w:t xml:space="preserve">gydytojas </w:t>
      </w:r>
      <w:r w:rsidRPr="00831C6B">
        <w:rPr>
          <w:rFonts w:ascii="Times New Roman" w:hAnsi="Times New Roman"/>
          <w:lang w:val="lt-LT"/>
        </w:rPr>
        <w:t xml:space="preserve">gali </w:t>
      </w:r>
      <w:r>
        <w:rPr>
          <w:rFonts w:ascii="Times New Roman" w:hAnsi="Times New Roman"/>
          <w:lang w:val="lt-LT"/>
        </w:rPr>
        <w:t xml:space="preserve">dažniau </w:t>
      </w:r>
      <w:r w:rsidRPr="00831C6B">
        <w:rPr>
          <w:rFonts w:ascii="Times New Roman" w:hAnsi="Times New Roman"/>
          <w:lang w:val="lt-LT"/>
        </w:rPr>
        <w:t xml:space="preserve">tirti kraują norint </w:t>
      </w:r>
      <w:r>
        <w:rPr>
          <w:rFonts w:ascii="Times New Roman" w:hAnsi="Times New Roman"/>
          <w:lang w:val="lt-LT"/>
        </w:rPr>
        <w:t xml:space="preserve">anksčiau </w:t>
      </w:r>
      <w:r w:rsidRPr="00831C6B">
        <w:rPr>
          <w:rFonts w:ascii="Times New Roman" w:hAnsi="Times New Roman"/>
          <w:lang w:val="lt-LT"/>
        </w:rPr>
        <w:t xml:space="preserve">pastebėti </w:t>
      </w:r>
      <w:r>
        <w:rPr>
          <w:rFonts w:ascii="Times New Roman" w:hAnsi="Times New Roman"/>
          <w:lang w:val="lt-LT"/>
        </w:rPr>
        <w:t>vaisto</w:t>
      </w:r>
      <w:r w:rsidRPr="00831C6B">
        <w:rPr>
          <w:rFonts w:ascii="Times New Roman" w:hAnsi="Times New Roman"/>
          <w:lang w:val="lt-LT"/>
        </w:rPr>
        <w:t xml:space="preserve"> šalutinį poveikį.</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Pranešimas apie šalutinį poveikį</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Jeigu pasireiškė šalutinis poveikis, įskaitant šiame lapelyje nenurodytą, pasakykite gydytojui arba vaistininkui. Apie šalutinį poveikį taip pat galite pranešti </w:t>
      </w:r>
      <w:r>
        <w:rPr>
          <w:rFonts w:ascii="Times New Roman" w:hAnsi="Times New Roman"/>
          <w:lang w:val="lt-LT"/>
        </w:rPr>
        <w:t xml:space="preserve">Valstybinei vaistų kontrolės tarnybai prie Lietuvos Respublikos sveikatos apsaugos ministerijos nemokamu telefonu 8 800 73568 arba </w:t>
      </w:r>
      <w:r w:rsidRPr="00831C6B">
        <w:rPr>
          <w:rFonts w:ascii="Times New Roman" w:hAnsi="Times New Roman"/>
          <w:lang w:val="lt-LT"/>
        </w:rPr>
        <w:t>užpild</w:t>
      </w:r>
      <w:r>
        <w:rPr>
          <w:rFonts w:ascii="Times New Roman" w:hAnsi="Times New Roman"/>
          <w:lang w:val="lt-LT"/>
        </w:rPr>
        <w:t xml:space="preserve">yti </w:t>
      </w:r>
      <w:r w:rsidRPr="00831C6B">
        <w:rPr>
          <w:rFonts w:ascii="Times New Roman" w:hAnsi="Times New Roman"/>
          <w:lang w:val="lt-LT"/>
        </w:rPr>
        <w:t xml:space="preserve">interneto svetainėje </w:t>
      </w:r>
      <w:hyperlink r:id="rId5" w:history="1">
        <w:r w:rsidRPr="00831C6B">
          <w:rPr>
            <w:rFonts w:ascii="Times New Roman" w:hAnsi="Times New Roman"/>
            <w:color w:val="0000FF"/>
            <w:u w:val="single"/>
            <w:lang w:val="lt-LT"/>
          </w:rPr>
          <w:t>www.vvkt.lt</w:t>
        </w:r>
      </w:hyperlink>
      <w:r w:rsidRPr="00831C6B">
        <w:rPr>
          <w:rFonts w:ascii="Times New Roman" w:hAnsi="Times New Roman"/>
          <w:lang w:val="lt-LT"/>
        </w:rPr>
        <w:t xml:space="preserve"> esančią formą</w:t>
      </w:r>
      <w:r>
        <w:rPr>
          <w:rFonts w:ascii="Times New Roman" w:hAnsi="Times New Roman"/>
          <w:lang w:val="lt-LT"/>
        </w:rPr>
        <w:t xml:space="preserve"> ir pateikti ją</w:t>
      </w:r>
      <w:r w:rsidRPr="00831C6B">
        <w:rPr>
          <w:rFonts w:ascii="Times New Roman" w:hAnsi="Times New Roman"/>
          <w:lang w:val="lt-LT"/>
        </w:rPr>
        <w:t xml:space="preserve"> Valstybinei vaistų kontrolės tarnybai prie Lietuvos Respublikos sveikatos apsaugos ministerijos</w:t>
      </w:r>
      <w:r>
        <w:rPr>
          <w:rFonts w:ascii="Times New Roman" w:hAnsi="Times New Roman"/>
          <w:lang w:val="lt-LT"/>
        </w:rPr>
        <w:t xml:space="preserve"> vienu iš šių būdų: raštu (adresu </w:t>
      </w:r>
      <w:r w:rsidRPr="00831C6B">
        <w:rPr>
          <w:rFonts w:ascii="Times New Roman" w:hAnsi="Times New Roman"/>
          <w:lang w:val="lt-LT"/>
        </w:rPr>
        <w:t>Žirmūnų g. 139A, LT 09120 Vilnius</w:t>
      </w:r>
      <w:r>
        <w:rPr>
          <w:rFonts w:ascii="Times New Roman" w:hAnsi="Times New Roman"/>
          <w:lang w:val="lt-LT"/>
        </w:rPr>
        <w:t>)</w:t>
      </w:r>
      <w:r w:rsidRPr="00831C6B">
        <w:rPr>
          <w:rFonts w:ascii="Times New Roman" w:hAnsi="Times New Roman"/>
          <w:lang w:val="lt-LT"/>
        </w:rPr>
        <w:t xml:space="preserve">, </w:t>
      </w:r>
      <w:r>
        <w:rPr>
          <w:rFonts w:ascii="Times New Roman" w:hAnsi="Times New Roman"/>
          <w:lang w:val="lt-LT"/>
        </w:rPr>
        <w:t>nemokamu</w:t>
      </w:r>
      <w:r w:rsidRPr="00831C6B">
        <w:rPr>
          <w:rFonts w:ascii="Times New Roman" w:hAnsi="Times New Roman"/>
          <w:lang w:val="lt-LT"/>
        </w:rPr>
        <w:t xml:space="preserve"> faks</w:t>
      </w:r>
      <w:r>
        <w:rPr>
          <w:rFonts w:ascii="Times New Roman" w:hAnsi="Times New Roman"/>
          <w:lang w:val="lt-LT"/>
        </w:rPr>
        <w:t>o numeriu</w:t>
      </w:r>
      <w:r w:rsidRPr="00831C6B">
        <w:rPr>
          <w:rFonts w:ascii="Times New Roman" w:hAnsi="Times New Roman"/>
          <w:lang w:val="lt-LT"/>
        </w:rPr>
        <w:t xml:space="preserve"> 8 800 20131</w:t>
      </w:r>
      <w:r>
        <w:rPr>
          <w:rFonts w:ascii="Times New Roman" w:hAnsi="Times New Roman"/>
          <w:lang w:val="lt-LT"/>
        </w:rPr>
        <w:t>,</w:t>
      </w:r>
      <w:r w:rsidRPr="00831C6B">
        <w:rPr>
          <w:rFonts w:ascii="Times New Roman" w:hAnsi="Times New Roman"/>
          <w:lang w:val="lt-LT"/>
        </w:rPr>
        <w:t xml:space="preserve"> el. paštu </w:t>
      </w:r>
      <w:hyperlink r:id="rId6" w:history="1">
        <w:r w:rsidRPr="00831C6B">
          <w:rPr>
            <w:rFonts w:ascii="Times New Roman" w:hAnsi="Times New Roman"/>
            <w:color w:val="0000FF"/>
            <w:u w:val="single"/>
            <w:lang w:val="lt-LT"/>
          </w:rPr>
          <w:t>NepageidaujamaR@vvkt.lt</w:t>
        </w:r>
      </w:hyperlink>
      <w:r w:rsidRPr="0052391F">
        <w:rPr>
          <w:rFonts w:ascii="Times New Roman" w:hAnsi="Times New Roman"/>
          <w:lang w:val="lt-LT"/>
        </w:rPr>
        <w:t>, taip pat per</w:t>
      </w:r>
      <w:r>
        <w:rPr>
          <w:rFonts w:ascii="Times New Roman" w:hAnsi="Times New Roman"/>
          <w:color w:val="0000FF"/>
          <w:u w:val="single"/>
          <w:lang w:val="lt-LT"/>
        </w:rPr>
        <w:t xml:space="preserve"> </w:t>
      </w:r>
      <w:r>
        <w:rPr>
          <w:rFonts w:ascii="Times New Roman" w:hAnsi="Times New Roman"/>
          <w:lang w:val="lt-LT"/>
        </w:rPr>
        <w:t>Valstybinės vaistų kontrolės tarnybos</w:t>
      </w:r>
      <w:r w:rsidRPr="00831C6B">
        <w:rPr>
          <w:rFonts w:ascii="Times New Roman" w:hAnsi="Times New Roman"/>
          <w:lang w:val="lt-LT"/>
        </w:rPr>
        <w:t xml:space="preserve"> prie Lietuvos Respublikos sveikatos apsaugos </w:t>
      </w:r>
      <w:r w:rsidRPr="002C3611">
        <w:rPr>
          <w:rFonts w:ascii="Times New Roman" w:hAnsi="Times New Roman"/>
          <w:lang w:val="lt-LT"/>
        </w:rPr>
        <w:t>ministerijos</w:t>
      </w:r>
      <w:r w:rsidRPr="0052391F">
        <w:rPr>
          <w:rFonts w:ascii="Times New Roman" w:hAnsi="Times New Roman"/>
          <w:lang w:val="lt-LT"/>
        </w:rPr>
        <w:t xml:space="preserve"> interneto svetainę </w:t>
      </w:r>
      <w:r>
        <w:rPr>
          <w:rFonts w:ascii="Times New Roman" w:hAnsi="Times New Roman"/>
          <w:color w:val="0000FF"/>
          <w:u w:val="single"/>
          <w:lang w:val="lt-LT"/>
        </w:rPr>
        <w:t>(adresu http://www.vvkt.lt)</w:t>
      </w:r>
      <w:r w:rsidRPr="00831C6B">
        <w:rPr>
          <w:rFonts w:ascii="Times New Roman" w:hAnsi="Times New Roman"/>
          <w:lang w:val="lt-LT"/>
        </w:rPr>
        <w:t>. Pranešdami apie šalutinį poveikį galite mums padėti gauti daugiau informacijos apie šio vaisto saugumą</w:t>
      </w:r>
      <w:r>
        <w:rPr>
          <w:rFonts w:ascii="Times New Roman" w:hAnsi="Times New Roman"/>
          <w:lang w:val="lt-LT"/>
        </w:rPr>
        <w:t>.</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keepNext/>
        <w:spacing w:after="0" w:line="240" w:lineRule="auto"/>
        <w:ind w:left="540" w:hanging="540"/>
        <w:outlineLvl w:val="1"/>
        <w:rPr>
          <w:rFonts w:ascii="Times New Roman" w:hAnsi="Times New Roman"/>
          <w:b/>
          <w:lang w:val="lt-LT"/>
        </w:rPr>
      </w:pPr>
      <w:r w:rsidRPr="00831C6B">
        <w:rPr>
          <w:rFonts w:ascii="Times New Roman" w:hAnsi="Times New Roman"/>
          <w:b/>
          <w:lang w:val="lt-LT"/>
        </w:rPr>
        <w:t>5.</w:t>
      </w:r>
      <w:r w:rsidRPr="00831C6B">
        <w:rPr>
          <w:rFonts w:ascii="Times New Roman" w:hAnsi="Times New Roman"/>
          <w:b/>
          <w:lang w:val="lt-LT"/>
        </w:rPr>
        <w:tab/>
        <w:t>Kaip laikyti Hydrea</w:t>
      </w:r>
    </w:p>
    <w:p w:rsidR="00B65187" w:rsidRPr="00831C6B" w:rsidRDefault="00B65187" w:rsidP="00B65187">
      <w:pPr>
        <w:spacing w:after="0" w:line="240" w:lineRule="auto"/>
        <w:rPr>
          <w:rFonts w:ascii="Times New Roman" w:hAnsi="Times New Roman"/>
          <w:color w:val="008000"/>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Šį vaistą laikykite vaikams nepastebimoje ir nepasiekiamoje vietoje.</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Laikyti ne aukštesnėje kaip 25 </w:t>
      </w:r>
      <w:r w:rsidRPr="00831C6B">
        <w:rPr>
          <w:rFonts w:ascii="Times New Roman" w:hAnsi="Times New Roman"/>
          <w:lang w:val="lt-LT"/>
        </w:rPr>
        <w:sym w:font="Symbol" w:char="F0B0"/>
      </w:r>
      <w:r w:rsidRPr="00831C6B">
        <w:rPr>
          <w:rFonts w:ascii="Times New Roman" w:hAnsi="Times New Roman"/>
          <w:lang w:val="lt-LT"/>
        </w:rPr>
        <w:t>C temperatūroje. Buteliuką laikyti sandarų.</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Ant buteliuko etiketės ir dėžutės po „Tinka iki“ nurodytam tinkamumo laikui pasibaigus, šio vaisto vartoti negalima. Vaistas tinkamas vartoti iki paskutinės nurodyto mėnesio dienos.</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Vaistų negalima išmesti į kanalizaciją arba su buitinėmis</w:t>
      </w:r>
      <w:r w:rsidRPr="00831C6B">
        <w:rPr>
          <w:rFonts w:ascii="Times New Roman" w:hAnsi="Times New Roman"/>
          <w:color w:val="993366"/>
          <w:lang w:val="lt-LT"/>
        </w:rPr>
        <w:t xml:space="preserve"> </w:t>
      </w:r>
      <w:r w:rsidRPr="00831C6B">
        <w:rPr>
          <w:rFonts w:ascii="Times New Roman" w:hAnsi="Times New Roman"/>
          <w:lang w:val="lt-LT"/>
        </w:rPr>
        <w:t>atliekomis. Kaip išmesti nereikalingus vaistus, klauskite vaistininko. Šios priemonės padės apsaugoti aplinką.</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keepNext/>
        <w:spacing w:after="0" w:line="240" w:lineRule="auto"/>
        <w:ind w:left="540" w:hanging="540"/>
        <w:outlineLvl w:val="1"/>
        <w:rPr>
          <w:rFonts w:ascii="Times New Roman" w:hAnsi="Times New Roman"/>
          <w:b/>
          <w:lang w:val="lt-LT"/>
        </w:rPr>
      </w:pPr>
      <w:r w:rsidRPr="00831C6B">
        <w:rPr>
          <w:rFonts w:ascii="Times New Roman" w:hAnsi="Times New Roman"/>
          <w:b/>
          <w:lang w:val="lt-LT"/>
        </w:rPr>
        <w:t>6.</w:t>
      </w:r>
      <w:r w:rsidRPr="00831C6B">
        <w:rPr>
          <w:rFonts w:ascii="Times New Roman" w:hAnsi="Times New Roman"/>
          <w:b/>
          <w:lang w:val="lt-LT"/>
        </w:rPr>
        <w:tab/>
        <w:t>Pakuotės turinys ir kita informacija</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numPr>
          <w:ilvl w:val="12"/>
          <w:numId w:val="0"/>
        </w:numPr>
        <w:spacing w:after="0" w:line="240" w:lineRule="auto"/>
        <w:ind w:right="-2"/>
        <w:rPr>
          <w:rFonts w:ascii="Times New Roman" w:hAnsi="Times New Roman"/>
          <w:b/>
          <w:lang w:val="lt-LT"/>
        </w:rPr>
      </w:pPr>
      <w:r w:rsidRPr="00831C6B">
        <w:rPr>
          <w:rFonts w:ascii="Times New Roman" w:hAnsi="Times New Roman"/>
          <w:b/>
          <w:lang w:val="lt-LT"/>
        </w:rPr>
        <w:t>Hydrea sudėtis</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w:t>
      </w:r>
      <w:r w:rsidRPr="00831C6B">
        <w:rPr>
          <w:rFonts w:ascii="Times New Roman" w:hAnsi="Times New Roman"/>
          <w:lang w:val="lt-LT"/>
        </w:rPr>
        <w:tab/>
        <w:t>Veiklioji medžiaga yra</w:t>
      </w:r>
      <w:r w:rsidRPr="00831C6B">
        <w:rPr>
          <w:rFonts w:ascii="Times New Roman" w:hAnsi="Times New Roman"/>
          <w:b/>
          <w:i/>
          <w:lang w:val="lt-LT"/>
        </w:rPr>
        <w:t xml:space="preserve"> </w:t>
      </w:r>
      <w:r w:rsidRPr="00831C6B">
        <w:rPr>
          <w:rFonts w:ascii="Times New Roman" w:hAnsi="Times New Roman"/>
          <w:lang w:val="lt-LT"/>
        </w:rPr>
        <w:t>hidroksikarbamidas. Vienoje kapsulėje jo yra 500 mg.</w:t>
      </w:r>
    </w:p>
    <w:p w:rsidR="00B65187" w:rsidRPr="00831C6B" w:rsidRDefault="00B65187" w:rsidP="00B65187">
      <w:pPr>
        <w:spacing w:after="0" w:line="240" w:lineRule="auto"/>
        <w:ind w:right="-2"/>
        <w:rPr>
          <w:rFonts w:ascii="Times New Roman" w:hAnsi="Times New Roman"/>
          <w:lang w:val="lt-LT"/>
        </w:rPr>
      </w:pPr>
      <w:r w:rsidRPr="00831C6B">
        <w:rPr>
          <w:rFonts w:ascii="Times New Roman" w:hAnsi="Times New Roman"/>
          <w:lang w:val="lt-LT"/>
        </w:rPr>
        <w:t>-</w:t>
      </w:r>
      <w:r w:rsidRPr="00831C6B">
        <w:rPr>
          <w:rFonts w:ascii="Times New Roman" w:hAnsi="Times New Roman"/>
          <w:lang w:val="lt-LT"/>
        </w:rPr>
        <w:tab/>
        <w:t>Pagalbinės medžiagos.</w:t>
      </w:r>
    </w:p>
    <w:p w:rsidR="00B65187" w:rsidRDefault="00B65187" w:rsidP="00B65187">
      <w:pPr>
        <w:numPr>
          <w:ilvl w:val="0"/>
          <w:numId w:val="2"/>
        </w:numPr>
        <w:spacing w:after="0" w:line="240" w:lineRule="auto"/>
        <w:ind w:left="1287" w:right="-2" w:hanging="1287"/>
        <w:rPr>
          <w:rFonts w:ascii="Times New Roman" w:hAnsi="Times New Roman"/>
          <w:i/>
          <w:color w:val="008000"/>
          <w:lang w:val="lt-LT"/>
        </w:rPr>
      </w:pPr>
      <w:r w:rsidRPr="00831C6B">
        <w:rPr>
          <w:rFonts w:ascii="Times New Roman" w:hAnsi="Times New Roman"/>
          <w:lang w:val="lt-LT"/>
        </w:rPr>
        <w:t>Kapsulės turinys: laktozė monohidratas, bevandenis dinatrio fosfatas, bevandenė citrinų rūgštis, magnio stearatas. Kapsulės apvalkalas: geltonasis geležies oksidas (E172), indigokarminas (E132), titano dioksidas (E171), eritrozinas (E127) ir želatina.</w:t>
      </w:r>
    </w:p>
    <w:p w:rsidR="00B65187" w:rsidRPr="00831C6B" w:rsidRDefault="00B65187" w:rsidP="00B65187">
      <w:pPr>
        <w:spacing w:after="0" w:line="240" w:lineRule="auto"/>
        <w:ind w:right="-2" w:firstLine="567"/>
        <w:rPr>
          <w:rFonts w:ascii="Times New Roman" w:hAnsi="Times New Roman"/>
          <w:lang w:val="lt-LT"/>
        </w:rPr>
      </w:pPr>
    </w:p>
    <w:p w:rsidR="00B65187" w:rsidRDefault="00B65187" w:rsidP="00B65187">
      <w:pPr>
        <w:numPr>
          <w:ilvl w:val="12"/>
          <w:numId w:val="0"/>
        </w:numPr>
        <w:spacing w:after="0" w:line="240" w:lineRule="auto"/>
        <w:ind w:right="-2"/>
        <w:rPr>
          <w:rFonts w:ascii="Times New Roman" w:hAnsi="Times New Roman"/>
          <w:b/>
          <w:lang w:val="lt-LT"/>
        </w:rPr>
      </w:pPr>
      <w:r w:rsidRPr="00831C6B">
        <w:rPr>
          <w:rFonts w:ascii="Times New Roman" w:hAnsi="Times New Roman"/>
          <w:b/>
          <w:lang w:val="lt-LT"/>
        </w:rPr>
        <w:t>Hydrea išvaizda ir kiekis pakuotėje</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Hydrea kieta kapsulė turi matinį rožinį korpusą ir matinį žalią gaubtelį, juoda spalva pažymėtą “BMS 303”. Tamsaus stiklo buteliuke yra 100 kietųjų kapsulių, buteliukas įdėtas į dėžutę.</w:t>
      </w:r>
    </w:p>
    <w:p w:rsidR="00B65187" w:rsidRPr="00831C6B" w:rsidRDefault="00B65187" w:rsidP="00B65187">
      <w:pPr>
        <w:numPr>
          <w:ilvl w:val="12"/>
          <w:numId w:val="0"/>
        </w:numPr>
        <w:spacing w:after="0" w:line="240" w:lineRule="auto"/>
        <w:ind w:right="-2"/>
        <w:rPr>
          <w:rFonts w:ascii="Times New Roman" w:hAnsi="Times New Roman"/>
          <w:lang w:val="lt-LT"/>
        </w:rPr>
      </w:pPr>
    </w:p>
    <w:p w:rsidR="00B65187" w:rsidRPr="00831C6B" w:rsidRDefault="00B65187" w:rsidP="00B65187">
      <w:pPr>
        <w:numPr>
          <w:ilvl w:val="12"/>
          <w:numId w:val="0"/>
        </w:numPr>
        <w:spacing w:after="0" w:line="240" w:lineRule="auto"/>
        <w:ind w:right="-2"/>
        <w:rPr>
          <w:rFonts w:ascii="Times New Roman" w:hAnsi="Times New Roman"/>
          <w:b/>
          <w:lang w:val="lt-LT"/>
        </w:rPr>
      </w:pPr>
      <w:r w:rsidRPr="00831C6B">
        <w:rPr>
          <w:rFonts w:ascii="Times New Roman" w:hAnsi="Times New Roman"/>
          <w:b/>
          <w:lang w:val="lt-LT"/>
        </w:rPr>
        <w:t>R</w:t>
      </w:r>
      <w:r>
        <w:rPr>
          <w:rFonts w:ascii="Times New Roman" w:hAnsi="Times New Roman"/>
          <w:b/>
          <w:lang w:val="lt-LT"/>
        </w:rPr>
        <w:t>egistruo</w:t>
      </w:r>
      <w:r w:rsidRPr="00831C6B">
        <w:rPr>
          <w:rFonts w:ascii="Times New Roman" w:hAnsi="Times New Roman"/>
          <w:b/>
          <w:lang w:val="lt-LT"/>
        </w:rPr>
        <w:t>tojas</w:t>
      </w:r>
    </w:p>
    <w:p w:rsidR="00B65187" w:rsidRDefault="00B65187" w:rsidP="00B65187">
      <w:pPr>
        <w:spacing w:after="0" w:line="240" w:lineRule="auto"/>
        <w:rPr>
          <w:rFonts w:ascii="Times New Roman" w:hAnsi="Times New Roman"/>
          <w:lang w:val="lt-LT"/>
        </w:rPr>
      </w:pPr>
      <w:r w:rsidRPr="00DB04B6">
        <w:rPr>
          <w:rFonts w:ascii="Times New Roman" w:hAnsi="Times New Roman"/>
          <w:lang w:val="lt-LT"/>
        </w:rPr>
        <w:t>Bristol-Myers Squibb Kft</w:t>
      </w:r>
    </w:p>
    <w:p w:rsidR="00B65187" w:rsidRDefault="00B65187" w:rsidP="00B65187">
      <w:pPr>
        <w:spacing w:after="0" w:line="240" w:lineRule="auto"/>
        <w:rPr>
          <w:rFonts w:ascii="Times New Roman" w:hAnsi="Times New Roman"/>
          <w:lang w:val="lt-LT"/>
        </w:rPr>
      </w:pPr>
      <w:r w:rsidRPr="00DB04B6">
        <w:rPr>
          <w:rFonts w:ascii="Times New Roman" w:hAnsi="Times New Roman"/>
          <w:lang w:val="lt-LT"/>
        </w:rPr>
        <w:t>Alkotás út 53</w:t>
      </w:r>
    </w:p>
    <w:p w:rsidR="00B65187" w:rsidRDefault="00B65187" w:rsidP="00B65187">
      <w:pPr>
        <w:spacing w:after="0" w:line="240" w:lineRule="auto"/>
        <w:rPr>
          <w:rFonts w:ascii="Times New Roman" w:hAnsi="Times New Roman"/>
          <w:lang w:val="lt-LT"/>
        </w:rPr>
      </w:pPr>
      <w:r w:rsidRPr="00DB04B6">
        <w:rPr>
          <w:rFonts w:ascii="Times New Roman" w:hAnsi="Times New Roman"/>
          <w:lang w:val="lt-LT"/>
        </w:rPr>
        <w:t>1123 Budapest</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Vengrija</w:t>
      </w:r>
    </w:p>
    <w:p w:rsidR="00B65187" w:rsidRPr="00831C6B" w:rsidRDefault="00B65187" w:rsidP="00B65187">
      <w:pPr>
        <w:numPr>
          <w:ilvl w:val="12"/>
          <w:numId w:val="0"/>
        </w:numPr>
        <w:spacing w:after="0" w:line="240" w:lineRule="auto"/>
        <w:ind w:right="-2"/>
        <w:rPr>
          <w:rFonts w:ascii="Times New Roman" w:hAnsi="Times New Roman"/>
          <w:lang w:val="lt-LT"/>
        </w:rPr>
      </w:pPr>
    </w:p>
    <w:p w:rsidR="00B65187" w:rsidRPr="00831C6B" w:rsidRDefault="00B65187" w:rsidP="00B65187">
      <w:pPr>
        <w:numPr>
          <w:ilvl w:val="12"/>
          <w:numId w:val="0"/>
        </w:numPr>
        <w:spacing w:after="0" w:line="240" w:lineRule="auto"/>
        <w:ind w:right="-2"/>
        <w:rPr>
          <w:rFonts w:ascii="Times New Roman" w:hAnsi="Times New Roman"/>
          <w:lang w:val="lt-LT"/>
        </w:rPr>
      </w:pPr>
      <w:r w:rsidRPr="00831C6B">
        <w:rPr>
          <w:rFonts w:ascii="Times New Roman" w:hAnsi="Times New Roman"/>
          <w:b/>
          <w:lang w:val="lt-LT"/>
        </w:rPr>
        <w:t>Gamintojas</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Corden Pharma Latina S.p.A.</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Via Murillo</w:t>
      </w:r>
      <w:r>
        <w:rPr>
          <w:rFonts w:ascii="Times New Roman" w:hAnsi="Times New Roman"/>
          <w:lang w:val="lt-LT"/>
        </w:rPr>
        <w:t>, 7</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04013 Sermoneta</w:t>
      </w:r>
      <w:r>
        <w:rPr>
          <w:rFonts w:ascii="Times New Roman" w:hAnsi="Times New Roman"/>
          <w:lang w:val="lt-LT"/>
        </w:rPr>
        <w:t xml:space="preserve"> (LT),</w:t>
      </w:r>
    </w:p>
    <w:p w:rsidR="00B65187" w:rsidRDefault="00B65187" w:rsidP="00B65187">
      <w:pPr>
        <w:spacing w:after="0" w:line="240" w:lineRule="auto"/>
        <w:rPr>
          <w:rFonts w:ascii="Times New Roman" w:hAnsi="Times New Roman"/>
          <w:lang w:val="lt-LT"/>
        </w:rPr>
      </w:pPr>
      <w:r w:rsidRPr="00831C6B">
        <w:rPr>
          <w:rFonts w:ascii="Times New Roman" w:hAnsi="Times New Roman"/>
          <w:lang w:val="lt-LT"/>
        </w:rPr>
        <w:t>Italija</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 xml:space="preserve">Jeigu apie šį vaistą norite sužinoti daugiau, kreipkitės į vietinį </w:t>
      </w:r>
      <w:r>
        <w:rPr>
          <w:rFonts w:ascii="Times New Roman" w:hAnsi="Times New Roman"/>
          <w:lang w:val="lt-LT"/>
        </w:rPr>
        <w:t>registruotojo</w:t>
      </w:r>
      <w:r w:rsidRPr="00831C6B">
        <w:rPr>
          <w:rFonts w:ascii="Times New Roman" w:hAnsi="Times New Roman"/>
          <w:lang w:val="lt-LT"/>
        </w:rPr>
        <w:t xml:space="preserve"> atstovą:</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UAB "</w:t>
      </w:r>
      <w:r>
        <w:rPr>
          <w:rFonts w:ascii="Times New Roman" w:hAnsi="Times New Roman"/>
          <w:lang w:val="lt-LT"/>
        </w:rPr>
        <w:t>Swixx Biopharma</w:t>
      </w:r>
      <w:r w:rsidRPr="00831C6B">
        <w:rPr>
          <w:rFonts w:ascii="Times New Roman" w:hAnsi="Times New Roman"/>
          <w:lang w:val="lt-LT"/>
        </w:rPr>
        <w:t>"</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Bokšto 1-</w:t>
      </w:r>
      <w:r w:rsidRPr="0052391F">
        <w:rPr>
          <w:rFonts w:ascii="Times New Roman" w:hAnsi="Times New Roman"/>
          <w:lang w:val="lt-LT"/>
        </w:rPr>
        <w:t>3</w:t>
      </w:r>
      <w:r w:rsidRPr="00831C6B">
        <w:rPr>
          <w:rFonts w:ascii="Times New Roman" w:hAnsi="Times New Roman"/>
          <w:lang w:val="lt-LT"/>
        </w:rPr>
        <w:t>, Vilnius LT-01126, Lietuva</w:t>
      </w:r>
    </w:p>
    <w:p w:rsidR="00B65187" w:rsidRPr="00831C6B" w:rsidRDefault="00B65187" w:rsidP="00B65187">
      <w:pPr>
        <w:spacing w:after="0" w:line="240" w:lineRule="auto"/>
        <w:rPr>
          <w:rFonts w:ascii="Times New Roman" w:hAnsi="Times New Roman"/>
          <w:lang w:val="lt-LT"/>
        </w:rPr>
      </w:pPr>
      <w:r w:rsidRPr="00831C6B">
        <w:rPr>
          <w:rFonts w:ascii="Times New Roman" w:hAnsi="Times New Roman"/>
          <w:lang w:val="lt-LT"/>
        </w:rPr>
        <w:t>Tel. +370 52 369140</w:t>
      </w:r>
    </w:p>
    <w:p w:rsidR="00B65187" w:rsidRPr="00831C6B" w:rsidRDefault="00B65187" w:rsidP="00B65187">
      <w:pPr>
        <w:spacing w:after="0" w:line="240" w:lineRule="auto"/>
        <w:rPr>
          <w:rFonts w:ascii="Times New Roman" w:hAnsi="Times New Roman"/>
          <w:lang w:val="lt-LT"/>
        </w:rPr>
      </w:pPr>
    </w:p>
    <w:p w:rsidR="00B65187" w:rsidRPr="00831C6B" w:rsidRDefault="00B65187" w:rsidP="00B65187">
      <w:pPr>
        <w:spacing w:after="0" w:line="240" w:lineRule="auto"/>
        <w:rPr>
          <w:rFonts w:ascii="Times New Roman" w:hAnsi="Times New Roman"/>
          <w:b/>
          <w:lang w:val="lt-LT"/>
        </w:rPr>
      </w:pPr>
      <w:r w:rsidRPr="00831C6B">
        <w:rPr>
          <w:rFonts w:ascii="Times New Roman" w:hAnsi="Times New Roman"/>
          <w:b/>
          <w:lang w:val="lt-LT"/>
        </w:rPr>
        <w:t>Šis pakuotės lapelis paskutinį kartą peržiūrėtas</w:t>
      </w:r>
      <w:r>
        <w:rPr>
          <w:rFonts w:ascii="Times New Roman" w:hAnsi="Times New Roman"/>
          <w:b/>
          <w:lang w:val="lt-LT"/>
        </w:rPr>
        <w:t xml:space="preserve"> 2021-12-15.</w:t>
      </w:r>
    </w:p>
    <w:p w:rsidR="00B65187" w:rsidRPr="00831C6B" w:rsidRDefault="00B65187" w:rsidP="00B65187">
      <w:pPr>
        <w:spacing w:after="0" w:line="240" w:lineRule="auto"/>
        <w:rPr>
          <w:rFonts w:ascii="Times New Roman" w:hAnsi="Times New Roman"/>
          <w:lang w:val="lt-LT"/>
        </w:rPr>
      </w:pPr>
    </w:p>
    <w:p w:rsidR="00B65187" w:rsidRDefault="00B65187" w:rsidP="00B65187">
      <w:pPr>
        <w:spacing w:after="0" w:line="240" w:lineRule="auto"/>
        <w:rPr>
          <w:rFonts w:ascii="Times New Roman" w:hAnsi="Times New Roman"/>
          <w:lang w:val="lt-LT"/>
        </w:rPr>
      </w:pPr>
      <w:r w:rsidRPr="00831C6B">
        <w:rPr>
          <w:rFonts w:ascii="Times New Roman" w:hAnsi="Times New Roman"/>
          <w:lang w:val="lt-LT"/>
        </w:rPr>
        <w:t>Išsami informacija apie šį vaistą pateikiama Valstybinės vaistų kontrolės tarnybos prie Lietuvos Respublikos sveikatos apsaugos ministerijos tinklalapyje</w:t>
      </w:r>
      <w:r w:rsidRPr="00831C6B">
        <w:rPr>
          <w:rFonts w:ascii="Times New Roman" w:hAnsi="Times New Roman"/>
          <w:i/>
          <w:lang w:val="lt-LT"/>
        </w:rPr>
        <w:t xml:space="preserve"> </w:t>
      </w:r>
      <w:hyperlink r:id="rId7" w:history="1">
        <w:r w:rsidRPr="00831C6B">
          <w:rPr>
            <w:rFonts w:ascii="Times New Roman" w:hAnsi="Times New Roman"/>
            <w:color w:val="0000FF"/>
            <w:u w:val="single"/>
            <w:lang w:val="lt-LT"/>
          </w:rPr>
          <w:t>http://www.vvkt.lt</w:t>
        </w:r>
      </w:hyperlink>
      <w:r w:rsidRPr="00831C6B">
        <w:rPr>
          <w:rFonts w:ascii="Times New Roman" w:hAnsi="Times New Roman"/>
          <w:lang w:val="lt-LT"/>
        </w:rPr>
        <w:t xml:space="preserve">.   </w:t>
      </w:r>
    </w:p>
    <w:p w:rsidR="00597F0B" w:rsidRDefault="00597F0B"/>
    <w:sectPr w:rsidR="0059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D17812"/>
    <w:multiLevelType w:val="hybridMultilevel"/>
    <w:tmpl w:val="580C4F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CD132D9"/>
    <w:multiLevelType w:val="hybridMultilevel"/>
    <w:tmpl w:val="EF260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2A90867"/>
    <w:multiLevelType w:val="hybridMultilevel"/>
    <w:tmpl w:val="ED72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3213"/>
    <w:multiLevelType w:val="hybridMultilevel"/>
    <w:tmpl w:val="89BA1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98D5C0B"/>
    <w:multiLevelType w:val="hybridMultilevel"/>
    <w:tmpl w:val="A074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B1486"/>
    <w:multiLevelType w:val="singleLevel"/>
    <w:tmpl w:val="B14AEF66"/>
    <w:lvl w:ilvl="0">
      <w:start w:val="4"/>
      <w:numFmt w:val="bullet"/>
      <w:lvlText w:val="-"/>
      <w:lvlJc w:val="left"/>
      <w:pPr>
        <w:tabs>
          <w:tab w:val="num" w:pos="720"/>
        </w:tabs>
        <w:ind w:left="720" w:hanging="720"/>
      </w:pPr>
      <w:rPr>
        <w:rFonts w:hint="default"/>
      </w:rPr>
    </w:lvl>
  </w:abstractNum>
  <w:abstractNum w:abstractNumId="7" w15:restartNumberingAfterBreak="0">
    <w:nsid w:val="6A1506CA"/>
    <w:multiLevelType w:val="hybridMultilevel"/>
    <w:tmpl w:val="4B48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336A9"/>
    <w:multiLevelType w:val="hybridMultilevel"/>
    <w:tmpl w:val="59687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lvl>
    </w:lvlOverride>
  </w:num>
  <w:num w:numId="3">
    <w:abstractNumId w:val="2"/>
  </w:num>
  <w:num w:numId="4">
    <w:abstractNumId w:val="7"/>
  </w:num>
  <w:num w:numId="5">
    <w:abstractNumId w:val="5"/>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87"/>
    <w:rsid w:val="00597F0B"/>
    <w:rsid w:val="00B6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919F-248A-4EAC-8FD2-F7125CAD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87"/>
    <w:pPr>
      <w:ind w:left="720"/>
      <w:contextualSpacing/>
    </w:pPr>
    <w:rPr>
      <w:rFonts w:ascii="Calibri" w:eastAsia="Calibri" w:hAnsi="Calibri" w:cs="Times New Roman"/>
    </w:rPr>
  </w:style>
  <w:style w:type="paragraph" w:styleId="NoSpacing">
    <w:name w:val="No Spacing"/>
    <w:uiPriority w:val="1"/>
    <w:qFormat/>
    <w:rsid w:val="00B65187"/>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2022-01-13T07:47:00Z</dcterms:created>
  <dcterms:modified xsi:type="dcterms:W3CDTF">2022-01-13T07:47:00Z</dcterms:modified>
</cp:coreProperties>
</file>