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89E" w:rsidRPr="00E97DD5" w:rsidRDefault="001C789E" w:rsidP="001C789E">
      <w:pPr>
        <w:tabs>
          <w:tab w:val="left" w:pos="567"/>
        </w:tabs>
        <w:suppressAutoHyphens/>
        <w:spacing w:after="0" w:line="240" w:lineRule="auto"/>
        <w:ind w:left="567" w:hanging="567"/>
        <w:jc w:val="center"/>
        <w:outlineLvl w:val="0"/>
        <w:rPr>
          <w:rFonts w:ascii="Times New Roman" w:eastAsia="Times New Roman" w:hAnsi="Times New Roman" w:cs="Times New Roman"/>
          <w:b/>
          <w:caps/>
          <w:kern w:val="1"/>
          <w:lang w:val="lt-LT" w:eastAsia="ar-SA"/>
        </w:rPr>
      </w:pPr>
      <w:r w:rsidRPr="00E97DD5">
        <w:rPr>
          <w:rFonts w:ascii="Times New Roman" w:eastAsia="Times New Roman" w:hAnsi="Times New Roman" w:cs="Times New Roman"/>
          <w:b/>
          <w:caps/>
          <w:kern w:val="1"/>
          <w:lang w:val="lt-LT" w:eastAsia="ar-SA"/>
        </w:rPr>
        <w:t>B. PAKUOTĖS LAPELIS</w:t>
      </w:r>
      <w:r w:rsidRPr="00E97DD5">
        <w:rPr>
          <w:rFonts w:ascii="Times New Roman" w:eastAsia="Times New Roman" w:hAnsi="Times New Roman" w:cs="Times New Roman"/>
          <w:b/>
          <w:kern w:val="1"/>
          <w:lang w:val="lt-LT" w:eastAsia="ar-SA"/>
        </w:rPr>
        <w:t>Pakuotės lapelis: informacija vartotojui</w:t>
      </w:r>
      <w:r>
        <w:rPr>
          <w:rFonts w:ascii="Times New Roman" w:eastAsia="Times New Roman" w:hAnsi="Times New Roman" w:cs="Times New Roman"/>
          <w:b/>
          <w:kern w:val="1"/>
          <w:lang w:val="lt-LT" w:eastAsia="ar-SA"/>
        </w:rPr>
        <w:fldChar w:fldCharType="begin"/>
      </w:r>
      <w:r>
        <w:rPr>
          <w:rFonts w:ascii="Times New Roman" w:eastAsia="Times New Roman" w:hAnsi="Times New Roman" w:cs="Times New Roman"/>
          <w:b/>
          <w:kern w:val="1"/>
          <w:lang w:val="lt-LT" w:eastAsia="ar-SA"/>
        </w:rPr>
        <w:instrText xml:space="preserve"> DOCVARIABLE vault_nd_557976fd-785e-467e-b983-073c2f4b49ee \* MERGEFORMAT </w:instrText>
      </w:r>
      <w:r>
        <w:rPr>
          <w:rFonts w:ascii="Times New Roman" w:eastAsia="Times New Roman" w:hAnsi="Times New Roman" w:cs="Times New Roman"/>
          <w:b/>
          <w:kern w:val="1"/>
          <w:lang w:val="lt-LT" w:eastAsia="ar-SA"/>
        </w:rPr>
        <w:fldChar w:fldCharType="separate"/>
      </w:r>
      <w:r>
        <w:rPr>
          <w:rFonts w:ascii="Times New Roman" w:eastAsia="Times New Roman" w:hAnsi="Times New Roman" w:cs="Times New Roman"/>
          <w:b/>
          <w:kern w:val="1"/>
          <w:lang w:val="lt-LT" w:eastAsia="ar-SA"/>
        </w:rPr>
        <w:t xml:space="preserve"> </w:t>
      </w:r>
      <w:r>
        <w:rPr>
          <w:rFonts w:ascii="Times New Roman" w:eastAsia="Times New Roman" w:hAnsi="Times New Roman" w:cs="Times New Roman"/>
          <w:b/>
          <w:kern w:val="1"/>
          <w:lang w:val="lt-LT" w:eastAsia="ar-SA"/>
        </w:rPr>
        <w:fldChar w:fldCharType="end"/>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jc w:val="center"/>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Cardace 5 mg tabletės</w:t>
      </w:r>
    </w:p>
    <w:p w:rsidR="001C789E" w:rsidRDefault="001C789E" w:rsidP="001C789E">
      <w:pPr>
        <w:spacing w:after="0" w:line="240" w:lineRule="auto"/>
        <w:jc w:val="center"/>
        <w:rPr>
          <w:rFonts w:ascii="Times New Roman" w:eastAsia="SimSun" w:hAnsi="Times New Roman" w:cs="Times New Roman"/>
          <w:b/>
          <w:lang w:val="lt-LT" w:eastAsia="zh-CN" w:bidi="lo-LA"/>
        </w:rPr>
      </w:pPr>
      <w:r w:rsidRPr="00E97DD5">
        <w:rPr>
          <w:rFonts w:ascii="Times New Roman" w:eastAsia="SimSun" w:hAnsi="Times New Roman" w:cs="DokChampa"/>
          <w:b/>
          <w:highlight w:val="lightGray"/>
          <w:lang w:val="lt-LT" w:eastAsia="zh-CN" w:bidi="lo-LA"/>
        </w:rPr>
        <w:t>Cardace 10 mg tabletės</w:t>
      </w:r>
    </w:p>
    <w:p w:rsidR="001C789E" w:rsidRPr="00E97DD5" w:rsidRDefault="001C789E" w:rsidP="001C789E">
      <w:pPr>
        <w:suppressAutoHyphens/>
        <w:spacing w:after="0" w:line="240" w:lineRule="auto"/>
        <w:jc w:val="center"/>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Ramiprilis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Atidžiai perskaitykite visą šį lapelį, prieš pradėdami vartoti vaistą, nes jame pateikiama Jums svarbi informacija.</w:t>
      </w:r>
    </w:p>
    <w:p w:rsidR="001C789E" w:rsidRPr="00E97DD5" w:rsidRDefault="001C789E" w:rsidP="001C789E">
      <w:pPr>
        <w:numPr>
          <w:ilvl w:val="0"/>
          <w:numId w:val="1"/>
        </w:num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Neišmeskite šio lapelio, nes vėl gali prireikti jį perskaityti.</w:t>
      </w:r>
    </w:p>
    <w:p w:rsidR="001C789E" w:rsidRPr="00E97DD5" w:rsidRDefault="001C789E" w:rsidP="001C789E">
      <w:pPr>
        <w:numPr>
          <w:ilvl w:val="0"/>
          <w:numId w:val="1"/>
        </w:num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Jeigu kiltų daugiau klausimų, kreipkitės į gydytoją arba vaistininką.</w:t>
      </w:r>
    </w:p>
    <w:p w:rsidR="001C789E" w:rsidRPr="00E97DD5" w:rsidRDefault="001C789E" w:rsidP="001C789E">
      <w:pPr>
        <w:numPr>
          <w:ilvl w:val="0"/>
          <w:numId w:val="1"/>
        </w:num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Šis vaistas skirtas tik Jums, todėl kitiems žmonėms jo duoti negalima. Vaistas gali jiems pakenkti (net tiems, kurių ligos požymiai yra tokie patys kaip Jūsų).</w:t>
      </w:r>
    </w:p>
    <w:p w:rsidR="001C789E" w:rsidRPr="00E97DD5" w:rsidRDefault="001C789E" w:rsidP="001C789E">
      <w:pPr>
        <w:numPr>
          <w:ilvl w:val="0"/>
          <w:numId w:val="1"/>
        </w:numPr>
        <w:spacing w:after="0" w:line="276" w:lineRule="auto"/>
        <w:rPr>
          <w:rFonts w:ascii="Times New Roman" w:eastAsia="SimSun" w:hAnsi="Times New Roman" w:cs="DokChampa"/>
          <w:lang w:val="lt-LT" w:eastAsia="zh-CN" w:bidi="lo-LA"/>
        </w:rPr>
      </w:pPr>
      <w:r w:rsidRPr="00E97DD5">
        <w:rPr>
          <w:rFonts w:ascii="Times New Roman" w:eastAsia="SimSun" w:hAnsi="Times New Roman" w:cs="DokChampa"/>
          <w:lang w:val="lt-LT" w:eastAsia="zh-CN" w:bidi="lo-LA"/>
        </w:rPr>
        <w:t xml:space="preserve">Jeigu pasireiškė šalutinis poveikis </w:t>
      </w:r>
      <w:r w:rsidRPr="00E97DD5">
        <w:rPr>
          <w:rFonts w:ascii="Times New Roman" w:eastAsia="Times New Roman" w:hAnsi="Times New Roman" w:cs="Times New Roman"/>
          <w:lang w:val="lt-LT" w:eastAsia="ar-SA"/>
        </w:rPr>
        <w:t>(net jeigu jis</w:t>
      </w:r>
      <w:r w:rsidRPr="00E97DD5">
        <w:rPr>
          <w:rFonts w:ascii="Times New Roman" w:eastAsia="SimSun" w:hAnsi="Times New Roman" w:cs="DokChampa"/>
          <w:lang w:val="lt-LT" w:eastAsia="zh-CN" w:bidi="lo-LA"/>
        </w:rPr>
        <w:t xml:space="preserve"> šiame lapelyje </w:t>
      </w:r>
      <w:r w:rsidRPr="00E97DD5">
        <w:rPr>
          <w:rFonts w:ascii="Times New Roman" w:eastAsia="Times New Roman" w:hAnsi="Times New Roman" w:cs="Times New Roman"/>
          <w:lang w:val="lt-LT" w:eastAsia="ar-SA"/>
        </w:rPr>
        <w:t>nenurodytas), kreipkitės į gydytoją arba vaistininką. Žr. 4 skyrių</w:t>
      </w:r>
      <w:r w:rsidRPr="00E97DD5">
        <w:rPr>
          <w:rFonts w:ascii="Times New Roman" w:eastAsia="SimSun" w:hAnsi="Times New Roman" w:cs="DokChampa"/>
          <w:lang w:val="lt-LT" w:eastAsia="zh-CN" w:bidi="lo-LA"/>
        </w:rPr>
        <w:t>.</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Apie ką rašoma šiame lapelyje?</w:t>
      </w:r>
    </w:p>
    <w:p w:rsidR="001C789E" w:rsidRPr="00E97DD5" w:rsidRDefault="001C789E" w:rsidP="001C789E">
      <w:pPr>
        <w:suppressAutoHyphens/>
        <w:spacing w:after="0" w:line="240" w:lineRule="auto"/>
        <w:rPr>
          <w:rFonts w:ascii="Times New Roman" w:eastAsia="Times New Roman" w:hAnsi="Times New Roman" w:cs="Times New Roman"/>
          <w:b/>
          <w:lang w:val="lt-LT" w:eastAsia="ar-SA"/>
        </w:rPr>
      </w:pPr>
    </w:p>
    <w:p w:rsidR="001C789E" w:rsidRPr="00E97DD5" w:rsidRDefault="001C789E" w:rsidP="001C789E">
      <w:pPr>
        <w:tabs>
          <w:tab w:val="left" w:pos="540"/>
        </w:tab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1.</w:t>
      </w:r>
      <w:r w:rsidRPr="00E97DD5">
        <w:rPr>
          <w:rFonts w:ascii="Times New Roman" w:eastAsia="Times New Roman" w:hAnsi="Times New Roman" w:cs="Times New Roman"/>
          <w:lang w:val="lt-LT" w:eastAsia="ar-SA"/>
        </w:rPr>
        <w:tab/>
        <w:t>Kas yra Cardace ir kam jis vartojamas</w:t>
      </w:r>
    </w:p>
    <w:p w:rsidR="001C789E" w:rsidRPr="00E97DD5" w:rsidRDefault="001C789E" w:rsidP="001C789E">
      <w:pPr>
        <w:tabs>
          <w:tab w:val="left" w:pos="540"/>
        </w:tab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2.</w:t>
      </w:r>
      <w:r w:rsidRPr="00E97DD5">
        <w:rPr>
          <w:rFonts w:ascii="Times New Roman" w:eastAsia="Times New Roman" w:hAnsi="Times New Roman" w:cs="Times New Roman"/>
          <w:lang w:val="lt-LT" w:eastAsia="ar-SA"/>
        </w:rPr>
        <w:tab/>
        <w:t>Kas žinotina prieš vartojant Cardace</w:t>
      </w:r>
    </w:p>
    <w:p w:rsidR="001C789E" w:rsidRPr="00E97DD5" w:rsidRDefault="001C789E" w:rsidP="001C789E">
      <w:pPr>
        <w:tabs>
          <w:tab w:val="left" w:pos="540"/>
        </w:tab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3.</w:t>
      </w:r>
      <w:r w:rsidRPr="00E97DD5">
        <w:rPr>
          <w:rFonts w:ascii="Times New Roman" w:eastAsia="Times New Roman" w:hAnsi="Times New Roman" w:cs="Times New Roman"/>
          <w:lang w:val="lt-LT" w:eastAsia="ar-SA"/>
        </w:rPr>
        <w:tab/>
        <w:t>Kaip vartoti Cardace</w:t>
      </w:r>
    </w:p>
    <w:p w:rsidR="001C789E" w:rsidRPr="00E97DD5" w:rsidRDefault="001C789E" w:rsidP="001C789E">
      <w:pPr>
        <w:tabs>
          <w:tab w:val="left" w:pos="540"/>
        </w:tab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4.</w:t>
      </w:r>
      <w:r w:rsidRPr="00E97DD5">
        <w:rPr>
          <w:rFonts w:ascii="Times New Roman" w:eastAsia="Times New Roman" w:hAnsi="Times New Roman" w:cs="Times New Roman"/>
          <w:lang w:val="lt-LT" w:eastAsia="ar-SA"/>
        </w:rPr>
        <w:tab/>
        <w:t>Galimas šalutinis poveikis</w:t>
      </w:r>
    </w:p>
    <w:p w:rsidR="001C789E" w:rsidRPr="00E97DD5" w:rsidRDefault="001C789E" w:rsidP="001C789E">
      <w:pPr>
        <w:tabs>
          <w:tab w:val="left" w:pos="540"/>
        </w:tab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5.</w:t>
      </w:r>
      <w:r w:rsidRPr="00E97DD5">
        <w:rPr>
          <w:rFonts w:ascii="Times New Roman" w:eastAsia="Times New Roman" w:hAnsi="Times New Roman" w:cs="Times New Roman"/>
          <w:lang w:val="lt-LT" w:eastAsia="ar-SA"/>
        </w:rPr>
        <w:tab/>
        <w:t>Kaip laikyti Cardace</w:t>
      </w:r>
    </w:p>
    <w:p w:rsidR="001C789E" w:rsidRPr="00E97DD5" w:rsidRDefault="001C789E" w:rsidP="001C789E">
      <w:pPr>
        <w:tabs>
          <w:tab w:val="left" w:pos="540"/>
        </w:tab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6.</w:t>
      </w:r>
      <w:r w:rsidRPr="00E97DD5">
        <w:rPr>
          <w:rFonts w:ascii="Times New Roman" w:eastAsia="Times New Roman" w:hAnsi="Times New Roman" w:cs="Times New Roman"/>
          <w:lang w:val="lt-LT" w:eastAsia="ar-SA"/>
        </w:rPr>
        <w:tab/>
        <w:t>Pakuotės turinys ir kita informacija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tabs>
          <w:tab w:val="left" w:pos="567"/>
        </w:tabs>
        <w:suppressAutoHyphens/>
        <w:spacing w:after="0" w:line="240" w:lineRule="auto"/>
        <w:ind w:left="567" w:hanging="567"/>
        <w:outlineLvl w:val="1"/>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1.</w:t>
      </w:r>
      <w:r w:rsidRPr="00E97DD5">
        <w:rPr>
          <w:rFonts w:ascii="Times New Roman" w:eastAsia="Times New Roman" w:hAnsi="Times New Roman" w:cs="Times New Roman"/>
          <w:b/>
          <w:lang w:val="lt-LT" w:eastAsia="ar-SA"/>
        </w:rPr>
        <w:tab/>
        <w:t>Kas yra Cardace ir kam jis vartojamas</w:t>
      </w:r>
      <w:r>
        <w:rPr>
          <w:rFonts w:ascii="Times New Roman" w:eastAsia="Times New Roman" w:hAnsi="Times New Roman" w:cs="Times New Roman"/>
          <w:b/>
          <w:lang w:val="lt-LT" w:eastAsia="ar-SA"/>
        </w:rPr>
        <w:fldChar w:fldCharType="begin"/>
      </w:r>
      <w:r>
        <w:rPr>
          <w:rFonts w:ascii="Times New Roman" w:eastAsia="Times New Roman" w:hAnsi="Times New Roman" w:cs="Times New Roman"/>
          <w:b/>
          <w:lang w:val="lt-LT" w:eastAsia="ar-SA"/>
        </w:rPr>
        <w:instrText xml:space="preserve"> DOCVARIABLE vault_nd_b37cb676-1dae-45bb-9d25-bea56977080b \* MERGEFORMAT </w:instrText>
      </w:r>
      <w:r>
        <w:rPr>
          <w:rFonts w:ascii="Times New Roman" w:eastAsia="Times New Roman" w:hAnsi="Times New Roman" w:cs="Times New Roman"/>
          <w:b/>
          <w:lang w:val="lt-LT" w:eastAsia="ar-SA"/>
        </w:rPr>
        <w:fldChar w:fldCharType="separate"/>
      </w:r>
      <w:r>
        <w:rPr>
          <w:rFonts w:ascii="Times New Roman" w:eastAsia="Times New Roman" w:hAnsi="Times New Roman" w:cs="Times New Roman"/>
          <w:b/>
          <w:lang w:val="lt-LT" w:eastAsia="ar-SA"/>
        </w:rPr>
        <w:t xml:space="preserve"> </w:t>
      </w:r>
      <w:r>
        <w:rPr>
          <w:rFonts w:ascii="Times New Roman" w:eastAsia="Times New Roman" w:hAnsi="Times New Roman" w:cs="Times New Roman"/>
          <w:b/>
          <w:lang w:val="lt-LT" w:eastAsia="ar-SA"/>
        </w:rPr>
        <w:fldChar w:fldCharType="end"/>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Cardace sudėtyje yra vaisto, vadinamo ramipriliu. Jis priklauso vaistų grupei, kuri vadinama AKF inhibitoriais (angiotenziną konvertuojančio fermento inhibitoriais).</w:t>
      </w:r>
    </w:p>
    <w:p w:rsidR="001C789E" w:rsidRPr="00E97DD5" w:rsidRDefault="001C789E" w:rsidP="001C789E">
      <w:pPr>
        <w:spacing w:after="0" w:line="240" w:lineRule="auto"/>
        <w:rPr>
          <w:rFonts w:ascii="Times New Roman" w:eastAsia="SimSun" w:hAnsi="Times New Roman" w:cs="Times New Roman"/>
          <w:lang w:val="lt-LT" w:eastAsia="zh-CN" w:bidi="lo-LA"/>
        </w:rPr>
      </w:pP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Cardace veikimas:</w:t>
      </w:r>
    </w:p>
    <w:p w:rsidR="001C789E" w:rsidRPr="00E97DD5" w:rsidRDefault="001C789E" w:rsidP="001C789E">
      <w:pPr>
        <w:numPr>
          <w:ilvl w:val="0"/>
          <w:numId w:val="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mažina medžiagų, kurios gali padidinti jūsų kraujospūdį, gamybą organizme;</w:t>
      </w:r>
    </w:p>
    <w:p w:rsidR="001C789E" w:rsidRPr="00E97DD5" w:rsidRDefault="001C789E" w:rsidP="001C789E">
      <w:pPr>
        <w:numPr>
          <w:ilvl w:val="0"/>
          <w:numId w:val="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atpalaiduoja ir plečia kraujagysles;</w:t>
      </w:r>
    </w:p>
    <w:p w:rsidR="001C789E" w:rsidRPr="00E97DD5" w:rsidRDefault="001C789E" w:rsidP="001C789E">
      <w:pPr>
        <w:numPr>
          <w:ilvl w:val="0"/>
          <w:numId w:val="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padeda širdžiai varinėti kraują po organizmą.</w:t>
      </w:r>
    </w:p>
    <w:p w:rsidR="001C789E" w:rsidRPr="00E97DD5" w:rsidRDefault="001C789E" w:rsidP="001C789E">
      <w:pPr>
        <w:spacing w:after="0" w:line="240" w:lineRule="auto"/>
        <w:rPr>
          <w:rFonts w:ascii="Times New Roman" w:eastAsia="SimSun" w:hAnsi="Times New Roman" w:cs="Times New Roman"/>
          <w:lang w:val="lt-LT" w:eastAsia="zh-CN" w:bidi="lo-LA"/>
        </w:rPr>
      </w:pP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Cardace gali būti vartojamas:</w:t>
      </w:r>
    </w:p>
    <w:p w:rsidR="001C789E" w:rsidRPr="00E97DD5" w:rsidRDefault="001C789E" w:rsidP="001C789E">
      <w:pPr>
        <w:numPr>
          <w:ilvl w:val="0"/>
          <w:numId w:val="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aukšto kraujospūdžio (hipertenzijos) gydymui;</w:t>
      </w:r>
    </w:p>
    <w:p w:rsidR="001C789E" w:rsidRPr="00E97DD5" w:rsidRDefault="001C789E" w:rsidP="001C789E">
      <w:pPr>
        <w:numPr>
          <w:ilvl w:val="0"/>
          <w:numId w:val="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sumažinti širdies smūgio arba insulto riziką;</w:t>
      </w:r>
    </w:p>
    <w:p w:rsidR="001C789E" w:rsidRPr="00E97DD5" w:rsidRDefault="001C789E" w:rsidP="001C789E">
      <w:pPr>
        <w:numPr>
          <w:ilvl w:val="0"/>
          <w:numId w:val="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sumažinti inkstų sutrikimų riziką arba pristabdyti šių sutrikimų pablogėjimą (nesvarbu, sergate cukriniu diabetu, ar ne);</w:t>
      </w:r>
    </w:p>
    <w:p w:rsidR="001C789E" w:rsidRPr="00E97DD5" w:rsidRDefault="001C789E" w:rsidP="001C789E">
      <w:pPr>
        <w:numPr>
          <w:ilvl w:val="0"/>
          <w:numId w:val="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širdies gydymui, kai ji nepakankamai aprūpina organizmą krauju (širdies nepakankamumas);</w:t>
      </w:r>
    </w:p>
    <w:p w:rsidR="001C789E" w:rsidRPr="00E97DD5" w:rsidRDefault="001C789E" w:rsidP="001C789E">
      <w:pPr>
        <w:numPr>
          <w:ilvl w:val="0"/>
          <w:numId w:val="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širdies nepakankamumui, kuris atsirado po širdies smūgio (miokardo infarkto) gydyti.</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tabs>
          <w:tab w:val="left" w:pos="567"/>
        </w:tabs>
        <w:suppressAutoHyphens/>
        <w:spacing w:after="0" w:line="240" w:lineRule="auto"/>
        <w:ind w:left="567" w:hanging="567"/>
        <w:outlineLvl w:val="1"/>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2.</w:t>
      </w:r>
      <w:r w:rsidRPr="00E97DD5">
        <w:rPr>
          <w:rFonts w:ascii="Times New Roman" w:eastAsia="Times New Roman" w:hAnsi="Times New Roman" w:cs="Times New Roman"/>
          <w:b/>
          <w:lang w:val="lt-LT" w:eastAsia="ar-SA"/>
        </w:rPr>
        <w:tab/>
        <w:t>Kas žinotina prieš vartojant Cardace</w:t>
      </w:r>
      <w:r>
        <w:rPr>
          <w:rFonts w:ascii="Times New Roman" w:eastAsia="Times New Roman" w:hAnsi="Times New Roman" w:cs="Times New Roman"/>
          <w:b/>
          <w:lang w:val="lt-LT" w:eastAsia="ar-SA"/>
        </w:rPr>
        <w:fldChar w:fldCharType="begin"/>
      </w:r>
      <w:r>
        <w:rPr>
          <w:rFonts w:ascii="Times New Roman" w:eastAsia="Times New Roman" w:hAnsi="Times New Roman" w:cs="Times New Roman"/>
          <w:b/>
          <w:lang w:val="lt-LT" w:eastAsia="ar-SA"/>
        </w:rPr>
        <w:instrText xml:space="preserve"> DOCVARIABLE vault_nd_da97ebe3-9e2a-41e8-b698-a709c6363a48 \* MERGEFORMAT </w:instrText>
      </w:r>
      <w:r>
        <w:rPr>
          <w:rFonts w:ascii="Times New Roman" w:eastAsia="Times New Roman" w:hAnsi="Times New Roman" w:cs="Times New Roman"/>
          <w:b/>
          <w:lang w:val="lt-LT" w:eastAsia="ar-SA"/>
        </w:rPr>
        <w:fldChar w:fldCharType="separate"/>
      </w:r>
      <w:r>
        <w:rPr>
          <w:rFonts w:ascii="Times New Roman" w:eastAsia="Times New Roman" w:hAnsi="Times New Roman" w:cs="Times New Roman"/>
          <w:b/>
          <w:lang w:val="lt-LT" w:eastAsia="ar-SA"/>
        </w:rPr>
        <w:t xml:space="preserve"> </w:t>
      </w:r>
      <w:r>
        <w:rPr>
          <w:rFonts w:ascii="Times New Roman" w:eastAsia="Times New Roman" w:hAnsi="Times New Roman" w:cs="Times New Roman"/>
          <w:b/>
          <w:lang w:val="lt-LT" w:eastAsia="ar-SA"/>
        </w:rPr>
        <w:fldChar w:fldCharType="end"/>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Cardace vartoti negalima:</w:t>
      </w:r>
    </w:p>
    <w:p w:rsidR="001C789E" w:rsidRDefault="001C789E" w:rsidP="001C789E">
      <w:pPr>
        <w:numPr>
          <w:ilvl w:val="0"/>
          <w:numId w:val="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yra alergija ramipriliui, bet kuriam kitam AKF inhibitoriui arba bet kuriai pagalbinei šio vaisto medžiagai (jos išvardytos 6 skyriuje).</w:t>
      </w:r>
    </w:p>
    <w:p w:rsidR="001C789E" w:rsidRPr="00E97DD5" w:rsidRDefault="001C789E" w:rsidP="001C789E">
      <w:pPr>
        <w:suppressAutoHyphens/>
        <w:spacing w:after="0" w:line="240" w:lineRule="auto"/>
        <w:ind w:left="567"/>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Alergijos požymiai gali būti bėrimas, pasunkėjęs rijimas arba kvėpavimas, lūpų, veido, gerklės arba liežuvio tinimas.</w:t>
      </w:r>
    </w:p>
    <w:p w:rsidR="001C789E" w:rsidRPr="00E97DD5" w:rsidRDefault="001C789E" w:rsidP="001C789E">
      <w:pPr>
        <w:numPr>
          <w:ilvl w:val="0"/>
          <w:numId w:val="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anksčiau Jums yra pasireiškusi sunki alerginė reakcija, vadinama „angioneurozine edema“. Jos požymiai yra niežėjimas, dilgėlinė (urtikarija), raudonos žymės ant rankų, pėdų ir gerklės, ištinusi gerklė ir liežuvis, patinimas aplink akis ir lūpas, pasunkėjęs kvėpavimas ir rijimas.</w:t>
      </w:r>
    </w:p>
    <w:p w:rsidR="001C789E" w:rsidRDefault="001C789E" w:rsidP="001C789E">
      <w:pPr>
        <w:numPr>
          <w:ilvl w:val="0"/>
          <w:numId w:val="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vartojate ar anksčiau vartojote sakubitrilo / valsartano, t. y. vaisto tam tikros rūšies ilgalaikiam (lėtiniam) širdies nepakankamumui gydyti suaugusiesiems.</w:t>
      </w:r>
    </w:p>
    <w:p w:rsidR="001C789E" w:rsidRPr="00E97DD5" w:rsidRDefault="001C789E" w:rsidP="001C789E">
      <w:pPr>
        <w:numPr>
          <w:ilvl w:val="0"/>
          <w:numId w:val="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Jums atliekama dializė arba bet kuri kita kraujo filtravimo procedūra. Cardace gali būti Jums netinkamas, priklausomai nuo to, koks aparatas yra naudojamas.</w:t>
      </w:r>
    </w:p>
    <w:p w:rsidR="001C789E" w:rsidRPr="00E97DD5" w:rsidRDefault="001C789E" w:rsidP="001C789E">
      <w:pPr>
        <w:numPr>
          <w:ilvl w:val="0"/>
          <w:numId w:val="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Jums yra inkstų sutrikimų, kuomet yra sumažėjęs inkstų aprūpinimas krauju (inksto arterijos stenozė).</w:t>
      </w:r>
    </w:p>
    <w:p w:rsidR="001C789E" w:rsidRPr="00E97DD5" w:rsidRDefault="001C789E" w:rsidP="001C789E">
      <w:pPr>
        <w:numPr>
          <w:ilvl w:val="0"/>
          <w:numId w:val="4"/>
        </w:numPr>
        <w:spacing w:after="0" w:line="276"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Paskutinius 6 nėštumo mėnesius (žr. poskyrį toliau „Nėštumas ir žindymo laikotarpis“).</w:t>
      </w:r>
    </w:p>
    <w:p w:rsidR="001C789E" w:rsidRPr="00E97DD5" w:rsidRDefault="001C789E" w:rsidP="001C789E">
      <w:pPr>
        <w:numPr>
          <w:ilvl w:val="0"/>
          <w:numId w:val="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Jūsų kraujospūdis yra nenormaliai žemas arba nestabilus. Jūsų gydytojas tai nustatys.</w:t>
      </w:r>
    </w:p>
    <w:p w:rsidR="001C789E" w:rsidRPr="00E97DD5" w:rsidRDefault="001C789E" w:rsidP="001C789E">
      <w:pPr>
        <w:numPr>
          <w:ilvl w:val="0"/>
          <w:numId w:val="4"/>
        </w:num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Jūs sergate cukriniu diabetu arba Jūsų inkstų veikla sutrikusi ir Jums skirtas kraujospūdį mažinantis vaistas, kurio sudėtyje yra aliskireno.</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Nevartokite Cardace, jeigu bent vienas iš anksčiau išvardytų požymių Jums tinka. Jeigu abejojate, pasitarkite su gydytoju prieš pradėdami vartoti Cardace.</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Įspėjimai ir atsargumo priemonės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Pasitarkite su gydytoju arba vaistininku, prieš pradėdami vartoti Cardace:</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Jums yra širdies, kepenų arba inkstų funkcijos sutrikimų;</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Jūs netekote didelio kiekio organizmo druskų arba skysčių (jeigu vėmėte, viduriavote, prakaitavote gausiau nei paprastai, jeigu laikotės mažo druskos kiekio dietos, ilgai vartojate diuretikų (šlapimą varančių tablečių) arba jeigu Jums buvo atlikta dializė);</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Jums bus taikomas alergijos nuo bičių ir vapsvų įkandimų mažinimo gydymas (desensibilizacija);</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Jums bus skiriama anestetikų. Jie gali būti vartojami operacijos arba bet kurios dantų taisymo procedūros metu. Vieną dieną prieš gydymą Cardace vartojimą gali tekti nutraukti, kreipkitės į savo gydytoją patarimo;</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kalio koncentracija Jūsų kraujyje didelė (nustatoma kraujo tyrimų pagalba);</w:t>
      </w:r>
    </w:p>
    <w:p w:rsidR="001C789E"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vartojate vaistų, kurie gali mažinti natrio kiekį kraujyje, arba yra tokį poveikį sukelti galinti būklė. Gydytojas Jums gali nurodyti reguliariai atlikinėti kraujo tyrimus (tikrinti natrio kiekį kraujyje), ypač jeigu esate senyvo amžiaus;</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vartojate angioneurozinės edemos (sunkios alerginės reakcijos) pasireiškimo riziką didinti galinčių vaistų, tokių kaip mTOR inhibitoriai (pvz., temsirolimuzo, everolimuzo, sirolimuzo), vildagliptino, neprilizino (NEP) inhibitorių (pvz., racekadotrilio) arba sakubitrilo / valsartano. Dėl sakubitrilo / valsartano vartojimo žr. 2 skyrių „Cardace vartoti negalima“;</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sergate sistemine jungiamojo audinio liga, pavyzdžiui sklerodermija arba raudonąja vilklige;</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manote, kad esate (arba galite tapti) nėščia, turite apie tai pasakyti savo gydytojui. Cardace vartoti nerekomenduojama pirmaisiais 3 nėštumo mėnesiais. Vartojamas po trečio nėštumo mėnesio šis vaistas gali padaryti didžiulės žalos Jūsų kūdikiui (žr. poskyrį toliau „Nėštumas ir žindymo laikotarpis“);</w:t>
      </w:r>
    </w:p>
    <w:p w:rsidR="001C789E" w:rsidRPr="00E97DD5" w:rsidRDefault="001C789E" w:rsidP="001C789E">
      <w:pPr>
        <w:numPr>
          <w:ilvl w:val="0"/>
          <w:numId w:val="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vartojate kurį nors iš šių vaistų padidėjusiam kraujospūdžiui gydyti:</w:t>
      </w:r>
    </w:p>
    <w:p w:rsidR="001C789E" w:rsidRPr="00E97DD5" w:rsidRDefault="001C789E" w:rsidP="001C789E">
      <w:pPr>
        <w:suppressAutoHyphens/>
        <w:spacing w:after="0" w:line="240" w:lineRule="auto"/>
        <w:ind w:left="1134" w:hanging="567"/>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w:t>
      </w:r>
      <w:r w:rsidRPr="00E97DD5">
        <w:rPr>
          <w:rFonts w:ascii="Times New Roman" w:eastAsia="SimSun" w:hAnsi="Times New Roman" w:cs="Times New Roman"/>
          <w:lang w:val="lt-LT" w:eastAsia="zh-CN" w:bidi="lo-LA"/>
        </w:rPr>
        <w:tab/>
        <w:t>angiotenzino II receptorių blokatorių (ARB) (vadinamąjį sartaną, pavyzdžiui, valsartaną, telmisartaną, irbesartaną), ypač jeigu turite su diabetu susijusių inkstų sutrikimų;</w:t>
      </w:r>
    </w:p>
    <w:p w:rsidR="001C789E" w:rsidRPr="00E97DD5" w:rsidRDefault="001C789E" w:rsidP="001C789E">
      <w:pPr>
        <w:suppressAutoHyphens/>
        <w:spacing w:after="0" w:line="240" w:lineRule="auto"/>
        <w:ind w:left="1134" w:hanging="567"/>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 xml:space="preserve">- </w:t>
      </w:r>
      <w:r w:rsidRPr="00E97DD5">
        <w:rPr>
          <w:rFonts w:ascii="Times New Roman" w:eastAsia="SimSun" w:hAnsi="Times New Roman" w:cs="Times New Roman"/>
          <w:lang w:val="lt-LT" w:eastAsia="zh-CN" w:bidi="lo-LA"/>
        </w:rPr>
        <w:tab/>
        <w:t>aliskireną;</w:t>
      </w:r>
    </w:p>
    <w:p w:rsidR="001C789E" w:rsidRPr="00E97DD5" w:rsidRDefault="001C789E" w:rsidP="001C789E">
      <w:pPr>
        <w:suppressAutoHyphens/>
        <w:spacing w:after="0" w:line="240" w:lineRule="auto"/>
        <w:rPr>
          <w:rFonts w:ascii="Times New Roman" w:eastAsia="SimSun" w:hAnsi="Times New Roman" w:cs="Times New Roman"/>
          <w:lang w:val="lt-LT" w:eastAsia="zh-CN" w:bidi="lo-LA"/>
        </w:rPr>
      </w:pPr>
    </w:p>
    <w:p w:rsidR="001C789E" w:rsidRPr="00E97DD5" w:rsidRDefault="001C789E" w:rsidP="001C789E">
      <w:p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Jūsų gydytojas gali reguliariai tirti Jūsų inkstų funkciją, kraujospūdį ir elektrolitų kiekį (pvz., kalio) kraujyje. Taip pat žiūrėkite informaciją, pateiktą poskyryje „Cardace vartoti negalima“.</w:t>
      </w:r>
    </w:p>
    <w:p w:rsidR="001C789E" w:rsidRPr="00E97DD5" w:rsidRDefault="001C789E" w:rsidP="001C789E">
      <w:pPr>
        <w:suppressAutoHyphens/>
        <w:spacing w:after="0" w:line="240" w:lineRule="auto"/>
        <w:rPr>
          <w:rFonts w:ascii="Times New Roman" w:eastAsia="SimSun" w:hAnsi="Times New Roman" w:cs="Times New Roman"/>
          <w:i/>
          <w:lang w:val="lt-LT" w:eastAsia="zh-CN" w:bidi="lo-LA"/>
        </w:rPr>
      </w:pPr>
    </w:p>
    <w:p w:rsidR="001C789E" w:rsidRPr="00E97DD5" w:rsidRDefault="001C789E" w:rsidP="001C789E">
      <w:pPr>
        <w:suppressAutoHyphens/>
        <w:spacing w:after="0" w:line="240" w:lineRule="auto"/>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Vaikams ir paaugliams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Cardace nerekomenduojama vartoti vaikams ir jaunesniems kaip 18 metų paaugliams, nes Cardace saugumas ir efektyvumas vaikams dar neištirti.</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Jeigu bent vienas iš anksčiau išvardytų požymių Jums tinka (arba abejojate), prieš pradėdami vartoti Cardace, pasitarkite su gydytoju.</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Kiti vaistai ir Cardace</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Jeigu vartojate ar neseniai vartojote kitų vaistų arba dėl to nesate tikri, apie tai pasakykite gydytojui arba vaistininkui. Tai svarbu, nes Cardace gali daryti įtaką kai kurių vaistų veikimui. Taip pat kai kurie vaistai gali daryti įtaką Cardace veikimui.</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Pasakykite gydytojui, jeigu vartojate bet kurį iš išvardytų vaistų, kadangi jie gali silpninti Cardace poveikį.</w:t>
      </w:r>
    </w:p>
    <w:p w:rsidR="001C789E" w:rsidRPr="00E97DD5" w:rsidRDefault="001C789E" w:rsidP="001C789E">
      <w:pPr>
        <w:numPr>
          <w:ilvl w:val="0"/>
          <w:numId w:val="6"/>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Vaistai skausmo ir uždegimo malšinimui (pvz., nesteroidiniai vaistai nuo uždegimo (NVNU) tokie kaip ibuprofenas arba indometacinas ir aspirinas).</w:t>
      </w:r>
    </w:p>
    <w:p w:rsidR="001C789E" w:rsidRPr="00E97DD5" w:rsidRDefault="001C789E" w:rsidP="001C789E">
      <w:pPr>
        <w:numPr>
          <w:ilvl w:val="0"/>
          <w:numId w:val="6"/>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Vaistai žemo kraujospūdžio, šoko, širdies nepakankamumo, astmos arba alergijos gydymui, tokie kaip efedrinas, noradrenalinas, adrenalinas. Gydytojas nustatys Jūsų kraujospūdį.</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Pasakykite gydytojui, jeigu vartojate bet kurį iš išvardytų vaistų. Vartojant jų kartu su Cardace, gali padidėti nepageidaujamo poveikio rizika.</w:t>
      </w:r>
    </w:p>
    <w:p w:rsidR="001C789E" w:rsidRPr="00E97DD5" w:rsidRDefault="001C789E" w:rsidP="001C789E">
      <w:pPr>
        <w:numPr>
          <w:ilvl w:val="0"/>
          <w:numId w:val="7"/>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Sakubitrilas / valsartanas, vartojami tam tikros rūšies ilgalaikiam (lėtiniam) širdies nepakankamumui gydyti suaugusiesiems (žr. 2 skyrių „Cardace vartoti negalima“).</w:t>
      </w:r>
    </w:p>
    <w:p w:rsidR="001C789E" w:rsidRPr="00E97DD5" w:rsidRDefault="001C789E" w:rsidP="001C789E">
      <w:pPr>
        <w:numPr>
          <w:ilvl w:val="0"/>
          <w:numId w:val="7"/>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Vaistai skausmo ir uždegimo malšinimui (pvz. nesteroidiniai vaistai nuo uždegimo (NVNU) tokie kaip ibuprofenas arba indometacinas ir aspirinas).</w:t>
      </w:r>
    </w:p>
    <w:p w:rsidR="001C789E" w:rsidRPr="00E97DD5" w:rsidRDefault="001C789E" w:rsidP="001C789E">
      <w:pPr>
        <w:numPr>
          <w:ilvl w:val="0"/>
          <w:numId w:val="7"/>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Vaistai vėžio gydymui (chemoterapija).</w:t>
      </w:r>
    </w:p>
    <w:p w:rsidR="001C789E" w:rsidRPr="00E97DD5" w:rsidRDefault="001C789E" w:rsidP="001C789E">
      <w:pPr>
        <w:numPr>
          <w:ilvl w:val="0"/>
          <w:numId w:val="7"/>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Vaistai, tokie kaip ciklosporinas, vartojami organų atmetimo reakcijos stabdymui po transplantacijos.</w:t>
      </w:r>
    </w:p>
    <w:p w:rsidR="001C789E" w:rsidRPr="00E97DD5" w:rsidRDefault="001C789E" w:rsidP="001C789E">
      <w:pPr>
        <w:numPr>
          <w:ilvl w:val="0"/>
          <w:numId w:val="7"/>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Diuretikai (šlapimą varančios tabletės), pavyzdžiui furozemidas.</w:t>
      </w:r>
    </w:p>
    <w:p w:rsidR="001C789E" w:rsidRPr="00E97DD5" w:rsidRDefault="001C789E" w:rsidP="001C789E">
      <w:pPr>
        <w:numPr>
          <w:ilvl w:val="0"/>
          <w:numId w:val="7"/>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Vaistai, kurie gali padidinti kalio koncentraciją kraujyje, tokie kaip spironolaktonas, triamterenas, amiloridas, kalio druskos, trimetoprimas vienas arba derinyje su sulfametoksazolu (infekcijoms gydyti) ir heparinas (kraujo „skystinimui“).</w:t>
      </w:r>
    </w:p>
    <w:p w:rsidR="001C789E" w:rsidRPr="00E97DD5" w:rsidRDefault="001C789E" w:rsidP="001C789E">
      <w:pPr>
        <w:numPr>
          <w:ilvl w:val="0"/>
          <w:numId w:val="7"/>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Steroidiniai vaistai uždegimo gydymui, tokie kaip prednizolonas.</w:t>
      </w:r>
    </w:p>
    <w:p w:rsidR="001C789E" w:rsidRPr="00E97DD5" w:rsidRDefault="001C789E" w:rsidP="001C789E">
      <w:pPr>
        <w:numPr>
          <w:ilvl w:val="0"/>
          <w:numId w:val="7"/>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Alopurinolis (vartojamo šlapimo rūgšties kiekio kraujyje mažinimui).</w:t>
      </w:r>
    </w:p>
    <w:p w:rsidR="001C789E" w:rsidRPr="00E97DD5" w:rsidRDefault="001C789E" w:rsidP="001C789E">
      <w:pPr>
        <w:numPr>
          <w:ilvl w:val="0"/>
          <w:numId w:val="8"/>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Prokainamidas (širdies ritmo sutrikimų gydymui).</w:t>
      </w:r>
    </w:p>
    <w:p w:rsidR="001C789E" w:rsidRPr="00E97DD5" w:rsidRDefault="001C789E" w:rsidP="001C789E">
      <w:pPr>
        <w:numPr>
          <w:ilvl w:val="0"/>
          <w:numId w:val="8"/>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Temsirolimuzas (vartojamas vėžiui gydyti).</w:t>
      </w:r>
    </w:p>
    <w:p w:rsidR="001C789E" w:rsidRPr="00E97DD5" w:rsidRDefault="001C789E" w:rsidP="001C789E">
      <w:pPr>
        <w:numPr>
          <w:ilvl w:val="0"/>
          <w:numId w:val="8"/>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Sirolimuzas, everolimuzas (vartojami persodinto organo atmetimo profilaktikai).</w:t>
      </w:r>
    </w:p>
    <w:p w:rsidR="001C789E" w:rsidRPr="00E97DD5" w:rsidRDefault="001C789E" w:rsidP="001C789E">
      <w:pPr>
        <w:numPr>
          <w:ilvl w:val="0"/>
          <w:numId w:val="8"/>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Vildagliptinas (vartojamas 2 tipo cukriniam diabetui gydyti).</w:t>
      </w:r>
    </w:p>
    <w:p w:rsidR="001C789E" w:rsidRPr="00E97DD5" w:rsidRDefault="001C789E" w:rsidP="001C789E">
      <w:pPr>
        <w:numPr>
          <w:ilvl w:val="0"/>
          <w:numId w:val="8"/>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Racekadotrilis (vartojamas nuo viduriavimo).</w:t>
      </w:r>
    </w:p>
    <w:p w:rsidR="001C789E" w:rsidRPr="00E97DD5" w:rsidRDefault="001C789E" w:rsidP="001C789E">
      <w:pPr>
        <w:numPr>
          <w:ilvl w:val="0"/>
          <w:numId w:val="8"/>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Jūsų gydytojui gali tekti pakeisti vaisto dozę ir (arba) imtis kitų atsargumo priemonių, jeigu vartojate angiotenzino II receptorių blokatorių (ARB) arba aliskireną (taip pat žiūrėkite informaciją, pateiktą poskyriuose „Cardace vartoti negalima“ ir „Įspėjimai ir atsargumo priemonės“).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Pasakykite gydytojui, jeigu vartojate bet kurį iš išvardytų vaistų. Jų veikimui gali daryti įtaką kartu vartojamas Cardace.</w:t>
      </w:r>
    </w:p>
    <w:p w:rsidR="001C789E" w:rsidRPr="00E97DD5" w:rsidRDefault="001C789E" w:rsidP="001C789E">
      <w:pPr>
        <w:numPr>
          <w:ilvl w:val="0"/>
          <w:numId w:val="9"/>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Vaistai cukrinio diabeto gydymui, tokie kaip geriami vaistai gliukozės kiekio mažinimui ir insulinas. Cardace gali sumažinti cukraus kiekį kraujyje. Vartodami Cardace atidžiai sekite gliukozės lygį kraujyje.</w:t>
      </w:r>
    </w:p>
    <w:p w:rsidR="001C789E" w:rsidRPr="00E97DD5" w:rsidRDefault="001C789E" w:rsidP="001C789E">
      <w:pPr>
        <w:numPr>
          <w:ilvl w:val="0"/>
          <w:numId w:val="9"/>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Litis (psichikos sutrikimų gydymui). Cardace gali padidinti ličio kiekį kraujyje. Jūsų gydytojas turės atidžiai stebėti ličio kiekį kraujyje.</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Jeigu bent vienas iš anksčiau išvardytų požymių Jums tinka (arba abejojate), prieš pradėdami vartoti Cardace, pasitarkite su gydytoju.</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Cardace vartojimas su maistu ir alkoholiu</w:t>
      </w:r>
    </w:p>
    <w:p w:rsidR="001C789E" w:rsidRPr="00E97DD5" w:rsidRDefault="001C789E" w:rsidP="001C789E">
      <w:pPr>
        <w:numPr>
          <w:ilvl w:val="0"/>
          <w:numId w:val="1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vartodami Cardace gersite alkoholio, Jums gali suktis galva, galite jaustis apsvaigęs. Jeigu abejojate, kiek alkoholio galima gerti vartojant Cardace, pasitarkite su gydytoju, kadangi kraujospūdį mažinančių vaistų vartojimas gali stiprinti alkoholio poveikį.</w:t>
      </w:r>
    </w:p>
    <w:p w:rsidR="001C789E" w:rsidRPr="00E97DD5" w:rsidRDefault="001C789E" w:rsidP="001C789E">
      <w:pPr>
        <w:numPr>
          <w:ilvl w:val="0"/>
          <w:numId w:val="1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Cardace gali būti vartojamas su maistu arba be jo.</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Nėštumas ir žindymo laikotarpis</w:t>
      </w:r>
    </w:p>
    <w:p w:rsidR="001C789E" w:rsidRPr="00E97DD5" w:rsidRDefault="001C789E" w:rsidP="001C789E">
      <w:pPr>
        <w:spacing w:after="0" w:line="240" w:lineRule="auto"/>
        <w:rPr>
          <w:rFonts w:ascii="Times New Roman" w:eastAsia="SimSun" w:hAnsi="Times New Roman" w:cs="Times New Roman"/>
          <w:i/>
          <w:lang w:val="lt-LT" w:eastAsia="zh-CN" w:bidi="lo-LA"/>
        </w:rPr>
      </w:pPr>
      <w:r w:rsidRPr="00E97DD5">
        <w:rPr>
          <w:rFonts w:ascii="Times New Roman" w:eastAsia="SimSun" w:hAnsi="Times New Roman" w:cs="Times New Roman"/>
          <w:i/>
          <w:lang w:val="lt-LT" w:eastAsia="zh-CN" w:bidi="lo-LA"/>
        </w:rPr>
        <w:t>Nėštumas</w:t>
      </w:r>
    </w:p>
    <w:p w:rsidR="001C789E"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esate nėščia, (</w:t>
      </w:r>
      <w:r w:rsidRPr="00E97DD5">
        <w:rPr>
          <w:rFonts w:ascii="Times New Roman" w:eastAsia="SimSun" w:hAnsi="Times New Roman" w:cs="DokChampa"/>
          <w:lang w:val="lt-LT" w:eastAsia="zh-CN" w:bidi="lo-LA"/>
        </w:rPr>
        <w:t>ar manote, kad galite būti pastojusi</w:t>
      </w:r>
      <w:r w:rsidRPr="00E97DD5">
        <w:rPr>
          <w:rFonts w:ascii="Times New Roman" w:eastAsia="SimSun" w:hAnsi="Times New Roman" w:cs="Times New Roman"/>
          <w:lang w:val="lt-LT" w:eastAsia="zh-CN" w:bidi="lo-LA"/>
        </w:rPr>
        <w:t>), pasakykite gydytojui.</w:t>
      </w:r>
    </w:p>
    <w:p w:rsidR="001C789E" w:rsidRDefault="001C789E" w:rsidP="001C789E">
      <w:pPr>
        <w:tabs>
          <w:tab w:val="left" w:pos="360"/>
        </w:tabs>
        <w:suppressAutoHyphens/>
        <w:spacing w:after="0" w:line="240" w:lineRule="auto"/>
        <w:rPr>
          <w:rFonts w:ascii="Times New Roman" w:eastAsia="SimSun" w:hAnsi="Times New Roman" w:cs="Times New Roman"/>
          <w:lang w:val="lt-LT" w:eastAsia="ar-SA"/>
        </w:rPr>
      </w:pPr>
      <w:r w:rsidRPr="00E97DD5">
        <w:rPr>
          <w:rFonts w:ascii="Times New Roman" w:eastAsia="SimSun" w:hAnsi="Times New Roman" w:cs="Times New Roman"/>
          <w:lang w:val="lt-LT" w:eastAsia="ar-SA"/>
        </w:rPr>
        <w:t>Jūs neturėtumėte vartoti Cardace pirmas 12 nėštumo savaičių, o nuo tryliktos nėštumo savaitės vaistą vartoti draudžiama, nes jis gali pakenkti jūsų kūdikiui. Nedelsdama pasakykite gydytojui, jeigu Cardace vartojimo metu pastojote. Prieš planuojant pastojimą, rekomenduojama paskirti kitą vaistą.</w:t>
      </w:r>
    </w:p>
    <w:p w:rsidR="001C789E" w:rsidRPr="00E97DD5" w:rsidRDefault="001C789E" w:rsidP="001C789E">
      <w:pPr>
        <w:tabs>
          <w:tab w:val="left" w:pos="360"/>
        </w:tabs>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tabs>
          <w:tab w:val="left" w:pos="360"/>
        </w:tabs>
        <w:suppressAutoHyphens/>
        <w:spacing w:after="0" w:line="240" w:lineRule="auto"/>
        <w:rPr>
          <w:rFonts w:ascii="Times New Roman" w:eastAsia="Times New Roman" w:hAnsi="Times New Roman" w:cs="Times New Roman"/>
          <w:i/>
          <w:lang w:val="lt-LT" w:eastAsia="ar-SA"/>
        </w:rPr>
      </w:pPr>
      <w:r w:rsidRPr="00E97DD5">
        <w:rPr>
          <w:rFonts w:ascii="Times New Roman" w:eastAsia="Times New Roman" w:hAnsi="Times New Roman" w:cs="Times New Roman"/>
          <w:i/>
          <w:lang w:val="lt-LT" w:eastAsia="ar-SA"/>
        </w:rPr>
        <w:t>Žindymo laikotarpis</w:t>
      </w:r>
    </w:p>
    <w:p w:rsidR="001C789E" w:rsidRDefault="001C789E" w:rsidP="001C789E">
      <w:pPr>
        <w:tabs>
          <w:tab w:val="left" w:pos="0"/>
        </w:tab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Jeigu maitinate krūtimi, Cardace vartoti neturėtumėte.</w:t>
      </w:r>
    </w:p>
    <w:p w:rsidR="001C789E" w:rsidRPr="00E97DD5" w:rsidRDefault="001C789E" w:rsidP="001C789E">
      <w:pPr>
        <w:tabs>
          <w:tab w:val="left" w:pos="0"/>
        </w:tabs>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tabs>
          <w:tab w:val="left" w:pos="0"/>
        </w:tab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Prieš vartojant bet kokį vaistą, būtina pasitarti su gydytoju arba vaistininku.</w:t>
      </w:r>
    </w:p>
    <w:p w:rsidR="001C789E" w:rsidRPr="00E97DD5" w:rsidRDefault="001C789E" w:rsidP="001C789E">
      <w:pPr>
        <w:spacing w:after="0" w:line="240" w:lineRule="auto"/>
        <w:rPr>
          <w:rFonts w:ascii="Times New Roman" w:eastAsia="SimSun" w:hAnsi="Times New Roman" w:cs="Times New Roman"/>
          <w:lang w:val="lt-LT" w:eastAsia="zh-CN" w:bidi="lo-L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Vairavimas ir mechanizmų valdymas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Vartodami Cardace galite jaustis apsvaigę. Tai labiau tikėtina tik pradėjus gerti Cardace arba pradėjus gerti didesnę dozę. Jeigu taip nutiktų, nevairuokite ir nevaldykite jokių įrankių ar mechanizmų.</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16038A" w:rsidRDefault="001C789E" w:rsidP="001C789E">
      <w:pPr>
        <w:suppressAutoHyphens/>
        <w:spacing w:after="0" w:line="240" w:lineRule="auto"/>
        <w:rPr>
          <w:rFonts w:ascii="Times New Roman" w:eastAsia="Times New Roman" w:hAnsi="Times New Roman" w:cs="Times New Roman"/>
          <w:b/>
          <w:bCs/>
          <w:lang w:val="lt-LT" w:eastAsia="ar-SA"/>
        </w:rPr>
      </w:pPr>
      <w:r w:rsidRPr="0016038A">
        <w:rPr>
          <w:rFonts w:ascii="Times New Roman" w:eastAsia="Times New Roman" w:hAnsi="Times New Roman" w:cs="Times New Roman"/>
          <w:b/>
          <w:bCs/>
          <w:lang w:val="lt-LT" w:eastAsia="ar-SA"/>
        </w:rPr>
        <w:t>Cardace sudėtyje yra natrio</w:t>
      </w:r>
    </w:p>
    <w:p w:rsidR="001C789E" w:rsidRDefault="001C789E" w:rsidP="001C789E">
      <w:pPr>
        <w:suppressAutoHyphens/>
        <w:spacing w:after="0" w:line="240" w:lineRule="auto"/>
        <w:rPr>
          <w:rFonts w:ascii="Times New Roman" w:eastAsia="Times New Roman" w:hAnsi="Times New Roman" w:cs="Times New Roman"/>
          <w:lang w:val="lt-LT" w:eastAsia="ar-SA"/>
        </w:rPr>
      </w:pPr>
      <w:r w:rsidRPr="00906415">
        <w:rPr>
          <w:rFonts w:ascii="Times New Roman" w:eastAsia="Times New Roman" w:hAnsi="Times New Roman" w:cs="Times New Roman"/>
          <w:lang w:val="lt-LT" w:eastAsia="ar-SA"/>
        </w:rPr>
        <w:t>Šio vaisto tabletėje yra mažiau kaip 1</w:t>
      </w:r>
      <w:r>
        <w:rPr>
          <w:rFonts w:ascii="Times New Roman" w:eastAsia="Times New Roman" w:hAnsi="Times New Roman" w:cs="Times New Roman"/>
          <w:lang w:val="lt-LT" w:eastAsia="ar-SA"/>
        </w:rPr>
        <w:t> </w:t>
      </w:r>
      <w:r w:rsidRPr="00906415">
        <w:rPr>
          <w:rFonts w:ascii="Times New Roman" w:eastAsia="Times New Roman" w:hAnsi="Times New Roman" w:cs="Times New Roman"/>
          <w:lang w:val="lt-LT" w:eastAsia="ar-SA"/>
        </w:rPr>
        <w:t>mmol (23</w:t>
      </w:r>
      <w:r>
        <w:rPr>
          <w:rFonts w:ascii="Times New Roman" w:eastAsia="Times New Roman" w:hAnsi="Times New Roman" w:cs="Times New Roman"/>
          <w:lang w:val="lt-LT" w:eastAsia="ar-SA"/>
        </w:rPr>
        <w:t> </w:t>
      </w:r>
      <w:r w:rsidRPr="00906415">
        <w:rPr>
          <w:rFonts w:ascii="Times New Roman" w:eastAsia="Times New Roman" w:hAnsi="Times New Roman" w:cs="Times New Roman"/>
          <w:lang w:val="lt-LT" w:eastAsia="ar-SA"/>
        </w:rPr>
        <w:t>mg) natrio, t.</w:t>
      </w:r>
      <w:r>
        <w:rPr>
          <w:rFonts w:ascii="Times New Roman" w:eastAsia="Times New Roman" w:hAnsi="Times New Roman" w:cs="Times New Roman"/>
          <w:lang w:val="lt-LT" w:eastAsia="ar-SA"/>
        </w:rPr>
        <w:t> </w:t>
      </w:r>
      <w:r w:rsidRPr="00906415">
        <w:rPr>
          <w:rFonts w:ascii="Times New Roman" w:eastAsia="Times New Roman" w:hAnsi="Times New Roman" w:cs="Times New Roman"/>
          <w:lang w:val="lt-LT" w:eastAsia="ar-SA"/>
        </w:rPr>
        <w:t>y. jis beveik neturi reikšmės.</w:t>
      </w:r>
    </w:p>
    <w:p w:rsidR="001C789E"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tabs>
          <w:tab w:val="left" w:pos="567"/>
        </w:tabs>
        <w:suppressAutoHyphens/>
        <w:spacing w:after="0" w:line="240" w:lineRule="auto"/>
        <w:ind w:left="567" w:hanging="567"/>
        <w:outlineLvl w:val="1"/>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3.</w:t>
      </w:r>
      <w:r w:rsidRPr="00E97DD5">
        <w:rPr>
          <w:rFonts w:ascii="Times New Roman" w:eastAsia="Times New Roman" w:hAnsi="Times New Roman" w:cs="Times New Roman"/>
          <w:b/>
          <w:lang w:val="lt-LT" w:eastAsia="ar-SA"/>
        </w:rPr>
        <w:tab/>
        <w:t>Kaip vartoti Cardace</w:t>
      </w:r>
      <w:r>
        <w:rPr>
          <w:rFonts w:ascii="Times New Roman" w:eastAsia="Times New Roman" w:hAnsi="Times New Roman" w:cs="Times New Roman"/>
          <w:b/>
          <w:lang w:val="lt-LT" w:eastAsia="ar-SA"/>
        </w:rPr>
        <w:fldChar w:fldCharType="begin"/>
      </w:r>
      <w:r>
        <w:rPr>
          <w:rFonts w:ascii="Times New Roman" w:eastAsia="Times New Roman" w:hAnsi="Times New Roman" w:cs="Times New Roman"/>
          <w:b/>
          <w:lang w:val="lt-LT" w:eastAsia="ar-SA"/>
        </w:rPr>
        <w:instrText xml:space="preserve"> DOCVARIABLE vault_nd_b68b4f1b-149a-4e39-bab7-a2ee97d10dcc \* MERGEFORMAT </w:instrText>
      </w:r>
      <w:r>
        <w:rPr>
          <w:rFonts w:ascii="Times New Roman" w:eastAsia="Times New Roman" w:hAnsi="Times New Roman" w:cs="Times New Roman"/>
          <w:b/>
          <w:lang w:val="lt-LT" w:eastAsia="ar-SA"/>
        </w:rPr>
        <w:fldChar w:fldCharType="separate"/>
      </w:r>
      <w:r>
        <w:rPr>
          <w:rFonts w:ascii="Times New Roman" w:eastAsia="Times New Roman" w:hAnsi="Times New Roman" w:cs="Times New Roman"/>
          <w:b/>
          <w:lang w:val="lt-LT" w:eastAsia="ar-SA"/>
        </w:rPr>
        <w:t xml:space="preserve"> </w:t>
      </w:r>
      <w:r>
        <w:rPr>
          <w:rFonts w:ascii="Times New Roman" w:eastAsia="Times New Roman" w:hAnsi="Times New Roman" w:cs="Times New Roman"/>
          <w:b/>
          <w:lang w:val="lt-LT" w:eastAsia="ar-SA"/>
        </w:rPr>
        <w:fldChar w:fldCharType="end"/>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Visada vartokite šį vaistą tiksliai kaip nurodė gydytojas. Jeigu abejojate, kreipkitės į gydytoją arba vaistininką.</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Jeigu reikia vartoti 2,5 mg dozę, gali būti skirta pusė Cardace 5 mg tabletės.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Mažesnės nei 2,5 mg Cardace dozės vartoti neįmanoma. Jei reikia vartoti mažesnę dozę (pvz., 1,25 mg), reikia rinktis kitą rinkoje esantį tokio stiprumo ramiprilio vaistinį preparatą.</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Kiek vartoti</w:t>
      </w:r>
    </w:p>
    <w:p w:rsidR="001C789E" w:rsidRPr="00E97DD5" w:rsidRDefault="001C789E" w:rsidP="001C789E">
      <w:pPr>
        <w:suppressAutoHyphens/>
        <w:spacing w:after="0" w:line="240" w:lineRule="auto"/>
        <w:rPr>
          <w:rFonts w:ascii="Times New Roman" w:eastAsia="Times New Roman" w:hAnsi="Times New Roman" w:cs="Times New Roman"/>
          <w:b/>
          <w:shd w:val="clear" w:color="auto" w:fill="FFFF00"/>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i/>
          <w:lang w:val="lt-LT" w:eastAsia="ar-SA"/>
        </w:rPr>
      </w:pPr>
      <w:r w:rsidRPr="00E97DD5">
        <w:rPr>
          <w:rFonts w:ascii="Times New Roman" w:eastAsia="Times New Roman" w:hAnsi="Times New Roman" w:cs="Times New Roman"/>
          <w:i/>
          <w:lang w:val="lt-LT" w:eastAsia="ar-SA"/>
        </w:rPr>
        <w:t>Didelio kraujospūdžio gydymas:</w:t>
      </w:r>
    </w:p>
    <w:p w:rsidR="001C789E" w:rsidRPr="00E97DD5" w:rsidRDefault="001C789E" w:rsidP="001C789E">
      <w:pPr>
        <w:numPr>
          <w:ilvl w:val="0"/>
          <w:numId w:val="1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Įprasta pradinė dozė yra 1,25 mg arba 2,5 mg vieną kartą per parą.</w:t>
      </w:r>
    </w:p>
    <w:p w:rsidR="001C789E" w:rsidRPr="00E97DD5" w:rsidRDefault="001C789E" w:rsidP="001C789E">
      <w:pPr>
        <w:numPr>
          <w:ilvl w:val="0"/>
          <w:numId w:val="1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Jūsų gydytojas vaisto dozę koreguos iki kol Jūsų kraujospūdis bus kontroliuojamas.</w:t>
      </w:r>
    </w:p>
    <w:p w:rsidR="001C789E" w:rsidRPr="00E97DD5" w:rsidRDefault="001C789E" w:rsidP="001C789E">
      <w:pPr>
        <w:numPr>
          <w:ilvl w:val="0"/>
          <w:numId w:val="1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Didžiausia leistina dozė yra 10 mg vieną kartą per parą.</w:t>
      </w:r>
    </w:p>
    <w:p w:rsidR="001C789E" w:rsidRPr="00E97DD5" w:rsidRDefault="001C789E" w:rsidP="001C789E">
      <w:pPr>
        <w:numPr>
          <w:ilvl w:val="0"/>
          <w:numId w:val="1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vartojate diuretikų (šlapimą varančių tablečių), Jūsų gydytojas gydymą jais gali nutraukti arba sumažinti vartojamas dozes prieš gydymo Cardace pradžią.</w:t>
      </w:r>
    </w:p>
    <w:p w:rsidR="001C789E" w:rsidRPr="00E97DD5" w:rsidRDefault="001C789E" w:rsidP="001C789E">
      <w:pPr>
        <w:spacing w:after="0" w:line="240" w:lineRule="auto"/>
        <w:rPr>
          <w:rFonts w:ascii="Times New Roman" w:eastAsia="SimSun" w:hAnsi="Times New Roman" w:cs="Times New Roman"/>
          <w:i/>
          <w:lang w:val="lt-LT" w:eastAsia="zh-CN" w:bidi="lo-LA"/>
        </w:rPr>
      </w:pPr>
      <w:r w:rsidRPr="00E97DD5">
        <w:rPr>
          <w:rFonts w:ascii="Times New Roman" w:eastAsia="SimSun" w:hAnsi="Times New Roman" w:cs="Times New Roman"/>
          <w:i/>
          <w:lang w:val="lt-LT" w:eastAsia="zh-CN" w:bidi="lo-LA"/>
        </w:rPr>
        <w:t>Širdies smūgio arba insulto rizikos mažinimas</w:t>
      </w:r>
    </w:p>
    <w:p w:rsidR="001C789E" w:rsidRPr="00E97DD5" w:rsidRDefault="001C789E" w:rsidP="001C789E">
      <w:pPr>
        <w:numPr>
          <w:ilvl w:val="0"/>
          <w:numId w:val="1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Įprasta pradinė dozė yra 2,5 mg vieną kartą per parą.</w:t>
      </w:r>
    </w:p>
    <w:p w:rsidR="001C789E" w:rsidRPr="00E97DD5" w:rsidRDefault="001C789E" w:rsidP="001C789E">
      <w:pPr>
        <w:numPr>
          <w:ilvl w:val="0"/>
          <w:numId w:val="1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Vėliau Jūsų gydytojas vartojamą dozę gali padidinti.</w:t>
      </w:r>
    </w:p>
    <w:p w:rsidR="001C789E" w:rsidRPr="00E97DD5" w:rsidRDefault="001C789E" w:rsidP="001C789E">
      <w:pPr>
        <w:numPr>
          <w:ilvl w:val="0"/>
          <w:numId w:val="1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Įprasta dozė yra 10 mg vieną kartą per parą.</w:t>
      </w:r>
    </w:p>
    <w:p w:rsidR="001C789E" w:rsidRPr="00E97DD5" w:rsidRDefault="001C789E" w:rsidP="001C789E">
      <w:pPr>
        <w:spacing w:after="0" w:line="240" w:lineRule="auto"/>
        <w:rPr>
          <w:rFonts w:ascii="Times New Roman" w:eastAsia="SimSun" w:hAnsi="Times New Roman" w:cs="Times New Roman"/>
          <w:i/>
          <w:lang w:val="lt-LT" w:eastAsia="zh-CN" w:bidi="lo-LA"/>
        </w:rPr>
      </w:pPr>
      <w:r w:rsidRPr="00E97DD5">
        <w:rPr>
          <w:rFonts w:ascii="Times New Roman" w:eastAsia="SimSun" w:hAnsi="Times New Roman" w:cs="Times New Roman"/>
          <w:i/>
          <w:lang w:val="lt-LT" w:eastAsia="zh-CN" w:bidi="lo-LA"/>
        </w:rPr>
        <w:t>Gydymas inkstų sutrikimų rizikos sumažinimui arba šių sutrikimų pablogėjimo pristabdymui</w:t>
      </w:r>
    </w:p>
    <w:p w:rsidR="001C789E" w:rsidRPr="00E97DD5" w:rsidRDefault="001C789E" w:rsidP="001C789E">
      <w:pPr>
        <w:numPr>
          <w:ilvl w:val="0"/>
          <w:numId w:val="1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Pradinė Jums skirta dozė gali būti 1,25 mg arba 2,5 mg vieną kartą per parą.</w:t>
      </w:r>
    </w:p>
    <w:p w:rsidR="001C789E" w:rsidRPr="00E97DD5" w:rsidRDefault="001C789E" w:rsidP="001C789E">
      <w:pPr>
        <w:numPr>
          <w:ilvl w:val="0"/>
          <w:numId w:val="1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Jūsų gydytojas vaisto dozę koreguos.</w:t>
      </w:r>
    </w:p>
    <w:p w:rsidR="001C789E" w:rsidRPr="00E97DD5" w:rsidRDefault="001C789E" w:rsidP="001C789E">
      <w:pPr>
        <w:numPr>
          <w:ilvl w:val="0"/>
          <w:numId w:val="1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Įprasta dozė yra 5 mg arba 10 mg vieną kartą per parą.</w:t>
      </w:r>
    </w:p>
    <w:p w:rsidR="001C789E" w:rsidRPr="00E97DD5" w:rsidRDefault="001C789E" w:rsidP="001C789E">
      <w:pPr>
        <w:spacing w:after="0" w:line="240" w:lineRule="auto"/>
        <w:rPr>
          <w:rFonts w:ascii="Times New Roman" w:eastAsia="SimSun" w:hAnsi="Times New Roman" w:cs="Times New Roman"/>
          <w:i/>
          <w:lang w:val="lt-LT" w:eastAsia="zh-CN" w:bidi="lo-LA"/>
        </w:rPr>
      </w:pPr>
      <w:r w:rsidRPr="00E97DD5">
        <w:rPr>
          <w:rFonts w:ascii="Times New Roman" w:eastAsia="SimSun" w:hAnsi="Times New Roman" w:cs="Times New Roman"/>
          <w:i/>
          <w:lang w:val="lt-LT" w:eastAsia="zh-CN" w:bidi="lo-LA"/>
        </w:rPr>
        <w:t>Širdies nepakankamumo gydymas</w:t>
      </w:r>
    </w:p>
    <w:p w:rsidR="001C789E" w:rsidRPr="00E97DD5" w:rsidRDefault="001C789E" w:rsidP="001C789E">
      <w:pPr>
        <w:numPr>
          <w:ilvl w:val="0"/>
          <w:numId w:val="1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Įprasta pradinė dozė yra 1,25 mg vieną kartą per parą.</w:t>
      </w:r>
    </w:p>
    <w:p w:rsidR="001C789E" w:rsidRPr="00E97DD5" w:rsidRDefault="001C789E" w:rsidP="001C789E">
      <w:pPr>
        <w:numPr>
          <w:ilvl w:val="0"/>
          <w:numId w:val="1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Jūsų gydytojas vaisto dozę koreguos.</w:t>
      </w:r>
    </w:p>
    <w:p w:rsidR="001C789E" w:rsidRPr="00E97DD5" w:rsidRDefault="001C789E" w:rsidP="001C789E">
      <w:pPr>
        <w:numPr>
          <w:ilvl w:val="0"/>
          <w:numId w:val="15"/>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Didžiausia leistina paros dozė yra 10 mg. Ją suvartoti rekomenduojama per du kartus.</w:t>
      </w:r>
    </w:p>
    <w:p w:rsidR="001C789E" w:rsidRPr="00E97DD5" w:rsidRDefault="001C789E" w:rsidP="001C789E">
      <w:pPr>
        <w:spacing w:after="0" w:line="240" w:lineRule="auto"/>
        <w:rPr>
          <w:rFonts w:ascii="Times New Roman" w:eastAsia="SimSun" w:hAnsi="Times New Roman" w:cs="Times New Roman"/>
          <w:i/>
          <w:lang w:val="lt-LT" w:eastAsia="zh-CN" w:bidi="lo-LA"/>
        </w:rPr>
      </w:pPr>
      <w:r w:rsidRPr="00E97DD5">
        <w:rPr>
          <w:rFonts w:ascii="Times New Roman" w:eastAsia="SimSun" w:hAnsi="Times New Roman" w:cs="Times New Roman"/>
          <w:i/>
          <w:lang w:val="lt-LT" w:eastAsia="zh-CN" w:bidi="lo-LA"/>
        </w:rPr>
        <w:t>Gydymas po širdies smūgio</w:t>
      </w:r>
    </w:p>
    <w:p w:rsidR="001C789E" w:rsidRPr="00E97DD5" w:rsidRDefault="001C789E" w:rsidP="001C789E">
      <w:pPr>
        <w:numPr>
          <w:ilvl w:val="0"/>
          <w:numId w:val="16"/>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Įprasta dozė yra nuo 1,25 mg vieną kartą per parą iki 2,5 mg du kartus per parą.</w:t>
      </w:r>
    </w:p>
    <w:p w:rsidR="001C789E" w:rsidRPr="00E97DD5" w:rsidRDefault="001C789E" w:rsidP="001C789E">
      <w:pPr>
        <w:numPr>
          <w:ilvl w:val="0"/>
          <w:numId w:val="16"/>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Jūsų gydytojas vaisto dozę koreguos.</w:t>
      </w:r>
    </w:p>
    <w:p w:rsidR="001C789E" w:rsidRPr="00E97DD5" w:rsidRDefault="001C789E" w:rsidP="001C789E">
      <w:pPr>
        <w:numPr>
          <w:ilvl w:val="0"/>
          <w:numId w:val="16"/>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Įprasta dozė yra 10 mg vieną kartą per parą. Ją suvartoti rekomenduojama per du kartus.</w:t>
      </w:r>
    </w:p>
    <w:p w:rsidR="001C789E" w:rsidRPr="00E97DD5" w:rsidRDefault="001C789E" w:rsidP="001C789E">
      <w:pPr>
        <w:suppressAutoHyphens/>
        <w:spacing w:after="0" w:line="240" w:lineRule="auto"/>
        <w:rPr>
          <w:rFonts w:ascii="Times New Roman" w:eastAsia="Times New Roman" w:hAnsi="Times New Roman" w:cs="Times New Roman"/>
          <w:bCs/>
          <w:i/>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Cs/>
          <w:i/>
          <w:lang w:val="lt-LT" w:eastAsia="ar-SA"/>
        </w:rPr>
      </w:pPr>
      <w:r w:rsidRPr="00E97DD5">
        <w:rPr>
          <w:rFonts w:ascii="Times New Roman" w:eastAsia="Times New Roman" w:hAnsi="Times New Roman" w:cs="Times New Roman"/>
          <w:bCs/>
          <w:i/>
          <w:lang w:val="lt-LT" w:eastAsia="ar-SA"/>
        </w:rPr>
        <w:t>Senyvi pacientai</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Jūsų gydytojas pradinę dozę sumažins, tolimesnis dozės koregavimas bus lėtesnis.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Vartojimo metodas</w:t>
      </w:r>
    </w:p>
    <w:p w:rsidR="001C789E" w:rsidRPr="00E97DD5" w:rsidRDefault="001C789E" w:rsidP="001C789E">
      <w:pPr>
        <w:numPr>
          <w:ilvl w:val="0"/>
          <w:numId w:val="1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Šį vaistą vartokite per burną, kiekvieną dieną tuo pačiu metu.</w:t>
      </w:r>
    </w:p>
    <w:p w:rsidR="001C789E" w:rsidRPr="00E97DD5" w:rsidRDefault="001C789E" w:rsidP="001C789E">
      <w:pPr>
        <w:numPr>
          <w:ilvl w:val="0"/>
          <w:numId w:val="1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Nurykite visą tabletę užgerdami skysčiu.</w:t>
      </w:r>
    </w:p>
    <w:p w:rsidR="001C789E" w:rsidRPr="00E97DD5" w:rsidRDefault="001C789E" w:rsidP="001C789E">
      <w:pPr>
        <w:numPr>
          <w:ilvl w:val="0"/>
          <w:numId w:val="1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Tabletės negalima laužyti ar kramtyti.</w:t>
      </w:r>
    </w:p>
    <w:p w:rsidR="001C789E" w:rsidRPr="00E97DD5" w:rsidRDefault="001C789E" w:rsidP="001C789E">
      <w:pPr>
        <w:spacing w:after="0" w:line="240" w:lineRule="auto"/>
        <w:rPr>
          <w:rFonts w:ascii="Times New Roman" w:eastAsia="SimSun" w:hAnsi="Times New Roman" w:cs="DokChampa"/>
          <w:lang w:val="lt-LT" w:eastAsia="zh-CN" w:bidi="lo-L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Ką daryti pavartojus per didelę Cardace dozę?</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Tuoj pat pasakykite gydytojui arba kreipkitės į artimiausios ligoninės skubios pagalbos skyrių. Nevairuokite, paprašykite, kad kas nors kitas Jus nuvežtų į ligoninę arba kvieskite greitąją pagalbą. Pasiimkite su savimi vaisto pakuotę, kad gydytojas žinotų, ką Jūs išgėrėte.</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Pamiršus pavartoti Cardace</w:t>
      </w:r>
    </w:p>
    <w:p w:rsidR="001C789E" w:rsidRPr="00E97DD5" w:rsidRDefault="001C789E" w:rsidP="001C789E">
      <w:pPr>
        <w:numPr>
          <w:ilvl w:val="0"/>
          <w:numId w:val="17"/>
        </w:num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Jeigu pamiršote išgerti vaisto dozę, kitą dozę vartokite įprastu metu.</w:t>
      </w:r>
    </w:p>
    <w:p w:rsidR="001C789E" w:rsidRPr="00E97DD5" w:rsidRDefault="001C789E" w:rsidP="001C789E">
      <w:pPr>
        <w:numPr>
          <w:ilvl w:val="0"/>
          <w:numId w:val="17"/>
        </w:num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Negalima vartoti dvigubos dozės norint kompensuoti praleistą tabletę.</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Jeigu kiltų daugiau klausimų dėl šio vaisto vartojimo, kreipkitės į gydytoją arba vaistininką.</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keepLines/>
        <w:tabs>
          <w:tab w:val="left" w:pos="567"/>
        </w:tabs>
        <w:suppressAutoHyphens/>
        <w:spacing w:after="0" w:line="240" w:lineRule="auto"/>
        <w:ind w:left="567" w:hanging="567"/>
        <w:outlineLvl w:val="1"/>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4.</w:t>
      </w:r>
      <w:r w:rsidRPr="00E97DD5">
        <w:rPr>
          <w:rFonts w:ascii="Times New Roman" w:eastAsia="Times New Roman" w:hAnsi="Times New Roman" w:cs="Times New Roman"/>
          <w:b/>
          <w:lang w:val="lt-LT" w:eastAsia="ar-SA"/>
        </w:rPr>
        <w:tab/>
        <w:t>Galimas šalutinis poveikis</w:t>
      </w:r>
      <w:r>
        <w:rPr>
          <w:rFonts w:ascii="Times New Roman" w:eastAsia="Times New Roman" w:hAnsi="Times New Roman" w:cs="Times New Roman"/>
          <w:b/>
          <w:lang w:val="lt-LT" w:eastAsia="ar-SA"/>
        </w:rPr>
        <w:fldChar w:fldCharType="begin"/>
      </w:r>
      <w:r>
        <w:rPr>
          <w:rFonts w:ascii="Times New Roman" w:eastAsia="Times New Roman" w:hAnsi="Times New Roman" w:cs="Times New Roman"/>
          <w:b/>
          <w:lang w:val="lt-LT" w:eastAsia="ar-SA"/>
        </w:rPr>
        <w:instrText xml:space="preserve"> DOCVARIABLE vault_nd_4a6114c1-d703-426c-8674-4f5b465c57df \* MERGEFORMAT </w:instrText>
      </w:r>
      <w:r>
        <w:rPr>
          <w:rFonts w:ascii="Times New Roman" w:eastAsia="Times New Roman" w:hAnsi="Times New Roman" w:cs="Times New Roman"/>
          <w:b/>
          <w:lang w:val="lt-LT" w:eastAsia="ar-SA"/>
        </w:rPr>
        <w:fldChar w:fldCharType="separate"/>
      </w:r>
      <w:r>
        <w:rPr>
          <w:rFonts w:ascii="Times New Roman" w:eastAsia="Times New Roman" w:hAnsi="Times New Roman" w:cs="Times New Roman"/>
          <w:b/>
          <w:lang w:val="lt-LT" w:eastAsia="ar-SA"/>
        </w:rPr>
        <w:t xml:space="preserve"> </w:t>
      </w:r>
      <w:r>
        <w:rPr>
          <w:rFonts w:ascii="Times New Roman" w:eastAsia="Times New Roman" w:hAnsi="Times New Roman" w:cs="Times New Roman"/>
          <w:b/>
          <w:lang w:val="lt-LT" w:eastAsia="ar-SA"/>
        </w:rPr>
        <w:fldChar w:fldCharType="end"/>
      </w:r>
    </w:p>
    <w:p w:rsidR="001C789E" w:rsidRPr="00E97DD5" w:rsidRDefault="001C789E" w:rsidP="001C789E">
      <w:pPr>
        <w:keepNext/>
        <w:keepLines/>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keepLine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Šis vaistas, kaip ir visi kiti, gali sukelti šalutinį poveikį, nors jis pasireiškia ne visiems žmonėms.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pacing w:after="0" w:line="240" w:lineRule="auto"/>
        <w:rPr>
          <w:rFonts w:ascii="Times New Roman" w:eastAsia="SimSun" w:hAnsi="Times New Roman" w:cs="Times New Roman"/>
          <w:b/>
          <w:lang w:val="lt-LT" w:eastAsia="zh-CN" w:bidi="lo-LA"/>
        </w:rPr>
      </w:pPr>
      <w:r w:rsidRPr="00E97DD5">
        <w:rPr>
          <w:rFonts w:ascii="Times New Roman" w:eastAsia="SimSun" w:hAnsi="Times New Roman" w:cs="Times New Roman"/>
          <w:b/>
          <w:lang w:val="lt-LT" w:eastAsia="zh-CN" w:bidi="lo-LA"/>
        </w:rPr>
        <w:t>Nebevartokite Cardace ir tuojau pat susisiekite su gydytoju, jeigu pastebėsite bet kurį toliau išvardytą šalutinį poveikį – Jums gali būti reikalingas skubus gydymas.</w:t>
      </w:r>
    </w:p>
    <w:p w:rsidR="001C789E" w:rsidRPr="00E97DD5" w:rsidRDefault="001C789E" w:rsidP="001C789E">
      <w:pPr>
        <w:numPr>
          <w:ilvl w:val="0"/>
          <w:numId w:val="18"/>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Veido, lūpų arba gerklės ištinimas, dėl kurio pasidaro sunku ryti arba kvėpuoti, taip pat niežėjimas ir bėrimas. Tai gali būti sunkios alerginės reakcijos į Cardace požymiai.</w:t>
      </w:r>
    </w:p>
    <w:p w:rsidR="001C789E" w:rsidRPr="00E97DD5" w:rsidRDefault="001C789E" w:rsidP="001C789E">
      <w:pPr>
        <w:numPr>
          <w:ilvl w:val="0"/>
          <w:numId w:val="18"/>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 xml:space="preserve">Sunkios odos reakcijos, tokios kaip bėrimas, opos burnoje, esančių odos ligų pablogėjimas, paraudimai, odos pūslės arba lupimasis (kaip </w:t>
      </w:r>
      <w:r w:rsidRPr="00E97DD5">
        <w:rPr>
          <w:rFonts w:ascii="Times New Roman" w:eastAsia="SimSun" w:hAnsi="Times New Roman" w:cs="Times New Roman"/>
          <w:i/>
          <w:iCs/>
          <w:lang w:val="lt-LT" w:eastAsia="zh-CN" w:bidi="lo-LA"/>
        </w:rPr>
        <w:t>Stevens-Johnson</w:t>
      </w:r>
      <w:r w:rsidRPr="00E97DD5">
        <w:rPr>
          <w:rFonts w:ascii="Times New Roman" w:eastAsia="SimSun" w:hAnsi="Times New Roman" w:cs="Times New Roman"/>
          <w:lang w:val="lt-LT" w:eastAsia="zh-CN" w:bidi="lo-LA"/>
        </w:rPr>
        <w:t xml:space="preserve"> sindromas, toksinė epidermio nekrolizė arba daugiaformė eritema).</w:t>
      </w:r>
    </w:p>
    <w:p w:rsidR="001C789E" w:rsidRPr="00E97DD5" w:rsidRDefault="001C789E" w:rsidP="001C789E">
      <w:pPr>
        <w:tabs>
          <w:tab w:val="left" w:pos="360"/>
        </w:tabs>
        <w:spacing w:after="0" w:line="240" w:lineRule="auto"/>
        <w:rPr>
          <w:rFonts w:ascii="Times New Roman" w:eastAsia="SimSun" w:hAnsi="Times New Roman" w:cs="Times New Roman"/>
          <w:lang w:val="lt-LT" w:eastAsia="zh-CN" w:bidi="lo-LA"/>
        </w:rPr>
      </w:pPr>
    </w:p>
    <w:p w:rsidR="001C789E" w:rsidRPr="00E97DD5" w:rsidRDefault="001C789E" w:rsidP="001C789E">
      <w:pPr>
        <w:spacing w:after="0" w:line="240" w:lineRule="auto"/>
        <w:rPr>
          <w:rFonts w:ascii="Times New Roman" w:eastAsia="SimSun" w:hAnsi="Times New Roman" w:cs="Times New Roman"/>
          <w:b/>
          <w:lang w:val="lt-LT" w:eastAsia="zh-CN" w:bidi="lo-LA"/>
        </w:rPr>
      </w:pPr>
      <w:r w:rsidRPr="00E97DD5">
        <w:rPr>
          <w:rFonts w:ascii="Times New Roman" w:eastAsia="SimSun" w:hAnsi="Times New Roman" w:cs="Times New Roman"/>
          <w:b/>
          <w:lang w:val="lt-LT" w:eastAsia="zh-CN" w:bidi="lo-LA"/>
        </w:rPr>
        <w:t>Nedelsdami praneškite gydytojui, jeigu Jums pasireiškė:</w:t>
      </w:r>
    </w:p>
    <w:p w:rsidR="001C789E" w:rsidRPr="00E97DD5" w:rsidRDefault="001C789E" w:rsidP="001C789E">
      <w:pPr>
        <w:numPr>
          <w:ilvl w:val="0"/>
          <w:numId w:val="19"/>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Spartesnis širdies ritmas, nelygus arba stiprus širdies plakimas (palpitacijos), skausmas krūtinėje, spaudimo jausmas krūtinėje arba rimtesni sutrikimai tokie kaip širdies smūgis ir insultas.</w:t>
      </w:r>
    </w:p>
    <w:p w:rsidR="001C789E" w:rsidRPr="00E97DD5" w:rsidRDefault="001C789E" w:rsidP="001C789E">
      <w:pPr>
        <w:numPr>
          <w:ilvl w:val="0"/>
          <w:numId w:val="19"/>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Pasunkėjęs kvėpavimas arba kosulys. Tai gali būti plaučių sutrikimo požymiai.</w:t>
      </w:r>
    </w:p>
    <w:p w:rsidR="001C789E" w:rsidRPr="00E97DD5" w:rsidRDefault="001C789E" w:rsidP="001C789E">
      <w:pPr>
        <w:numPr>
          <w:ilvl w:val="0"/>
          <w:numId w:val="19"/>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Lengviau atsiranda kraujosruvos, kraujuojate ilgiau nei įprastai, yra bet kokie kraujavimo požymiai (pvz., dantenų kraujavimas), raudonos dėmės ant odos arba užsikrečiate infekcija lengviau nei įprastai, gerklės skausmas ir karščiavimas, nuovargio jausmas, alpulys, galvos svaigimas arba pabalusi oda. Tai gali būti kraujo arba kaulų čiulpų sutrikimų požymiai.</w:t>
      </w:r>
    </w:p>
    <w:p w:rsidR="001C789E" w:rsidRPr="00E97DD5" w:rsidRDefault="001C789E" w:rsidP="001C789E">
      <w:pPr>
        <w:numPr>
          <w:ilvl w:val="0"/>
          <w:numId w:val="19"/>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Stiprus pilvo viršutinės srities skausmas, galintis pereiti ir į nugarą. Tai gali būti pankreatito (kasos uždegimo) požymis.</w:t>
      </w:r>
    </w:p>
    <w:p w:rsidR="001C789E" w:rsidRPr="00E97DD5" w:rsidRDefault="001C789E" w:rsidP="001C789E">
      <w:pPr>
        <w:numPr>
          <w:ilvl w:val="0"/>
          <w:numId w:val="19"/>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Karščiavimas, šaltkrėtis, nuovargis, apetito netekimas, pilvo viršutinės srities skausmas, pykinimas, odos arba akių pageltimas (gelta). Tai gali būti kepenų sutrikimų, tokių kaip hepatitas (kepenų uždegimas) arba kepenų pažeidimo požymiai.</w:t>
      </w:r>
    </w:p>
    <w:p w:rsidR="001C789E" w:rsidRPr="00E97DD5" w:rsidRDefault="001C789E" w:rsidP="001C789E">
      <w:pPr>
        <w:spacing w:after="0" w:line="240" w:lineRule="auto"/>
        <w:rPr>
          <w:rFonts w:ascii="Times New Roman" w:eastAsia="SimSun" w:hAnsi="Times New Roman" w:cs="Times New Roman"/>
          <w:b/>
          <w:lang w:val="lt-LT" w:eastAsia="zh-CN" w:bidi="lo-LA"/>
        </w:rPr>
      </w:pPr>
    </w:p>
    <w:p w:rsidR="001C789E" w:rsidRDefault="001C789E" w:rsidP="001C789E">
      <w:pPr>
        <w:spacing w:after="0" w:line="240" w:lineRule="auto"/>
        <w:rPr>
          <w:rFonts w:ascii="Times New Roman" w:eastAsia="SimSun" w:hAnsi="Times New Roman" w:cs="Times New Roman"/>
          <w:b/>
          <w:lang w:val="lt-LT" w:eastAsia="zh-CN" w:bidi="lo-LA"/>
        </w:rPr>
      </w:pPr>
      <w:r w:rsidRPr="00E97DD5">
        <w:rPr>
          <w:rFonts w:ascii="Times New Roman" w:eastAsia="SimSun" w:hAnsi="Times New Roman" w:cs="Times New Roman"/>
          <w:b/>
          <w:lang w:val="lt-LT" w:eastAsia="zh-CN" w:bidi="lo-LA"/>
        </w:rPr>
        <w:t>Kitas šalutinis poveikis</w:t>
      </w: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Pasakykite gydytojui, jeigu bet kuris iš toliau išvardytų reiškinių pasunkėja arba tęsiasi ilgiau nei keletą dienų.</w:t>
      </w:r>
    </w:p>
    <w:p w:rsidR="001C789E" w:rsidRPr="00E97DD5" w:rsidRDefault="001C789E" w:rsidP="001C789E">
      <w:pPr>
        <w:spacing w:after="0" w:line="240" w:lineRule="auto"/>
        <w:rPr>
          <w:rFonts w:ascii="Times New Roman" w:eastAsia="SimSun" w:hAnsi="Times New Roman" w:cs="Times New Roman"/>
          <w:b/>
          <w:lang w:val="lt-LT" w:eastAsia="zh-CN" w:bidi="lo-LA"/>
        </w:rPr>
      </w:pP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b/>
          <w:lang w:val="lt-LT" w:eastAsia="zh-CN" w:bidi="lo-LA"/>
        </w:rPr>
        <w:t xml:space="preserve">Dažnas </w:t>
      </w:r>
      <w:r w:rsidRPr="00E97DD5">
        <w:rPr>
          <w:rFonts w:ascii="Times New Roman" w:eastAsia="SimSun" w:hAnsi="Times New Roman" w:cs="Times New Roman"/>
          <w:lang w:val="lt-LT" w:eastAsia="zh-CN" w:bidi="lo-LA"/>
        </w:rPr>
        <w:t>(gali pasireikšti mažiau kaip 1 žmogui iš 10)</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Galvos skausmas arba nuovargio jausmas.</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Svaigulys. Tai labiau tikėtina išgėrus pirmąją Cardace dozę arba ją padidinus.</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Alpulys, hipotenzija (nenormaliai žemas kraujospūdis), ypač greitai stojantis arba sėdantis.</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Sausas erzinantis kosulys, sinusų uždegimas (sinusitas) arba bronchitas, oro trūkumas.</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Skrandžio arba vidurių skausmas, viduriavimas, virškinimo sutrikimas, pykinimo jausmas, vėmimas.</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Odos bėrimas su iškilimais arba be jų.</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Skausmas krūtinėje.</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Mėšlungis arba raumenų skausmas.</w:t>
      </w:r>
    </w:p>
    <w:p w:rsidR="001C789E" w:rsidRPr="00E97DD5" w:rsidRDefault="001C789E" w:rsidP="001C789E">
      <w:pPr>
        <w:numPr>
          <w:ilvl w:val="0"/>
          <w:numId w:val="20"/>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Kraujo tyrimais nustatytas didesnis nei įprastai kalio kiekis Jūsų kraujyje.</w:t>
      </w:r>
    </w:p>
    <w:p w:rsidR="001C789E" w:rsidRPr="00E97DD5" w:rsidRDefault="001C789E" w:rsidP="001C789E">
      <w:pPr>
        <w:tabs>
          <w:tab w:val="left" w:pos="360"/>
          <w:tab w:val="left" w:pos="720"/>
        </w:tabs>
        <w:spacing w:after="0" w:line="240" w:lineRule="auto"/>
        <w:rPr>
          <w:rFonts w:ascii="Times New Roman" w:eastAsia="SimSun" w:hAnsi="Times New Roman" w:cs="Times New Roman"/>
          <w:lang w:val="lt-LT" w:eastAsia="zh-CN" w:bidi="lo-LA"/>
        </w:rPr>
      </w:pP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b/>
          <w:lang w:val="lt-LT" w:eastAsia="zh-CN" w:bidi="lo-LA"/>
        </w:rPr>
        <w:t xml:space="preserve">Nedažnas </w:t>
      </w:r>
      <w:r w:rsidRPr="00E97DD5">
        <w:rPr>
          <w:rFonts w:ascii="Times New Roman" w:eastAsia="SimSun" w:hAnsi="Times New Roman" w:cs="Times New Roman"/>
          <w:lang w:val="lt-LT" w:eastAsia="zh-CN" w:bidi="lo-LA"/>
        </w:rPr>
        <w:t>(gali pasireikšti mažiau kaip 1 žmogui iš 100)</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Pusiausvyros sutrikimas (</w:t>
      </w:r>
      <w:r w:rsidRPr="00E97DD5">
        <w:rPr>
          <w:rFonts w:ascii="Times New Roman" w:eastAsia="SimSun" w:hAnsi="Times New Roman" w:cs="Times New Roman"/>
          <w:i/>
          <w:lang w:val="lt-LT" w:eastAsia="zh-CN" w:bidi="lo-LA"/>
        </w:rPr>
        <w:t>vertigo</w:t>
      </w:r>
      <w:r w:rsidRPr="00E97DD5">
        <w:rPr>
          <w:rFonts w:ascii="Times New Roman" w:eastAsia="SimSun" w:hAnsi="Times New Roman" w:cs="Times New Roman"/>
          <w:lang w:val="lt-LT" w:eastAsia="zh-CN" w:bidi="lo-LA"/>
        </w:rPr>
        <w:t>).</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Niežėjimas ir neįprasti pojūčiai odoje, tokie kaip tirpimas, dilgčiojimas, badymas, perštėjimas, deginimas arba odos pašiurpimas (parestezija).</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Skonio pojūčio dingimas arba sutrikimas.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Miego sutrikimai.</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Depresinė nuotaika, neramumas, didesnis nei įprastai nervingumas arba nenustygstamumas.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Užgulusi nosis, pasunkėjęs kvėpavimas arba astmos pablogėjimas.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Žarnyno ištinimas, vadinamas „žarnyno angioneurozine edema“, kuris pasireiškia tokiais simptomais kaip skausmas pilvo srityje, vėmimas ir viduriavimas.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Rėmuo, vidurių užkietėjimas arba burnos džiūvimas.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Gausesnis nei įprastai šlapinimasis per dieną.</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Gausesnis nei įprastai prakaitavimas.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Apetito sumažėjimas arba netekimas (anoreksija).</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Padažnėjęs arba nereguliarus širdies ritmas.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Rankų ir kojų patinimas. Tai gali rodyti, kad organizme sulaikoma daugiau nei įprastai skysčių.</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Veido ir kaklo paraudimas.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Neryškus matomas vaizdas.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Sąnarių skausmas.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Karščiavimas.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Vyrų potencijos sumažėjimas, lytinio vyrų ir moterų potraukio sumažėjimas.</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Kraujo tyrimais nustatytas padidėjęs tam tikrų baltųjų kraujo ląstelių kiekis (eozinofilija).</w:t>
      </w:r>
    </w:p>
    <w:p w:rsidR="001C789E" w:rsidRPr="00E97DD5" w:rsidRDefault="001C789E" w:rsidP="001C789E">
      <w:pPr>
        <w:numPr>
          <w:ilvl w:val="0"/>
          <w:numId w:val="21"/>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Kraujo tyrimais nustatyti kepenų, kasos arba inkstų veiklos pakitimai.</w:t>
      </w:r>
    </w:p>
    <w:p w:rsidR="001C789E" w:rsidRPr="00E97DD5" w:rsidRDefault="001C789E" w:rsidP="001C789E">
      <w:pPr>
        <w:tabs>
          <w:tab w:val="left" w:pos="1080"/>
        </w:tabs>
        <w:spacing w:after="0" w:line="240" w:lineRule="auto"/>
        <w:ind w:left="360"/>
        <w:rPr>
          <w:rFonts w:ascii="Times New Roman" w:eastAsia="SimSun" w:hAnsi="Times New Roman" w:cs="Times New Roman"/>
          <w:lang w:val="lt-LT" w:eastAsia="zh-CN" w:bidi="lo-LA"/>
        </w:rPr>
      </w:pP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b/>
          <w:lang w:val="lt-LT" w:eastAsia="zh-CN" w:bidi="lo-LA"/>
        </w:rPr>
        <w:t xml:space="preserve">Retas </w:t>
      </w:r>
      <w:r w:rsidRPr="00E97DD5">
        <w:rPr>
          <w:rFonts w:ascii="Times New Roman" w:eastAsia="SimSun" w:hAnsi="Times New Roman" w:cs="Times New Roman"/>
          <w:lang w:val="lt-LT" w:eastAsia="zh-CN" w:bidi="lo-LA"/>
        </w:rPr>
        <w:t>(gali pasireikšti mažiau kaip 1 žmogui iš 1000)</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Netikrumo, pasimetimo jausmas.</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Raudonas ištinęs liežuvis.</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Stiprus odos sluoksniavimasis arba lupimasis, bėrimas su niežuliu ir iškilimais.</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Nagų problemos (pvz., nagų iškritimas arba atsiskyrimas nuo nago guolio).</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Odos bėrimas arba kraujosruvos.</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Odos dėmės ir galūnių šalimas.</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Raudonos, niežtinčios, ištinusios arba pavandenijusios akys.</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Sutrikusi klausa ir spengimas ausyse.</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Silpnumo jausmas.</w:t>
      </w:r>
    </w:p>
    <w:p w:rsidR="001C789E" w:rsidRPr="00E97DD5" w:rsidRDefault="001C789E" w:rsidP="001C789E">
      <w:pPr>
        <w:numPr>
          <w:ilvl w:val="0"/>
          <w:numId w:val="22"/>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Kraujo tyrimais nustatytas raudonųjų, baltųjų kraujo ląstelių arba kraujo plokštelių (trombocitų) arba hemoglobino kiekio sumažėjimas.</w:t>
      </w:r>
    </w:p>
    <w:p w:rsidR="001C789E" w:rsidRPr="00E97DD5" w:rsidRDefault="001C789E" w:rsidP="001C789E">
      <w:pPr>
        <w:spacing w:after="0" w:line="240" w:lineRule="auto"/>
        <w:rPr>
          <w:rFonts w:ascii="Times New Roman" w:eastAsia="SimSun" w:hAnsi="Times New Roman" w:cs="Times New Roman"/>
          <w:b/>
          <w:lang w:val="lt-LT" w:eastAsia="zh-CN" w:bidi="lo-LA"/>
        </w:rPr>
      </w:pPr>
    </w:p>
    <w:p w:rsidR="001C789E" w:rsidRPr="00E97DD5" w:rsidRDefault="001C789E" w:rsidP="001C789E">
      <w:pPr>
        <w:spacing w:after="0" w:line="240" w:lineRule="auto"/>
        <w:rPr>
          <w:rFonts w:ascii="Times New Roman" w:eastAsia="SimSun" w:hAnsi="Times New Roman" w:cs="Times New Roman"/>
          <w:b/>
          <w:lang w:val="lt-LT" w:eastAsia="zh-CN" w:bidi="lo-LA"/>
        </w:rPr>
      </w:pPr>
      <w:r w:rsidRPr="00E97DD5">
        <w:rPr>
          <w:rFonts w:ascii="Times New Roman" w:eastAsia="SimSun" w:hAnsi="Times New Roman" w:cs="Times New Roman"/>
          <w:b/>
          <w:lang w:val="lt-LT" w:eastAsia="zh-CN" w:bidi="lo-LA"/>
        </w:rPr>
        <w:t xml:space="preserve">Labai retas </w:t>
      </w:r>
      <w:r w:rsidRPr="00E97DD5">
        <w:rPr>
          <w:rFonts w:ascii="Times New Roman" w:eastAsia="SimSun" w:hAnsi="Times New Roman" w:cs="Times New Roman"/>
          <w:lang w:val="lt-LT" w:eastAsia="zh-CN" w:bidi="lo-LA"/>
        </w:rPr>
        <w:t>(gali pasireikšti mažiau kaip 1 žmogui iš 10000)</w:t>
      </w:r>
    </w:p>
    <w:p w:rsidR="001C789E" w:rsidRPr="00E97DD5" w:rsidRDefault="001C789E" w:rsidP="001C789E">
      <w:pPr>
        <w:numPr>
          <w:ilvl w:val="0"/>
          <w:numId w:val="23"/>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Didesnis nei įprastai jautrumas šviesai.</w:t>
      </w:r>
    </w:p>
    <w:p w:rsidR="001C789E" w:rsidRPr="00E97DD5" w:rsidRDefault="001C789E" w:rsidP="001C789E">
      <w:pPr>
        <w:spacing w:after="0" w:line="240" w:lineRule="auto"/>
        <w:rPr>
          <w:rFonts w:ascii="Times New Roman" w:eastAsia="SimSun" w:hAnsi="Times New Roman" w:cs="Times New Roman"/>
          <w:b/>
          <w:lang w:val="lt-LT" w:eastAsia="zh-CN" w:bidi="lo-LA"/>
        </w:rPr>
      </w:pPr>
    </w:p>
    <w:p w:rsidR="001C789E" w:rsidRPr="00E97DD5" w:rsidRDefault="001C789E" w:rsidP="001C789E">
      <w:pPr>
        <w:spacing w:after="0" w:line="240" w:lineRule="auto"/>
        <w:rPr>
          <w:rFonts w:ascii="Times New Roman" w:eastAsia="SimSun" w:hAnsi="Times New Roman" w:cs="Times New Roman"/>
          <w:b/>
          <w:lang w:val="lt-LT" w:eastAsia="zh-CN" w:bidi="lo-LA"/>
        </w:rPr>
      </w:pPr>
      <w:r w:rsidRPr="00E97DD5">
        <w:rPr>
          <w:rFonts w:ascii="Times New Roman" w:eastAsia="SimSun" w:hAnsi="Times New Roman" w:cs="Times New Roman"/>
          <w:b/>
          <w:lang w:val="lt-LT" w:eastAsia="zh-CN" w:bidi="lo-LA"/>
        </w:rPr>
        <w:t>Kitoks pastebėtas šalutinis poveikis</w:t>
      </w: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Pasakykite gydytojui, jeigu bet kuris iš toliau išvardytų reiškinių pasunkėja arba tęsiasi ilgiau nei keletą dienų.</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Sunku sutelkti dėmesį.</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Ištinusi burna.</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Kraujo tyrimais nustatytas per mažas kraujo ląstelių kiekis kraujyje.</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Kraujo tyrimais nustatytas mažesnis nei įprastai natrio kiekis kraujyje.</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Koncentruotas šlapimas (tamsios spalvos), bloga savijauta, raumenų mėšlungis, sumišimas ir priepuoliai, kuriuos gali sukelti sutrikęs ADH (antidiurezinio hormono) išsiskyrimas. Jei Jums pasireiškia kuris nors iš šių simptomų, nedelsiant kreipkitės į gydytoją.</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Kai sušąlate, pasikeičia Jūsų rankų ir kojų pirštų spalva, šylant atsiranda dilgčiojimo, skausmo pojūtis (Raynaud‘o fenomenas).</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Krūtų padidėjimas vyrams.</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Sulėtėjusi arba sutrikusi reakcija.</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Deginimo jausmas.</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Uoslės pokyčiai.</w:t>
      </w:r>
    </w:p>
    <w:p w:rsidR="001C789E" w:rsidRPr="00E97DD5" w:rsidRDefault="001C789E" w:rsidP="001C789E">
      <w:pPr>
        <w:numPr>
          <w:ilvl w:val="0"/>
          <w:numId w:val="24"/>
        </w:numPr>
        <w:suppressAutoHyphen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Plaukų slinkimas.</w:t>
      </w:r>
    </w:p>
    <w:p w:rsidR="001C789E" w:rsidRPr="00E97DD5" w:rsidRDefault="001C789E" w:rsidP="001C789E">
      <w:pPr>
        <w:spacing w:after="0" w:line="240" w:lineRule="auto"/>
        <w:rPr>
          <w:rFonts w:ascii="Times New Roman" w:eastAsia="SimSun" w:hAnsi="Times New Roman" w:cs="Times New Roman"/>
          <w:lang w:val="lt-LT" w:eastAsia="zh-CN" w:bidi="lo-LA"/>
        </w:rPr>
      </w:pPr>
    </w:p>
    <w:p w:rsidR="001C789E" w:rsidRPr="00E97DD5" w:rsidRDefault="001C789E" w:rsidP="001C789E">
      <w:pPr>
        <w:keepNext/>
        <w:keepLines/>
        <w:spacing w:after="0" w:line="240" w:lineRule="auto"/>
        <w:rPr>
          <w:rFonts w:ascii="Times New Roman" w:eastAsia="Times New Roman" w:hAnsi="Times New Roman" w:cs="Times New Roman"/>
          <w:b/>
          <w:bCs/>
          <w:noProof/>
          <w:lang w:val="lt-LT" w:eastAsia="zh-CN"/>
        </w:rPr>
      </w:pPr>
      <w:r w:rsidRPr="00E97DD5">
        <w:rPr>
          <w:rFonts w:ascii="Times New Roman" w:eastAsia="Times New Roman" w:hAnsi="Times New Roman" w:cs="Times New Roman"/>
          <w:b/>
          <w:bCs/>
          <w:noProof/>
          <w:lang w:val="lt-LT" w:eastAsia="zh-CN"/>
        </w:rPr>
        <w:t>Pranešimas apie šalutinį poveikį</w:t>
      </w:r>
    </w:p>
    <w:p w:rsidR="001C789E" w:rsidRDefault="001C789E" w:rsidP="001C789E">
      <w:pPr>
        <w:keepNext/>
        <w:keepLine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bCs/>
          <w:noProof/>
          <w:lang w:val="lt-LT"/>
        </w:rPr>
        <w:t xml:space="preserve">Jeigu pasireiškė šalutinis poveikis, įskaitant šiame lapelyje nenurodytą, pasakykite gydytojui arba vaistininkui. </w:t>
      </w:r>
      <w:r w:rsidRPr="00E97DD5">
        <w:rPr>
          <w:rFonts w:ascii="Times New Roman" w:eastAsia="Times New Roman" w:hAnsi="Times New Roman" w:cs="Times New Roman"/>
          <w:lang w:val="lt-LT" w:eastAsia="ar-SA"/>
        </w:rPr>
        <w:t>Apie šalutinį poveikį taip pat galite pranešti Valstybinei vaistų kontrolės tarnybai prie Lietuvos Respublikos sveikatos apsaugos ministerijos nemokamu t</w:t>
      </w:r>
      <w:r w:rsidRPr="00E97DD5">
        <w:rPr>
          <w:rFonts w:ascii="Times New Roman" w:eastAsia="Times New Roman" w:hAnsi="Times New Roman" w:cs="Times New Roman"/>
          <w:lang w:val="lt-LT" w:eastAsia="zh-CN"/>
        </w:rPr>
        <w:t>elefonu 8 800 73568</w:t>
      </w:r>
      <w:r w:rsidRPr="00E97DD5">
        <w:rPr>
          <w:rFonts w:ascii="Times New Roman" w:eastAsia="Times New Roman" w:hAnsi="Times New Roman" w:cs="Times New Roman"/>
          <w:lang w:val="lt-LT" w:eastAsia="ar-SA"/>
        </w:rPr>
        <w:t xml:space="preserve"> arba užpildyti interneto svetainėje </w:t>
      </w:r>
      <w:hyperlink r:id="rId5" w:history="1">
        <w:r w:rsidRPr="00E97DD5">
          <w:rPr>
            <w:rFonts w:ascii="Times New Roman" w:eastAsia="SimSun" w:hAnsi="Times New Roman" w:cs="Times New Roman"/>
            <w:color w:val="0000FF"/>
            <w:u w:val="single"/>
            <w:lang w:val="lt-LT" w:eastAsia="ar-SA"/>
          </w:rPr>
          <w:t>www.vvkt.lt</w:t>
        </w:r>
      </w:hyperlink>
      <w:r w:rsidRPr="00E97DD5">
        <w:rPr>
          <w:rFonts w:ascii="Times New Roman" w:eastAsia="Times New Roman" w:hAnsi="Times New Roman" w:cs="Times New Roman"/>
          <w:lang w:val="lt-LT" w:eastAsia="ar-SA"/>
        </w:rPr>
        <w:t xml:space="preserve"> esančią formą ir pateikti ją Valstybinei vaistų kontrolės tarnybai prie Lietuvos Respublikos sveikatos apsaugos ministerijos vienu iš šių būdų: raštu (adresu Žirmūnų g. 139A, LT-09120 Vilnius), </w:t>
      </w:r>
      <w:r w:rsidRPr="00E97DD5">
        <w:rPr>
          <w:rFonts w:ascii="Times New Roman" w:eastAsia="Times New Roman" w:hAnsi="Times New Roman" w:cs="Times New Roman"/>
          <w:lang w:val="lt-LT" w:eastAsia="zh-CN"/>
        </w:rPr>
        <w:t xml:space="preserve">nemokamu </w:t>
      </w:r>
      <w:r w:rsidRPr="00E97DD5">
        <w:rPr>
          <w:rFonts w:ascii="Times New Roman" w:eastAsia="Times New Roman" w:hAnsi="Times New Roman" w:cs="Times New Roman"/>
          <w:lang w:val="lt-LT" w:eastAsia="ar-SA"/>
        </w:rPr>
        <w:t>fakso numeriu 8 800 20131</w:t>
      </w:r>
      <w:r w:rsidRPr="00E97DD5">
        <w:rPr>
          <w:rFonts w:ascii="Times New Roman" w:eastAsia="Times New Roman" w:hAnsi="Times New Roman" w:cs="Times New Roman"/>
          <w:lang w:val="lt-LT" w:eastAsia="zh-CN"/>
        </w:rPr>
        <w:t xml:space="preserve">, </w:t>
      </w:r>
      <w:r w:rsidRPr="00E97DD5">
        <w:rPr>
          <w:rFonts w:ascii="Times New Roman" w:eastAsia="Times New Roman" w:hAnsi="Times New Roman" w:cs="Times New Roman"/>
          <w:lang w:val="lt-LT" w:eastAsia="ar-SA"/>
        </w:rPr>
        <w:t xml:space="preserve">el. paštu </w:t>
      </w:r>
      <w:hyperlink r:id="rId6" w:history="1">
        <w:r w:rsidRPr="00E97DD5">
          <w:rPr>
            <w:rFonts w:ascii="Times New Roman" w:eastAsia="SimSun" w:hAnsi="Times New Roman" w:cs="Times New Roman"/>
            <w:color w:val="0000FF"/>
            <w:u w:val="single"/>
            <w:lang w:val="lt-LT" w:eastAsia="ar-SA"/>
          </w:rPr>
          <w:t>NepageidaujamaR@vvkt.lt</w:t>
        </w:r>
      </w:hyperlink>
      <w:r w:rsidRPr="00E97DD5">
        <w:rPr>
          <w:rFonts w:ascii="Times New Roman" w:eastAsia="Times New Roman" w:hAnsi="Times New Roman" w:cs="Times New Roman"/>
          <w:lang w:val="lt-LT" w:eastAsia="ar-SA"/>
        </w:rPr>
        <w:t xml:space="preserve">, taip pat per Valstybinės vaistų kontrolės tarnybos prie Lietuvos Respublikos sveikatos apsaugos ministerijos interneto svetainę (adresu </w:t>
      </w:r>
      <w:hyperlink r:id="rId7" w:history="1">
        <w:r w:rsidRPr="00E97DD5">
          <w:rPr>
            <w:rFonts w:ascii="Times New Roman" w:eastAsia="SimSun" w:hAnsi="Times New Roman" w:cs="Times New Roman"/>
            <w:color w:val="0000FF"/>
            <w:u w:val="single"/>
            <w:lang w:val="lt-LT" w:eastAsia="ar-SA"/>
          </w:rPr>
          <w:t>http://www.vvkt.lt</w:t>
        </w:r>
      </w:hyperlink>
      <w:r w:rsidRPr="00E97DD5">
        <w:rPr>
          <w:rFonts w:ascii="Times New Roman" w:eastAsia="Times New Roman" w:hAnsi="Times New Roman" w:cs="Times New Roman"/>
          <w:lang w:val="lt-LT" w:eastAsia="ar-SA"/>
        </w:rPr>
        <w:t>). Pranešdami apie šalutinį poveikį galite mums padėti gauti daugiau informacijos apie šio vaisto saugumą.</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tabs>
          <w:tab w:val="left" w:pos="567"/>
        </w:tabs>
        <w:suppressAutoHyphens/>
        <w:spacing w:after="0" w:line="240" w:lineRule="auto"/>
        <w:ind w:left="567" w:hanging="567"/>
        <w:outlineLvl w:val="1"/>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5.</w:t>
      </w:r>
      <w:r w:rsidRPr="00E97DD5">
        <w:rPr>
          <w:rFonts w:ascii="Times New Roman" w:eastAsia="Times New Roman" w:hAnsi="Times New Roman" w:cs="Times New Roman"/>
          <w:b/>
          <w:lang w:val="lt-LT" w:eastAsia="ar-SA"/>
        </w:rPr>
        <w:tab/>
        <w:t>Kaip laikyti Cardace</w:t>
      </w:r>
      <w:r>
        <w:rPr>
          <w:rFonts w:ascii="Times New Roman" w:eastAsia="Times New Roman" w:hAnsi="Times New Roman" w:cs="Times New Roman"/>
          <w:b/>
          <w:lang w:val="lt-LT" w:eastAsia="ar-SA"/>
        </w:rPr>
        <w:fldChar w:fldCharType="begin"/>
      </w:r>
      <w:r>
        <w:rPr>
          <w:rFonts w:ascii="Times New Roman" w:eastAsia="Times New Roman" w:hAnsi="Times New Roman" w:cs="Times New Roman"/>
          <w:b/>
          <w:lang w:val="lt-LT" w:eastAsia="ar-SA"/>
        </w:rPr>
        <w:instrText xml:space="preserve"> DOCVARIABLE vault_nd_ac4d9d9b-c33e-4914-b938-c8150610fcdf \* MERGEFORMAT </w:instrText>
      </w:r>
      <w:r>
        <w:rPr>
          <w:rFonts w:ascii="Times New Roman" w:eastAsia="Times New Roman" w:hAnsi="Times New Roman" w:cs="Times New Roman"/>
          <w:b/>
          <w:lang w:val="lt-LT" w:eastAsia="ar-SA"/>
        </w:rPr>
        <w:fldChar w:fldCharType="separate"/>
      </w:r>
      <w:r>
        <w:rPr>
          <w:rFonts w:ascii="Times New Roman" w:eastAsia="Times New Roman" w:hAnsi="Times New Roman" w:cs="Times New Roman"/>
          <w:b/>
          <w:lang w:val="lt-LT" w:eastAsia="ar-SA"/>
        </w:rPr>
        <w:t xml:space="preserve"> </w:t>
      </w:r>
      <w:r>
        <w:rPr>
          <w:rFonts w:ascii="Times New Roman" w:eastAsia="Times New Roman" w:hAnsi="Times New Roman" w:cs="Times New Roman"/>
          <w:b/>
          <w:lang w:val="lt-LT" w:eastAsia="ar-SA"/>
        </w:rPr>
        <w:fldChar w:fldCharType="end"/>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Šį vaistą laikykite vaikams nepastebimoje ir nepasiekiamoje vietoje.</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Ant dėžutės ir lizdinės plokštelės po „EXP“ nurodytam tinkamumo laikui pasibaigus, šio vaisto vartoti negalima. Vaistas tinkamas vartoti iki paskutinės nurodyto mėnesio dienos.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Šiam vaistui specialių laikymo sąlygų nereikia.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Vaistų negalima išmesti į kanalizaciją arba su buitinėmis atliekomis. Kaip išmesti nereikalingus vaistus, klauskite vaistininko. Šios priemonės padės apsaugoti aplinką.</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keepLines/>
        <w:tabs>
          <w:tab w:val="left" w:pos="567"/>
        </w:tabs>
        <w:suppressAutoHyphens/>
        <w:spacing w:after="0" w:line="240" w:lineRule="auto"/>
        <w:ind w:left="567" w:hanging="567"/>
        <w:outlineLvl w:val="1"/>
        <w:rPr>
          <w:rFonts w:ascii="Times New Roman" w:eastAsia="Times New Roman" w:hAnsi="Times New Roman" w:cs="Times New Roman"/>
          <w:b/>
          <w:lang w:val="lt-LT" w:eastAsia="ar-SA"/>
        </w:rPr>
      </w:pPr>
      <w:r w:rsidRPr="00E97DD5">
        <w:rPr>
          <w:rFonts w:ascii="Times New Roman" w:eastAsia="Times New Roman" w:hAnsi="Times New Roman" w:cs="Times New Roman"/>
          <w:b/>
          <w:lang w:val="lt-LT" w:eastAsia="ar-SA"/>
        </w:rPr>
        <w:t>6.</w:t>
      </w:r>
      <w:r w:rsidRPr="00E97DD5">
        <w:rPr>
          <w:rFonts w:ascii="Times New Roman" w:eastAsia="Times New Roman" w:hAnsi="Times New Roman" w:cs="Times New Roman"/>
          <w:b/>
          <w:lang w:val="lt-LT" w:eastAsia="ar-SA"/>
        </w:rPr>
        <w:tab/>
        <w:t>Pakuotės turinys ir kita informacija</w:t>
      </w:r>
      <w:r>
        <w:rPr>
          <w:rFonts w:ascii="Times New Roman" w:eastAsia="Times New Roman" w:hAnsi="Times New Roman" w:cs="Times New Roman"/>
          <w:b/>
          <w:lang w:val="lt-LT" w:eastAsia="ar-SA"/>
        </w:rPr>
        <w:fldChar w:fldCharType="begin"/>
      </w:r>
      <w:r>
        <w:rPr>
          <w:rFonts w:ascii="Times New Roman" w:eastAsia="Times New Roman" w:hAnsi="Times New Roman" w:cs="Times New Roman"/>
          <w:b/>
          <w:lang w:val="lt-LT" w:eastAsia="ar-SA"/>
        </w:rPr>
        <w:instrText xml:space="preserve"> DOCVARIABLE vault_nd_4808a82d-b0ff-46e7-a191-cf5c9b79be69 \* MERGEFORMAT </w:instrText>
      </w:r>
      <w:r>
        <w:rPr>
          <w:rFonts w:ascii="Times New Roman" w:eastAsia="Times New Roman" w:hAnsi="Times New Roman" w:cs="Times New Roman"/>
          <w:b/>
          <w:lang w:val="lt-LT" w:eastAsia="ar-SA"/>
        </w:rPr>
        <w:fldChar w:fldCharType="separate"/>
      </w:r>
      <w:r>
        <w:rPr>
          <w:rFonts w:ascii="Times New Roman" w:eastAsia="Times New Roman" w:hAnsi="Times New Roman" w:cs="Times New Roman"/>
          <w:b/>
          <w:lang w:val="lt-LT" w:eastAsia="ar-SA"/>
        </w:rPr>
        <w:t xml:space="preserve"> </w:t>
      </w:r>
      <w:r>
        <w:rPr>
          <w:rFonts w:ascii="Times New Roman" w:eastAsia="Times New Roman" w:hAnsi="Times New Roman" w:cs="Times New Roman"/>
          <w:b/>
          <w:lang w:val="lt-LT" w:eastAsia="ar-SA"/>
        </w:rPr>
        <w:fldChar w:fldCharType="end"/>
      </w:r>
    </w:p>
    <w:p w:rsidR="001C789E" w:rsidRPr="00E97DD5" w:rsidRDefault="001C789E" w:rsidP="001C789E">
      <w:pPr>
        <w:keepNext/>
        <w:keepLines/>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keepLines/>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Cardace sudėtis</w:t>
      </w:r>
    </w:p>
    <w:p w:rsidR="001C789E" w:rsidRPr="00E97DD5" w:rsidRDefault="001C789E" w:rsidP="001C789E">
      <w:pPr>
        <w:keepNext/>
        <w:keepLines/>
        <w:suppressAutoHyphens/>
        <w:spacing w:after="0" w:line="240" w:lineRule="auto"/>
        <w:rPr>
          <w:rFonts w:ascii="Times New Roman" w:eastAsia="Times New Roman" w:hAnsi="Times New Roman" w:cs="Times New Roman"/>
          <w:b/>
          <w:bCs/>
          <w:lang w:val="lt-LT" w:eastAsia="ar-SA"/>
        </w:rPr>
      </w:pPr>
    </w:p>
    <w:p w:rsidR="001C789E" w:rsidRDefault="001C789E" w:rsidP="001C789E">
      <w:pPr>
        <w:keepNext/>
        <w:keepLines/>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Veiklioji medžiaga yra ramiprilis.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i/>
          <w:lang w:val="lt-LT" w:eastAsia="ar-SA"/>
        </w:rPr>
        <w:t>5 mg</w:t>
      </w:r>
      <w:r w:rsidRPr="00E97DD5">
        <w:rPr>
          <w:rFonts w:ascii="Times New Roman" w:eastAsia="Times New Roman" w:hAnsi="Times New Roman" w:cs="Times New Roman"/>
          <w:lang w:val="lt-LT" w:eastAsia="ar-SA"/>
        </w:rPr>
        <w:t>. Kiekvienoje tabletėje yra 5 mg ramiprilio.</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i/>
          <w:highlight w:val="lightGray"/>
          <w:lang w:val="lt-LT" w:eastAsia="ar-SA"/>
        </w:rPr>
        <w:t>10 mg</w:t>
      </w:r>
      <w:r w:rsidRPr="00E97DD5">
        <w:rPr>
          <w:rFonts w:ascii="Times New Roman" w:eastAsia="Times New Roman" w:hAnsi="Times New Roman" w:cs="Times New Roman"/>
          <w:highlight w:val="lightGray"/>
          <w:lang w:val="lt-LT" w:eastAsia="ar-SA"/>
        </w:rPr>
        <w:t>. Kiekvienoje tabletėje yra10 mg ramiprilio.</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Pagalbinės medžiagos yra:</w:t>
      </w:r>
    </w:p>
    <w:p w:rsidR="001C789E" w:rsidRPr="00E97DD5" w:rsidRDefault="001C789E" w:rsidP="001C789E">
      <w:pPr>
        <w:suppressAutoHyphens/>
        <w:spacing w:after="0" w:line="240" w:lineRule="auto"/>
        <w:rPr>
          <w:rFonts w:ascii="Times New Roman" w:eastAsia="Times New Roman" w:hAnsi="Times New Roman" w:cs="Times New Roman"/>
          <w:i/>
          <w:lang w:val="lt-LT" w:eastAsia="ar-SA"/>
        </w:rPr>
      </w:pPr>
      <w:r w:rsidRPr="00E97DD5">
        <w:rPr>
          <w:rFonts w:ascii="Times New Roman" w:eastAsia="Times New Roman" w:hAnsi="Times New Roman" w:cs="Times New Roman"/>
          <w:i/>
          <w:lang w:val="lt-LT" w:eastAsia="ar-SA"/>
        </w:rPr>
        <w:t>5 mg tabletės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Hipromeliozė</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Pregelifikuotas kukurūzų krakmolas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Mikrokristalinė celiuliozė</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Natrio stearilfumaratas</w:t>
      </w: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Raudonasis geležies oksidas (E 172)</w:t>
      </w:r>
    </w:p>
    <w:p w:rsidR="001C789E" w:rsidRPr="00E97DD5" w:rsidRDefault="001C789E" w:rsidP="001C789E">
      <w:pPr>
        <w:spacing w:after="0" w:line="240" w:lineRule="auto"/>
        <w:rPr>
          <w:rFonts w:ascii="Times New Roman" w:eastAsia="SimSun" w:hAnsi="Times New Roman" w:cs="DokChampa"/>
          <w:highlight w:val="lightGray"/>
          <w:lang w:val="lt-LT" w:eastAsia="zh-CN" w:bidi="lo-LA"/>
        </w:rPr>
      </w:pPr>
    </w:p>
    <w:p w:rsidR="001C789E" w:rsidRPr="00E97DD5" w:rsidRDefault="001C789E" w:rsidP="001C789E">
      <w:pPr>
        <w:suppressAutoHyphens/>
        <w:spacing w:after="0" w:line="240" w:lineRule="auto"/>
        <w:rPr>
          <w:rFonts w:ascii="Times New Roman" w:eastAsia="Times New Roman" w:hAnsi="Times New Roman" w:cs="Times New Roman"/>
          <w:i/>
          <w:highlight w:val="lightGray"/>
          <w:lang w:val="lt-LT" w:eastAsia="ar-SA"/>
        </w:rPr>
      </w:pPr>
      <w:r w:rsidRPr="00E97DD5">
        <w:rPr>
          <w:rFonts w:ascii="Times New Roman" w:eastAsia="Times New Roman" w:hAnsi="Times New Roman" w:cs="Times New Roman"/>
          <w:i/>
          <w:highlight w:val="lightGray"/>
          <w:lang w:val="lt-LT" w:eastAsia="ar-SA"/>
        </w:rPr>
        <w:t>10 mg tabletės</w:t>
      </w:r>
    </w:p>
    <w:p w:rsidR="001C789E" w:rsidRPr="00E97DD5" w:rsidRDefault="001C789E" w:rsidP="001C789E">
      <w:pPr>
        <w:suppressAutoHyphens/>
        <w:spacing w:after="0" w:line="240" w:lineRule="auto"/>
        <w:rPr>
          <w:rFonts w:ascii="Times New Roman" w:eastAsia="Times New Roman" w:hAnsi="Times New Roman" w:cs="Times New Roman"/>
          <w:highlight w:val="lightGray"/>
          <w:lang w:val="lt-LT" w:eastAsia="ar-SA"/>
        </w:rPr>
      </w:pPr>
      <w:r w:rsidRPr="00E97DD5">
        <w:rPr>
          <w:rFonts w:ascii="Times New Roman" w:eastAsia="Times New Roman" w:hAnsi="Times New Roman" w:cs="Times New Roman"/>
          <w:highlight w:val="lightGray"/>
          <w:lang w:val="lt-LT" w:eastAsia="ar-SA"/>
        </w:rPr>
        <w:t>Hipromeliozė</w:t>
      </w:r>
    </w:p>
    <w:p w:rsidR="001C789E" w:rsidRPr="00E97DD5" w:rsidRDefault="001C789E" w:rsidP="001C789E">
      <w:pPr>
        <w:suppressAutoHyphens/>
        <w:spacing w:after="0" w:line="240" w:lineRule="auto"/>
        <w:rPr>
          <w:rFonts w:ascii="Times New Roman" w:eastAsia="Times New Roman" w:hAnsi="Times New Roman" w:cs="Times New Roman"/>
          <w:highlight w:val="lightGray"/>
          <w:lang w:val="lt-LT" w:eastAsia="ar-SA"/>
        </w:rPr>
      </w:pPr>
      <w:r w:rsidRPr="00E97DD5">
        <w:rPr>
          <w:rFonts w:ascii="Times New Roman" w:eastAsia="Times New Roman" w:hAnsi="Times New Roman" w:cs="Times New Roman"/>
          <w:highlight w:val="lightGray"/>
          <w:lang w:val="lt-LT" w:eastAsia="ar-SA"/>
        </w:rPr>
        <w:t>Pregelifikuotas kukurūzų krakmolas</w:t>
      </w:r>
    </w:p>
    <w:p w:rsidR="001C789E" w:rsidRPr="00E97DD5" w:rsidRDefault="001C789E" w:rsidP="001C789E">
      <w:pPr>
        <w:suppressAutoHyphens/>
        <w:spacing w:after="0" w:line="240" w:lineRule="auto"/>
        <w:rPr>
          <w:rFonts w:ascii="Times New Roman" w:eastAsia="Times New Roman" w:hAnsi="Times New Roman" w:cs="Times New Roman"/>
          <w:highlight w:val="lightGray"/>
          <w:lang w:val="lt-LT" w:eastAsia="ar-SA"/>
        </w:rPr>
      </w:pPr>
      <w:r w:rsidRPr="00E97DD5">
        <w:rPr>
          <w:rFonts w:ascii="Times New Roman" w:eastAsia="Times New Roman" w:hAnsi="Times New Roman" w:cs="Times New Roman"/>
          <w:highlight w:val="lightGray"/>
          <w:lang w:val="lt-LT" w:eastAsia="ar-SA"/>
        </w:rPr>
        <w:t>Mikrokristalinė celiuliozė</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highlight w:val="lightGray"/>
          <w:lang w:val="lt-LT" w:eastAsia="ar-SA"/>
        </w:rPr>
        <w:t>Natrio stearilfumaratas</w:t>
      </w: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Cardace išvaizda ir kiekis pakuotėje</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Cardace 5 mg tabletės</w:t>
      </w:r>
    </w:p>
    <w:p w:rsidR="001C789E" w:rsidRPr="00E97DD5" w:rsidRDefault="001C789E" w:rsidP="001C789E">
      <w:pPr>
        <w:suppressAutoHyphens/>
        <w:spacing w:after="0" w:line="240" w:lineRule="auto"/>
        <w:rPr>
          <w:rFonts w:ascii="Times New Roman" w:eastAsia="Times New Roman" w:hAnsi="Times New Roman" w:cs="Times New Roman"/>
          <w:highlight w:val="lightGray"/>
          <w:lang w:val="lt-LT" w:eastAsia="ar-SA"/>
        </w:rPr>
      </w:pPr>
      <w:r w:rsidRPr="00E97DD5">
        <w:rPr>
          <w:rFonts w:ascii="Times New Roman" w:eastAsia="Times New Roman" w:hAnsi="Times New Roman" w:cs="Times New Roman"/>
          <w:lang w:val="lt-LT" w:eastAsia="ar-SA"/>
        </w:rPr>
        <w:t>Rausvos, pailgos, 8 mm x 4 mm dydžio tabletės su vagele abiejose pusėse, kurių vienoje pusėje įspausta 5 ir kompanijos logotipas, o kitoje pusėje įspausta HMP ir 5. Tabletę galima padalyti į lygias dozes.</w:t>
      </w:r>
    </w:p>
    <w:p w:rsidR="001C789E" w:rsidRPr="00E97DD5" w:rsidRDefault="001C789E" w:rsidP="001C789E">
      <w:pPr>
        <w:suppressAutoHyphens/>
        <w:spacing w:after="0" w:line="240" w:lineRule="auto"/>
        <w:rPr>
          <w:rFonts w:ascii="Times New Roman" w:eastAsia="Times New Roman" w:hAnsi="Times New Roman" w:cs="Times New Roman"/>
          <w:highlight w:val="lightGray"/>
          <w:lang w:val="lt-LT" w:eastAsia="ar-SA"/>
        </w:rPr>
      </w:pPr>
      <w:r w:rsidRPr="00E97DD5">
        <w:rPr>
          <w:rFonts w:ascii="Times New Roman" w:eastAsia="Times New Roman" w:hAnsi="Times New Roman" w:cs="Times New Roman"/>
          <w:highlight w:val="lightGray"/>
          <w:lang w:val="lt-LT" w:eastAsia="ar-SA"/>
        </w:rPr>
        <w:t>Cardace 10 mg tabletės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highlight w:val="lightGray"/>
          <w:lang w:val="lt-LT" w:eastAsia="ar-SA"/>
        </w:rPr>
        <w:t>Baltos ar balkšvos, pailgos, 7 mm x 4,5 mm dydžio tabletės su vagele abiejose pusėse, kurių vienoje pusėje įspausta HMO/HMO. Tabletę galima padalyti į lygias dozes.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Cardace 5 mg tabletės yra tiekiamos po 10, 14, 15, 18, 20, 21, 28, 30, 45, 50, 56, 90, 98, 99, 100, 300, 320, 500 tablečių PVC ir aliuminio lizdinėse plokštelėse.</w:t>
      </w:r>
    </w:p>
    <w:p w:rsidR="001C789E"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highlight w:val="lightGray"/>
          <w:lang w:val="lt-LT" w:eastAsia="ar-SA"/>
        </w:rPr>
        <w:t>Cardace 10 mg tabletės yra tiekiamos po 7, 10, 14, 15, 18, 20, 28, 30, 45, 50, 56, 90, 98, 99, 100, 300, 320, 500 tablečių PVC ir aliuminio lizdinėse plokštelėse.</w:t>
      </w:r>
    </w:p>
    <w:p w:rsidR="001C789E" w:rsidRPr="00E97DD5" w:rsidRDefault="001C789E" w:rsidP="001C789E">
      <w:pPr>
        <w:numPr>
          <w:ilvl w:val="12"/>
          <w:numId w:val="0"/>
        </w:numPr>
        <w:spacing w:after="0" w:line="240" w:lineRule="auto"/>
        <w:ind w:right="-2"/>
        <w:rPr>
          <w:rFonts w:ascii="Times New Roman" w:eastAsia="SimSun" w:hAnsi="Times New Roman" w:cs="Times New Roman"/>
          <w:lang w:val="lt-LT" w:eastAsia="zh-CN" w:bidi="lo-L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Gali būti tiekiamos ne visų dydžių pakuotės.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keepNext/>
        <w:keepLines/>
        <w:suppressAutoHyphens/>
        <w:spacing w:after="0" w:line="240" w:lineRule="auto"/>
        <w:rPr>
          <w:rFonts w:ascii="Times New Roman" w:eastAsia="Times New Roman" w:hAnsi="Times New Roman" w:cs="Times New Roman"/>
          <w:b/>
          <w:bCs/>
          <w:lang w:val="lt-LT" w:eastAsia="ar-SA"/>
        </w:rPr>
      </w:pPr>
      <w:r w:rsidRPr="00E97DD5">
        <w:rPr>
          <w:rFonts w:ascii="Times New Roman" w:eastAsia="Times New Roman" w:hAnsi="Times New Roman" w:cs="Times New Roman"/>
          <w:b/>
          <w:bCs/>
          <w:lang w:val="lt-LT" w:eastAsia="ar-SA"/>
        </w:rPr>
        <w:t>Registruotojas ir gamintojas</w:t>
      </w:r>
    </w:p>
    <w:p w:rsidR="001C789E" w:rsidRPr="00E97DD5" w:rsidRDefault="001C789E" w:rsidP="001C789E">
      <w:pPr>
        <w:keepNext/>
        <w:keepLines/>
        <w:suppressAutoHyphens/>
        <w:spacing w:after="0" w:line="240" w:lineRule="auto"/>
        <w:rPr>
          <w:rFonts w:ascii="Times New Roman" w:eastAsia="Times New Roman" w:hAnsi="Times New Roman" w:cs="Times New Roman"/>
          <w:i/>
          <w:lang w:val="lt-LT" w:eastAsia="ar-SA"/>
        </w:rPr>
      </w:pPr>
    </w:p>
    <w:p w:rsidR="001C789E" w:rsidRPr="00E97DD5" w:rsidRDefault="001C789E" w:rsidP="001C789E">
      <w:pPr>
        <w:keepNext/>
        <w:keepLines/>
        <w:suppressAutoHyphens/>
        <w:spacing w:after="0" w:line="240" w:lineRule="auto"/>
        <w:rPr>
          <w:rFonts w:ascii="Times New Roman" w:eastAsia="Times New Roman" w:hAnsi="Times New Roman" w:cs="Times New Roman"/>
          <w:i/>
          <w:lang w:val="lt-LT" w:eastAsia="ar-SA"/>
        </w:rPr>
      </w:pPr>
      <w:r w:rsidRPr="00E97DD5">
        <w:rPr>
          <w:rFonts w:ascii="Times New Roman" w:eastAsia="Times New Roman" w:hAnsi="Times New Roman" w:cs="Times New Roman"/>
          <w:i/>
          <w:lang w:val="lt-LT" w:eastAsia="ar-SA"/>
        </w:rPr>
        <w:t>Registruotojas</w:t>
      </w:r>
    </w:p>
    <w:p w:rsidR="001C789E" w:rsidRDefault="001C789E" w:rsidP="001C789E">
      <w:pPr>
        <w:keepNext/>
        <w:keepLine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UAB „SANOFI-AVENTIS LIETUVA“</w:t>
      </w:r>
    </w:p>
    <w:p w:rsidR="001C789E" w:rsidRDefault="001C789E" w:rsidP="001C789E">
      <w:pPr>
        <w:keepNext/>
        <w:keepLines/>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A. Juozapavičiaus g. 6/2</w:t>
      </w:r>
    </w:p>
    <w:p w:rsidR="001C789E"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LT-09310 Vilnius</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Lietuva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i/>
          <w:lang w:val="lt-LT" w:eastAsia="ar-SA"/>
        </w:rPr>
      </w:pPr>
      <w:r w:rsidRPr="00E97DD5">
        <w:rPr>
          <w:rFonts w:ascii="Times New Roman" w:eastAsia="Times New Roman" w:hAnsi="Times New Roman" w:cs="Times New Roman"/>
          <w:i/>
          <w:lang w:val="lt-LT" w:eastAsia="ar-SA"/>
        </w:rPr>
        <w:t>Gamintojas</w:t>
      </w:r>
    </w:p>
    <w:p w:rsidR="001C789E" w:rsidRDefault="001C789E" w:rsidP="001C789E">
      <w:pPr>
        <w:spacing w:after="0" w:line="240" w:lineRule="auto"/>
        <w:rPr>
          <w:rFonts w:ascii="Times New Roman" w:eastAsia="SimSun" w:hAnsi="Times New Roman" w:cs="Times New Roman"/>
          <w:bCs/>
          <w:lang w:val="lt-LT" w:eastAsia="zh-CN" w:bidi="lo-LA"/>
        </w:rPr>
      </w:pPr>
      <w:r w:rsidRPr="00E97DD5">
        <w:rPr>
          <w:rFonts w:ascii="Times New Roman" w:eastAsia="SimSun" w:hAnsi="Times New Roman" w:cs="Times New Roman"/>
          <w:bCs/>
          <w:lang w:val="lt-LT" w:eastAsia="zh-CN" w:bidi="lo-LA"/>
        </w:rPr>
        <w:t>Sanofi S.r.l.</w:t>
      </w:r>
    </w:p>
    <w:p w:rsidR="001C789E" w:rsidRPr="00E97DD5" w:rsidRDefault="001C789E" w:rsidP="001C789E">
      <w:pPr>
        <w:spacing w:after="0" w:line="240" w:lineRule="auto"/>
        <w:rPr>
          <w:rFonts w:ascii="Times New Roman" w:eastAsia="SimSun" w:hAnsi="Times New Roman" w:cs="Times New Roman"/>
          <w:bCs/>
          <w:lang w:val="lt-LT" w:eastAsia="zh-CN" w:bidi="lo-LA"/>
        </w:rPr>
      </w:pPr>
      <w:r w:rsidRPr="00E97DD5">
        <w:rPr>
          <w:rFonts w:ascii="Times New Roman" w:eastAsia="SimSun" w:hAnsi="Times New Roman" w:cs="Times New Roman"/>
          <w:bCs/>
          <w:lang w:val="lt-LT" w:eastAsia="zh-CN" w:bidi="lo-LA"/>
        </w:rPr>
        <w:t>Strada Statale 17</w:t>
      </w:r>
    </w:p>
    <w:p w:rsidR="001C789E" w:rsidRDefault="001C789E" w:rsidP="001C789E">
      <w:pPr>
        <w:spacing w:after="0" w:line="240" w:lineRule="auto"/>
        <w:rPr>
          <w:rFonts w:ascii="Times New Roman" w:eastAsia="SimSun" w:hAnsi="Times New Roman" w:cs="Times New Roman"/>
          <w:bCs/>
          <w:lang w:val="lt-LT" w:eastAsia="zh-CN" w:bidi="lo-LA"/>
        </w:rPr>
      </w:pPr>
      <w:r w:rsidRPr="00E97DD5">
        <w:rPr>
          <w:rFonts w:ascii="Times New Roman" w:eastAsia="SimSun" w:hAnsi="Times New Roman" w:cs="Times New Roman"/>
          <w:bCs/>
          <w:lang w:val="lt-LT" w:eastAsia="zh-CN" w:bidi="lo-LA"/>
        </w:rPr>
        <w:t>Km 22, 67019</w:t>
      </w:r>
    </w:p>
    <w:p w:rsidR="001C789E" w:rsidRPr="00E97DD5" w:rsidRDefault="001C789E" w:rsidP="001C789E">
      <w:pPr>
        <w:spacing w:after="0" w:line="240" w:lineRule="auto"/>
        <w:rPr>
          <w:rFonts w:ascii="Times New Roman" w:eastAsia="SimSun" w:hAnsi="Times New Roman" w:cs="Times New Roman"/>
          <w:bCs/>
          <w:lang w:val="lt-LT" w:eastAsia="zh-CN" w:bidi="lo-LA"/>
        </w:rPr>
      </w:pPr>
      <w:r w:rsidRPr="00E97DD5">
        <w:rPr>
          <w:rFonts w:ascii="Times New Roman" w:eastAsia="SimSun" w:hAnsi="Times New Roman" w:cs="Times New Roman"/>
          <w:bCs/>
          <w:lang w:val="lt-LT" w:eastAsia="zh-CN" w:bidi="lo-LA"/>
        </w:rPr>
        <w:t>Scoppito (L’Aquila)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Italija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arba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Delpharm Dijon</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6, boulevard de l’Europe</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21800 Quetigny</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Prancūzija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arba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S.C. ZENTIVA S.A.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B-dul Theodor Pallady nr. 50</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Sector 3</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Bucuresti, 032266</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Rumunija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arba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Sanofi Aventis Deutschland GmbH</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Industriepark Hoechst Bruningstrasse 50</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D-65926 Frankfurt am Main</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Vokietija</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pacing w:after="0" w:line="240" w:lineRule="auto"/>
        <w:rPr>
          <w:rFonts w:ascii="Times New Roman" w:eastAsia="SimSun" w:hAnsi="Times New Roman" w:cs="Times New Roman"/>
          <w:lang w:val="lt-LT" w:eastAsia="zh-CN" w:bidi="lo-LA"/>
        </w:rPr>
      </w:pPr>
      <w:r w:rsidRPr="00E97DD5">
        <w:rPr>
          <w:rFonts w:ascii="Times New Roman" w:eastAsia="SimSun" w:hAnsi="Times New Roman" w:cs="Times New Roman"/>
          <w:lang w:val="lt-LT" w:eastAsia="zh-CN" w:bidi="lo-LA"/>
        </w:rPr>
        <w:t>Jeigu apie šį vaistą norite sužinoti daugiau, kreipkitės į registruotoją.</w:t>
      </w:r>
    </w:p>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tbl>
      <w:tblPr>
        <w:tblW w:w="0" w:type="auto"/>
        <w:tblInd w:w="-142" w:type="dxa"/>
        <w:tblLayout w:type="fixed"/>
        <w:tblLook w:val="0000" w:firstRow="0" w:lastRow="0" w:firstColumn="0" w:lastColumn="0" w:noHBand="0" w:noVBand="0"/>
      </w:tblPr>
      <w:tblGrid>
        <w:gridCol w:w="3960"/>
      </w:tblGrid>
      <w:tr w:rsidR="001C789E" w:rsidRPr="00E97DD5" w:rsidTr="009A6731">
        <w:tc>
          <w:tcPr>
            <w:tcW w:w="3960" w:type="dxa"/>
          </w:tcPr>
          <w:p w:rsidR="001C789E" w:rsidRPr="00E97DD5" w:rsidRDefault="001C789E" w:rsidP="009A6731">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UAB „SANOFI-AVENTIS LIETUVA“</w:t>
            </w:r>
          </w:p>
          <w:p w:rsidR="001C789E" w:rsidRPr="00E97DD5" w:rsidRDefault="001C789E" w:rsidP="009A6731">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A. Juozapavičiaus g. 6/2</w:t>
            </w:r>
          </w:p>
          <w:p w:rsidR="001C789E" w:rsidRPr="00E97DD5" w:rsidRDefault="001C789E" w:rsidP="009A6731">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Vilnius LT-09310</w:t>
            </w:r>
          </w:p>
          <w:p w:rsidR="001C789E" w:rsidRPr="00E97DD5" w:rsidRDefault="001C789E" w:rsidP="009A6731">
            <w:pPr>
              <w:suppressAutoHyphens/>
              <w:spacing w:after="0" w:line="240" w:lineRule="auto"/>
              <w:rPr>
                <w:rFonts w:ascii="Times New Roman" w:eastAsia="Times New Roman" w:hAnsi="Times New Roman" w:cs="Times New Roman"/>
                <w:lang w:val="lt-LT" w:eastAsia="ar-SA"/>
              </w:rPr>
            </w:pPr>
            <w:r w:rsidRPr="00E97DD5">
              <w:rPr>
                <w:rFonts w:ascii="Times New Roman" w:eastAsia="Times New Roman" w:hAnsi="Times New Roman" w:cs="Times New Roman"/>
                <w:lang w:val="lt-LT" w:eastAsia="ar-SA"/>
              </w:rPr>
              <w:t>Tel. + 370 5 275 52 24</w:t>
            </w:r>
          </w:p>
        </w:tc>
      </w:tr>
    </w:tbl>
    <w:p w:rsidR="001C789E" w:rsidRPr="00E97DD5" w:rsidRDefault="001C789E" w:rsidP="001C789E">
      <w:pPr>
        <w:suppressAutoHyphens/>
        <w:spacing w:after="0" w:line="240" w:lineRule="auto"/>
        <w:rPr>
          <w:rFonts w:ascii="Times New Roman" w:eastAsia="Times New Roman" w:hAnsi="Times New Roman" w:cs="Times New Roman"/>
          <w:lang w:val="lt-LT" w:eastAsia="ar-SA"/>
        </w:rPr>
      </w:pPr>
    </w:p>
    <w:p w:rsidR="001C789E" w:rsidRPr="00E97DD5" w:rsidRDefault="001C789E" w:rsidP="001C789E">
      <w:pPr>
        <w:spacing w:after="0" w:line="240" w:lineRule="auto"/>
        <w:rPr>
          <w:rFonts w:ascii="Times New Roman" w:eastAsia="SimSun" w:hAnsi="Times New Roman" w:cs="Times New Roman"/>
          <w:b/>
          <w:lang w:val="lt-LT" w:eastAsia="zh-CN" w:bidi="lo-LA"/>
        </w:rPr>
      </w:pPr>
      <w:r w:rsidRPr="00E97DD5">
        <w:rPr>
          <w:rFonts w:ascii="Times New Roman" w:eastAsia="SimSun" w:hAnsi="Times New Roman" w:cs="Times New Roman"/>
          <w:b/>
          <w:lang w:val="lt-LT" w:eastAsia="zh-CN" w:bidi="lo-LA"/>
        </w:rPr>
        <w:t>Šis vaistas EEE valstybėse narėse registruotas tokiais pavadinimais:</w:t>
      </w:r>
    </w:p>
    <w:p w:rsidR="001C789E" w:rsidRPr="00E97DD5" w:rsidRDefault="001C789E" w:rsidP="001C789E">
      <w:pPr>
        <w:spacing w:after="0" w:line="240" w:lineRule="auto"/>
        <w:rPr>
          <w:rFonts w:ascii="Times New Roman" w:eastAsia="SimSun" w:hAnsi="Times New Roman" w:cs="Times New Roman"/>
          <w:b/>
          <w:lang w:val="lt-LT" w:eastAsia="zh-CN"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Austrija: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1,25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 xml:space="preserve">, Tritace 2,5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Tabletten</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Belgija: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2,5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/comprimés/</w:t>
      </w:r>
      <w:r w:rsidRPr="00E97DD5">
        <w:rPr>
          <w:rFonts w:ascii="Times New Roman" w:eastAsia="SimSun" w:hAnsi="Times New Roman" w:cs="Times New Roman"/>
          <w:lang w:val="lt-LT" w:eastAsia="zh-CN" w:bidi="lo-LA"/>
        </w:rPr>
        <w:t xml:space="preserve"> Tabletten</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/comprimés/</w:t>
      </w:r>
      <w:r w:rsidRPr="00E97DD5">
        <w:rPr>
          <w:rFonts w:ascii="Times New Roman" w:eastAsia="SimSun" w:hAnsi="Times New Roman" w:cs="Times New Roman"/>
          <w:lang w:val="lt-LT" w:eastAsia="zh-CN" w:bidi="lo-LA"/>
        </w:rPr>
        <w:t xml:space="preserve"> Tabletten</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/comprimés/</w:t>
      </w:r>
      <w:r w:rsidRPr="00E97DD5">
        <w:rPr>
          <w:rFonts w:ascii="Times New Roman" w:eastAsia="SimSun" w:hAnsi="Times New Roman" w:cs="Times New Roman"/>
          <w:lang w:val="lt-LT" w:eastAsia="zh-CN" w:bidi="lo-LA"/>
        </w:rPr>
        <w:t xml:space="preserve"> Tabletten</w:t>
      </w:r>
      <w:r w:rsidRPr="00E97DD5">
        <w:rPr>
          <w:rFonts w:ascii="Times New Roman" w:eastAsia="MS Mincho" w:hAnsi="Times New Roman" w:cs="Times New Roman"/>
          <w:lang w:val="lt-LT" w:eastAsia="ja-JP" w:bidi="lo-LA"/>
        </w:rPr>
        <w:t>,</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Bulgarija: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5 mg </w:t>
      </w:r>
      <w:r w:rsidRPr="00E97DD5">
        <w:rPr>
          <w:rFonts w:ascii="Times New Roman" w:eastAsia="SimSun" w:hAnsi="Times New Roman" w:cs="Times New Roman"/>
          <w:lang w:val="lt-LT" w:eastAsia="zh-CN" w:bidi="lo-LA"/>
        </w:rPr>
        <w:t>таблетки</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таблетки</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Kipras:</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Triatec 2,5 mg </w:t>
      </w:r>
      <w:r w:rsidRPr="00E97DD5">
        <w:rPr>
          <w:rFonts w:ascii="Times New Roman" w:eastAsia="SimSun" w:hAnsi="Times New Roman" w:cs="Times New Roman"/>
          <w:lang w:val="lt-LT" w:eastAsia="zh-CN" w:bidi="lo-LA"/>
        </w:rPr>
        <w:t>δισκία</w:t>
      </w:r>
      <w:r w:rsidRPr="00E97DD5">
        <w:rPr>
          <w:rFonts w:ascii="Times New Roman" w:eastAsia="MS Mincho" w:hAnsi="Times New Roman" w:cs="Times New Roman"/>
          <w:lang w:val="lt-LT" w:eastAsia="ja-JP" w:bidi="lo-LA"/>
        </w:rPr>
        <w:t xml:space="preserve">, Triatec 5 mg </w:t>
      </w:r>
      <w:r w:rsidRPr="00E97DD5">
        <w:rPr>
          <w:rFonts w:ascii="Times New Roman" w:eastAsia="SimSun" w:hAnsi="Times New Roman" w:cs="Times New Roman"/>
          <w:lang w:val="lt-LT" w:eastAsia="zh-CN" w:bidi="lo-LA"/>
        </w:rPr>
        <w:t>δισκία</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Čekija: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1,25 mg </w:t>
      </w:r>
      <w:r w:rsidRPr="00E97DD5">
        <w:rPr>
          <w:rFonts w:ascii="Times New Roman" w:eastAsia="SimSun" w:hAnsi="Times New Roman" w:cs="Times New Roman"/>
          <w:lang w:val="lt-LT" w:eastAsia="zh-CN" w:bidi="lo-LA"/>
        </w:rPr>
        <w:t>tablety</w:t>
      </w:r>
      <w:r w:rsidRPr="00E97DD5">
        <w:rPr>
          <w:rFonts w:ascii="Times New Roman" w:eastAsia="MS Mincho" w:hAnsi="Times New Roman" w:cs="Times New Roman"/>
          <w:lang w:val="lt-LT" w:eastAsia="ja-JP" w:bidi="lo-LA"/>
        </w:rPr>
        <w:t xml:space="preserve">, Tritace 2,5 mg </w:t>
      </w:r>
      <w:r w:rsidRPr="00E97DD5">
        <w:rPr>
          <w:rFonts w:ascii="Times New Roman" w:eastAsia="SimSun" w:hAnsi="Times New Roman" w:cs="Times New Roman"/>
          <w:lang w:val="lt-LT" w:eastAsia="zh-CN" w:bidi="lo-LA"/>
        </w:rPr>
        <w:t>tablety</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tablety</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tablety</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Danija: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Triatec 5 mg </w:t>
      </w:r>
      <w:r w:rsidRPr="00E97DD5">
        <w:rPr>
          <w:rFonts w:ascii="Times New Roman" w:eastAsia="SimSun" w:hAnsi="Times New Roman" w:cs="Times New Roman"/>
          <w:lang w:val="lt-LT" w:eastAsia="zh-CN" w:bidi="lo-LA"/>
        </w:rPr>
        <w:t>tabletter</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Estija: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Cardace 2,5 mg </w:t>
      </w:r>
      <w:r w:rsidRPr="00E97DD5">
        <w:rPr>
          <w:rFonts w:ascii="Times New Roman" w:eastAsia="SimSun" w:hAnsi="Times New Roman" w:cs="Times New Roman"/>
          <w:lang w:val="lt-LT" w:eastAsia="zh-CN" w:bidi="lo-LA"/>
        </w:rPr>
        <w:t>tabletid</w:t>
      </w:r>
      <w:r w:rsidRPr="00E97DD5">
        <w:rPr>
          <w:rFonts w:ascii="Times New Roman" w:eastAsia="MS Mincho" w:hAnsi="Times New Roman" w:cs="Times New Roman"/>
          <w:lang w:val="lt-LT" w:eastAsia="ja-JP" w:bidi="lo-LA"/>
        </w:rPr>
        <w:t xml:space="preserve">, Cardace 5 mg </w:t>
      </w:r>
      <w:r w:rsidRPr="00E97DD5">
        <w:rPr>
          <w:rFonts w:ascii="Times New Roman" w:eastAsia="SimSun" w:hAnsi="Times New Roman" w:cs="Times New Roman"/>
          <w:lang w:val="lt-LT" w:eastAsia="zh-CN" w:bidi="lo-LA"/>
        </w:rPr>
        <w:t>tabletid</w:t>
      </w:r>
      <w:r w:rsidRPr="00E97DD5">
        <w:rPr>
          <w:rFonts w:ascii="Times New Roman" w:eastAsia="MS Mincho" w:hAnsi="Times New Roman" w:cs="Times New Roman"/>
          <w:lang w:val="lt-LT" w:eastAsia="ja-JP" w:bidi="lo-LA"/>
        </w:rPr>
        <w:t xml:space="preserve">, Cardace 10 mg </w:t>
      </w:r>
      <w:r w:rsidRPr="00E97DD5">
        <w:rPr>
          <w:rFonts w:ascii="Times New Roman" w:eastAsia="SimSun" w:hAnsi="Times New Roman" w:cs="Times New Roman"/>
          <w:lang w:val="lt-LT" w:eastAsia="zh-CN" w:bidi="lo-LA"/>
        </w:rPr>
        <w:t>tabletid</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Suomija: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Cardace 2,5 mg </w:t>
      </w:r>
      <w:r w:rsidRPr="00E97DD5">
        <w:rPr>
          <w:rFonts w:ascii="Times New Roman" w:eastAsia="SimSun" w:hAnsi="Times New Roman" w:cs="Times New Roman"/>
          <w:lang w:val="lt-LT" w:eastAsia="zh-CN" w:bidi="lo-LA"/>
        </w:rPr>
        <w:t>tabletit</w:t>
      </w:r>
      <w:r w:rsidRPr="00E97DD5">
        <w:rPr>
          <w:rFonts w:ascii="Times New Roman" w:eastAsia="MS Mincho" w:hAnsi="Times New Roman" w:cs="Times New Roman"/>
          <w:lang w:val="lt-LT" w:eastAsia="ja-JP" w:bidi="lo-LA"/>
        </w:rPr>
        <w:t xml:space="preserve">, Cardace 5 mg </w:t>
      </w:r>
      <w:r w:rsidRPr="00E97DD5">
        <w:rPr>
          <w:rFonts w:ascii="Times New Roman" w:eastAsia="SimSun" w:hAnsi="Times New Roman" w:cs="Times New Roman"/>
          <w:lang w:val="lt-LT" w:eastAsia="zh-CN" w:bidi="lo-LA"/>
        </w:rPr>
        <w:t>tabletit</w:t>
      </w:r>
      <w:r w:rsidRPr="00E97DD5">
        <w:rPr>
          <w:rFonts w:ascii="Times New Roman" w:eastAsia="MS Mincho" w:hAnsi="Times New Roman" w:cs="Times New Roman"/>
          <w:lang w:val="lt-LT" w:eastAsia="ja-JP" w:bidi="lo-LA"/>
        </w:rPr>
        <w:t xml:space="preserve">, Cardace 10 mg </w:t>
      </w:r>
      <w:r w:rsidRPr="00E97DD5">
        <w:rPr>
          <w:rFonts w:ascii="Times New Roman" w:eastAsia="SimSun" w:hAnsi="Times New Roman" w:cs="Times New Roman"/>
          <w:lang w:val="lt-LT" w:eastAsia="zh-CN" w:bidi="lo-LA"/>
        </w:rPr>
        <w:t>tabletit</w:t>
      </w:r>
      <w:r w:rsidRPr="00E97DD5">
        <w:rPr>
          <w:rFonts w:ascii="Times New Roman" w:eastAsia="MS Mincho" w:hAnsi="Times New Roman" w:cs="Times New Roman"/>
          <w:lang w:val="lt-LT" w:eastAsia="ja-JP" w:bidi="lo-LA"/>
        </w:rPr>
        <w:t>,</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Prancūzija: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Triatec 1,25 mg comprimé, Triatec 2,5 mg comprimé sécable, Triatec 5 mg comprimé sécable, Triatec 10 mg comprimé sécable</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Vokietija:</w:t>
      </w: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Delix 2,5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 xml:space="preserve">, Delix 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 xml:space="preserve">, Delix Protect 10 mg </w:t>
      </w:r>
      <w:r w:rsidRPr="00E97DD5">
        <w:rPr>
          <w:rFonts w:ascii="Times New Roman" w:eastAsia="SimSun" w:hAnsi="Times New Roman" w:cs="Times New Roman"/>
          <w:lang w:val="lt-LT" w:eastAsia="zh-CN" w:bidi="lo-LA"/>
        </w:rPr>
        <w:t>Tabletten</w:t>
      </w: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Delix Protect Startset</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Delix 1,25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Delix 1,25 mg </w:t>
      </w:r>
      <w:r w:rsidRPr="00E97DD5">
        <w:rPr>
          <w:rFonts w:ascii="Times New Roman" w:eastAsia="SimSun" w:hAnsi="Times New Roman" w:cs="Times New Roman"/>
          <w:lang w:val="lt-LT" w:eastAsia="zh-CN" w:bidi="lo-LA"/>
        </w:rPr>
        <w:t>Kapseln</w:t>
      </w:r>
      <w:r w:rsidRPr="00E97DD5">
        <w:rPr>
          <w:rFonts w:ascii="Times New Roman" w:eastAsia="MS Mincho" w:hAnsi="Times New Roman" w:cs="Times New Roman"/>
          <w:lang w:val="lt-LT" w:eastAsia="ja-JP" w:bidi="lo-LA"/>
        </w:rPr>
        <w:t xml:space="preserve">, Delix P 2,5 mg </w:t>
      </w:r>
      <w:r w:rsidRPr="00E97DD5">
        <w:rPr>
          <w:rFonts w:ascii="Times New Roman" w:eastAsia="SimSun" w:hAnsi="Times New Roman" w:cs="Times New Roman"/>
          <w:lang w:val="lt-LT" w:eastAsia="zh-CN" w:bidi="lo-LA"/>
        </w:rPr>
        <w:t>Kapseln</w:t>
      </w:r>
      <w:r w:rsidRPr="00E97DD5">
        <w:rPr>
          <w:rFonts w:ascii="Times New Roman" w:eastAsia="MS Mincho" w:hAnsi="Times New Roman" w:cs="Times New Roman"/>
          <w:lang w:val="lt-LT" w:eastAsia="ja-JP" w:bidi="lo-LA"/>
        </w:rPr>
        <w:t xml:space="preserve">, Delix P 5 mg </w:t>
      </w:r>
      <w:r w:rsidRPr="00E97DD5">
        <w:rPr>
          <w:rFonts w:ascii="Times New Roman" w:eastAsia="SimSun" w:hAnsi="Times New Roman" w:cs="Times New Roman"/>
          <w:lang w:val="lt-LT" w:eastAsia="zh-CN" w:bidi="lo-LA"/>
        </w:rPr>
        <w:t>Kapseln</w:t>
      </w:r>
      <w:r w:rsidRPr="00E97DD5">
        <w:rPr>
          <w:rFonts w:ascii="Times New Roman" w:eastAsia="MS Mincho" w:hAnsi="Times New Roman" w:cs="Times New Roman"/>
          <w:lang w:val="lt-LT" w:eastAsia="ja-JP" w:bidi="lo-LA"/>
        </w:rPr>
        <w:t xml:space="preserve">, Delix P 10 mg </w:t>
      </w:r>
      <w:r w:rsidRPr="00E97DD5">
        <w:rPr>
          <w:rFonts w:ascii="Times New Roman" w:eastAsia="SimSun" w:hAnsi="Times New Roman" w:cs="Times New Roman"/>
          <w:lang w:val="lt-LT" w:eastAsia="zh-CN" w:bidi="lo-LA"/>
        </w:rPr>
        <w:t>Kapseln</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Graikija: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Triatec 2,5 mg </w:t>
      </w:r>
      <w:r w:rsidRPr="00E97DD5">
        <w:rPr>
          <w:rFonts w:ascii="Times New Roman" w:eastAsia="SimSun" w:hAnsi="Times New Roman" w:cs="Times New Roman"/>
          <w:lang w:val="lt-LT" w:eastAsia="zh-CN" w:bidi="lo-LA"/>
        </w:rPr>
        <w:t>δισκία</w:t>
      </w:r>
      <w:r w:rsidRPr="00E97DD5">
        <w:rPr>
          <w:rFonts w:ascii="Times New Roman" w:eastAsia="MS Mincho" w:hAnsi="Times New Roman" w:cs="Times New Roman"/>
          <w:lang w:val="lt-LT" w:eastAsia="ja-JP" w:bidi="lo-LA"/>
        </w:rPr>
        <w:t xml:space="preserve">, Triatec 5 mg </w:t>
      </w:r>
      <w:r w:rsidRPr="00E97DD5">
        <w:rPr>
          <w:rFonts w:ascii="Times New Roman" w:eastAsia="SimSun" w:hAnsi="Times New Roman" w:cs="Times New Roman"/>
          <w:lang w:val="lt-LT" w:eastAsia="zh-CN" w:bidi="lo-LA"/>
        </w:rPr>
        <w:t>δισκία</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Vengrija: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Mite 1,25 mg </w:t>
      </w:r>
      <w:r w:rsidRPr="00E97DD5">
        <w:rPr>
          <w:rFonts w:ascii="Times New Roman" w:eastAsia="SimSun" w:hAnsi="Times New Roman" w:cs="Times New Roman"/>
          <w:lang w:val="lt-LT" w:eastAsia="zh-CN" w:bidi="lo-LA"/>
        </w:rPr>
        <w:t>tabletta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2,5 mg </w:t>
      </w:r>
      <w:r w:rsidRPr="00E97DD5">
        <w:rPr>
          <w:rFonts w:ascii="Times New Roman" w:eastAsia="SimSun" w:hAnsi="Times New Roman" w:cs="Times New Roman"/>
          <w:lang w:val="lt-LT" w:eastAsia="zh-CN" w:bidi="lo-LA"/>
        </w:rPr>
        <w:t>tabletta</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tabletta</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tabletta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Airija:</w:t>
      </w:r>
    </w:p>
    <w:p w:rsidR="001C789E"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Tritace 1,25 mg tabls, Tritace 2,5 mg tabls, Tritace 5 mg tabls, Tritace 10 mg tabls,</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Italija: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Triatec 2,5 mg </w:t>
      </w:r>
      <w:r w:rsidRPr="00E97DD5">
        <w:rPr>
          <w:rFonts w:ascii="Times New Roman" w:eastAsia="SimSun" w:hAnsi="Times New Roman" w:cs="Times New Roman"/>
          <w:lang w:val="lt-LT" w:eastAsia="zh-CN" w:bidi="lo-LA"/>
        </w:rPr>
        <w:t>compresse</w:t>
      </w:r>
      <w:r w:rsidRPr="00E97DD5">
        <w:rPr>
          <w:rFonts w:ascii="Times New Roman" w:eastAsia="MS Mincho" w:hAnsi="Times New Roman" w:cs="Times New Roman"/>
          <w:lang w:val="lt-LT" w:eastAsia="ja-JP" w:bidi="lo-LA"/>
        </w:rPr>
        <w:t xml:space="preserve">, Triatec 5 mg </w:t>
      </w:r>
      <w:r w:rsidRPr="00E97DD5">
        <w:rPr>
          <w:rFonts w:ascii="Times New Roman" w:eastAsia="SimSun" w:hAnsi="Times New Roman" w:cs="Times New Roman"/>
          <w:lang w:val="lt-LT" w:eastAsia="zh-CN" w:bidi="lo-LA"/>
        </w:rPr>
        <w:t>compresse</w:t>
      </w:r>
      <w:r w:rsidRPr="00E97DD5">
        <w:rPr>
          <w:rFonts w:ascii="Times New Roman" w:eastAsia="MS Mincho" w:hAnsi="Times New Roman" w:cs="Times New Roman"/>
          <w:lang w:val="lt-LT" w:eastAsia="ja-JP" w:bidi="lo-LA"/>
        </w:rPr>
        <w:t xml:space="preserve">, Triatec 10 mg </w:t>
      </w:r>
      <w:r w:rsidRPr="00E97DD5">
        <w:rPr>
          <w:rFonts w:ascii="Times New Roman" w:eastAsia="SimSun" w:hAnsi="Times New Roman" w:cs="Times New Roman"/>
          <w:lang w:val="lt-LT" w:eastAsia="zh-CN" w:bidi="lo-LA"/>
        </w:rPr>
        <w:t>compresse</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Latvija: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Cardace 2,5 mg </w:t>
      </w:r>
      <w:r w:rsidRPr="00E97DD5">
        <w:rPr>
          <w:rFonts w:ascii="Times New Roman" w:eastAsia="SimSun" w:hAnsi="Times New Roman" w:cs="Times New Roman"/>
          <w:lang w:val="lt-LT" w:eastAsia="zh-CN" w:bidi="lo-LA"/>
        </w:rPr>
        <w:t>tabletes</w:t>
      </w:r>
      <w:r w:rsidRPr="00E97DD5">
        <w:rPr>
          <w:rFonts w:ascii="Times New Roman" w:eastAsia="MS Mincho" w:hAnsi="Times New Roman" w:cs="Times New Roman"/>
          <w:lang w:val="lt-LT" w:eastAsia="ja-JP" w:bidi="lo-LA"/>
        </w:rPr>
        <w:t xml:space="preserve">, Cardace 5 mg </w:t>
      </w:r>
      <w:r w:rsidRPr="00E97DD5">
        <w:rPr>
          <w:rFonts w:ascii="Times New Roman" w:eastAsia="SimSun" w:hAnsi="Times New Roman" w:cs="Times New Roman"/>
          <w:lang w:val="lt-LT" w:eastAsia="zh-CN" w:bidi="lo-LA"/>
        </w:rPr>
        <w:t>tabletes</w:t>
      </w:r>
      <w:r w:rsidRPr="00E97DD5">
        <w:rPr>
          <w:rFonts w:ascii="Times New Roman" w:eastAsia="MS Mincho" w:hAnsi="Times New Roman" w:cs="Times New Roman"/>
          <w:lang w:val="lt-LT" w:eastAsia="ja-JP" w:bidi="lo-LA"/>
        </w:rPr>
        <w:t xml:space="preserve">, Cardace 10 mg </w:t>
      </w:r>
      <w:r w:rsidRPr="00E97DD5">
        <w:rPr>
          <w:rFonts w:ascii="Times New Roman" w:eastAsia="SimSun" w:hAnsi="Times New Roman" w:cs="Times New Roman"/>
          <w:lang w:val="lt-LT" w:eastAsia="zh-CN" w:bidi="lo-LA"/>
        </w:rPr>
        <w:t>tabletes</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Lietuva:</w:t>
      </w: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Cardace 5 mg </w:t>
      </w:r>
      <w:r w:rsidRPr="00E97DD5">
        <w:rPr>
          <w:rFonts w:ascii="Times New Roman" w:eastAsia="SimSun" w:hAnsi="Times New Roman" w:cs="Times New Roman"/>
          <w:lang w:val="lt-LT" w:eastAsia="zh-CN" w:bidi="lo-LA"/>
        </w:rPr>
        <w:t>tabletės</w:t>
      </w:r>
      <w:r w:rsidRPr="00E97DD5">
        <w:rPr>
          <w:rFonts w:ascii="Times New Roman" w:eastAsia="MS Mincho" w:hAnsi="Times New Roman" w:cs="Times New Roman"/>
          <w:lang w:val="lt-LT" w:eastAsia="ja-JP" w:bidi="lo-LA"/>
        </w:rPr>
        <w:t xml:space="preserve">, Cardace 10 mg </w:t>
      </w:r>
      <w:r w:rsidRPr="00E97DD5">
        <w:rPr>
          <w:rFonts w:ascii="Times New Roman" w:eastAsia="SimSun" w:hAnsi="Times New Roman" w:cs="Times New Roman"/>
          <w:lang w:val="lt-LT" w:eastAsia="zh-CN" w:bidi="lo-LA"/>
        </w:rPr>
        <w:t>tabletės</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Liuksemburgas:</w:t>
      </w:r>
    </w:p>
    <w:p w:rsidR="001C789E"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2,5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/comprimés/</w:t>
      </w:r>
      <w:r w:rsidRPr="00E97DD5">
        <w:rPr>
          <w:rFonts w:ascii="Times New Roman" w:eastAsia="SimSun" w:hAnsi="Times New Roman" w:cs="Times New Roman"/>
          <w:lang w:val="lt-LT" w:eastAsia="zh-CN" w:bidi="lo-LA"/>
        </w:rPr>
        <w:t xml:space="preserve"> Tabletten</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/comprimés/</w:t>
      </w:r>
      <w:r w:rsidRPr="00E97DD5">
        <w:rPr>
          <w:rFonts w:ascii="Times New Roman" w:eastAsia="SimSun" w:hAnsi="Times New Roman" w:cs="Times New Roman"/>
          <w:lang w:val="lt-LT" w:eastAsia="zh-CN" w:bidi="lo-LA"/>
        </w:rPr>
        <w:t xml:space="preserve"> Tabletten</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tabletten</w:t>
      </w:r>
      <w:r w:rsidRPr="00E97DD5">
        <w:rPr>
          <w:rFonts w:ascii="Times New Roman" w:eastAsia="MS Mincho" w:hAnsi="Times New Roman" w:cs="Times New Roman"/>
          <w:lang w:val="lt-LT" w:eastAsia="ja-JP" w:bidi="lo-LA"/>
        </w:rPr>
        <w:t>/comprimés/</w:t>
      </w:r>
      <w:r w:rsidRPr="00E97DD5">
        <w:rPr>
          <w:rFonts w:ascii="Times New Roman" w:eastAsia="SimSun" w:hAnsi="Times New Roman" w:cs="Times New Roman"/>
          <w:lang w:val="lt-LT" w:eastAsia="zh-CN" w:bidi="lo-LA"/>
        </w:rPr>
        <w:t xml:space="preserve"> Tabletten</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Norvegija:</w:t>
      </w: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Triatec 2,5 mg </w:t>
      </w:r>
      <w:r w:rsidRPr="00E97DD5">
        <w:rPr>
          <w:rFonts w:ascii="Times New Roman" w:eastAsia="SimSun" w:hAnsi="Times New Roman" w:cs="Times New Roman"/>
          <w:lang w:val="lt-LT" w:eastAsia="zh-CN" w:bidi="lo-LA"/>
        </w:rPr>
        <w:t>tabletter</w:t>
      </w:r>
      <w:r w:rsidRPr="00E97DD5">
        <w:rPr>
          <w:rFonts w:ascii="Times New Roman" w:eastAsia="MS Mincho" w:hAnsi="Times New Roman" w:cs="Times New Roman"/>
          <w:lang w:val="lt-LT" w:eastAsia="ja-JP" w:bidi="lo-LA"/>
        </w:rPr>
        <w:t xml:space="preserve">, Triatec 5 mg </w:t>
      </w:r>
      <w:r w:rsidRPr="00E97DD5">
        <w:rPr>
          <w:rFonts w:ascii="Times New Roman" w:eastAsia="SimSun" w:hAnsi="Times New Roman" w:cs="Times New Roman"/>
          <w:lang w:val="lt-LT" w:eastAsia="zh-CN" w:bidi="lo-LA"/>
        </w:rPr>
        <w:t>tabletter</w:t>
      </w:r>
      <w:r w:rsidRPr="00E97DD5">
        <w:rPr>
          <w:rFonts w:ascii="Times New Roman" w:eastAsia="MS Mincho" w:hAnsi="Times New Roman" w:cs="Times New Roman"/>
          <w:lang w:val="lt-LT" w:eastAsia="ja-JP" w:bidi="lo-LA"/>
        </w:rPr>
        <w:t xml:space="preserve">, Triatec 10 mg </w:t>
      </w:r>
      <w:r w:rsidRPr="00E97DD5">
        <w:rPr>
          <w:rFonts w:ascii="Times New Roman" w:eastAsia="SimSun" w:hAnsi="Times New Roman" w:cs="Times New Roman"/>
          <w:lang w:val="lt-LT" w:eastAsia="zh-CN" w:bidi="lo-LA"/>
        </w:rPr>
        <w:t>tabletter</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Lenkija: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2,5 mg </w:t>
      </w:r>
      <w:r w:rsidRPr="00E97DD5">
        <w:rPr>
          <w:rFonts w:ascii="Times New Roman" w:eastAsia="SimSun" w:hAnsi="Times New Roman" w:cs="Times New Roman"/>
          <w:lang w:val="lt-LT" w:eastAsia="zh-CN" w:bidi="lo-LA"/>
        </w:rPr>
        <w:t>tabletki</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tabletki</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tabletki</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Portugalija: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Triatec 1,25 mg </w:t>
      </w:r>
      <w:r w:rsidRPr="00E97DD5">
        <w:rPr>
          <w:rFonts w:ascii="Times New Roman" w:eastAsia="SimSun" w:hAnsi="Times New Roman" w:cs="Times New Roman"/>
          <w:lang w:val="lt-LT" w:eastAsia="zh-CN" w:bidi="lo-LA"/>
        </w:rPr>
        <w:t>cápsulas</w:t>
      </w:r>
      <w:r w:rsidRPr="00E97DD5">
        <w:rPr>
          <w:rFonts w:ascii="Times New Roman" w:eastAsia="MS Mincho" w:hAnsi="Times New Roman" w:cs="Times New Roman"/>
          <w:lang w:val="lt-LT" w:eastAsia="ja-JP" w:bidi="lo-LA"/>
        </w:rPr>
        <w:t xml:space="preserve">, Triatec 2,5 mg </w:t>
      </w:r>
      <w:r w:rsidRPr="00E97DD5">
        <w:rPr>
          <w:rFonts w:ascii="Times New Roman" w:eastAsia="SimSun" w:hAnsi="Times New Roman" w:cs="Times New Roman"/>
          <w:lang w:val="lt-LT" w:eastAsia="zh-CN" w:bidi="lo-LA"/>
        </w:rPr>
        <w:t>cápsulas</w:t>
      </w:r>
      <w:r w:rsidRPr="00E97DD5">
        <w:rPr>
          <w:rFonts w:ascii="Times New Roman" w:eastAsia="MS Mincho" w:hAnsi="Times New Roman" w:cs="Times New Roman"/>
          <w:lang w:val="lt-LT" w:eastAsia="ja-JP" w:bidi="lo-LA"/>
        </w:rPr>
        <w:t xml:space="preserve">, Triatec 5 mg </w:t>
      </w:r>
      <w:r w:rsidRPr="00E97DD5">
        <w:rPr>
          <w:rFonts w:ascii="Times New Roman" w:eastAsia="SimSun" w:hAnsi="Times New Roman" w:cs="Times New Roman"/>
          <w:lang w:val="lt-LT" w:eastAsia="zh-CN" w:bidi="lo-LA"/>
        </w:rPr>
        <w:t>cápsulas</w:t>
      </w:r>
      <w:r w:rsidRPr="00E97DD5">
        <w:rPr>
          <w:rFonts w:ascii="Times New Roman" w:eastAsia="MS Mincho" w:hAnsi="Times New Roman" w:cs="Times New Roman"/>
          <w:lang w:val="lt-LT" w:eastAsia="ja-JP" w:bidi="lo-LA"/>
        </w:rPr>
        <w:t xml:space="preserve">, Triatec 10 mg </w:t>
      </w:r>
      <w:r w:rsidRPr="00E97DD5">
        <w:rPr>
          <w:rFonts w:ascii="Times New Roman" w:eastAsia="SimSun" w:hAnsi="Times New Roman" w:cs="Times New Roman"/>
          <w:lang w:val="lt-LT" w:eastAsia="zh-CN" w:bidi="lo-LA"/>
        </w:rPr>
        <w:t>cápsulas</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Rumunija: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2,5 mg </w:t>
      </w:r>
      <w:r w:rsidRPr="00E97DD5">
        <w:rPr>
          <w:rFonts w:ascii="Times New Roman" w:eastAsia="SimSun" w:hAnsi="Times New Roman" w:cs="Times New Roman"/>
          <w:lang w:val="lt-LT" w:eastAsia="zh-CN" w:bidi="lo-LA"/>
        </w:rPr>
        <w:t>comprimate</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comprimate</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comprimate</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Slovakija: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1,25 mg </w:t>
      </w:r>
      <w:r w:rsidRPr="00E97DD5">
        <w:rPr>
          <w:rFonts w:ascii="Times New Roman" w:eastAsia="SimSun" w:hAnsi="Times New Roman" w:cs="Times New Roman"/>
          <w:lang w:val="lt-LT" w:eastAsia="zh-CN" w:bidi="lo-LA"/>
        </w:rPr>
        <w:t>tablety</w:t>
      </w:r>
      <w:r w:rsidRPr="00E97DD5">
        <w:rPr>
          <w:rFonts w:ascii="Times New Roman" w:eastAsia="MS Mincho" w:hAnsi="Times New Roman" w:cs="Times New Roman"/>
          <w:lang w:val="lt-LT" w:eastAsia="ja-JP" w:bidi="lo-LA"/>
        </w:rPr>
        <w:t xml:space="preserve">, Tritace 2,5 mg </w:t>
      </w:r>
      <w:r w:rsidRPr="00E97DD5">
        <w:rPr>
          <w:rFonts w:ascii="Times New Roman" w:eastAsia="SimSun" w:hAnsi="Times New Roman" w:cs="Times New Roman"/>
          <w:lang w:val="lt-LT" w:eastAsia="zh-CN" w:bidi="lo-LA"/>
        </w:rPr>
        <w:t>tablety</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tablety</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tablety</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Slovėnija: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Tritace 1,25 mg </w:t>
      </w:r>
      <w:r w:rsidRPr="00E97DD5">
        <w:rPr>
          <w:rFonts w:ascii="Times New Roman" w:eastAsia="SimSun" w:hAnsi="Times New Roman" w:cs="Times New Roman"/>
          <w:lang w:val="lt-LT" w:eastAsia="zh-CN" w:bidi="lo-LA"/>
        </w:rPr>
        <w:t>tablete</w:t>
      </w:r>
      <w:r w:rsidRPr="00E97DD5">
        <w:rPr>
          <w:rFonts w:ascii="Times New Roman" w:eastAsia="MS Mincho" w:hAnsi="Times New Roman" w:cs="Times New Roman"/>
          <w:lang w:val="lt-LT" w:eastAsia="ja-JP" w:bidi="lo-LA"/>
        </w:rPr>
        <w:t xml:space="preserve">, Tritace 2,5 mg </w:t>
      </w:r>
      <w:r w:rsidRPr="00E97DD5">
        <w:rPr>
          <w:rFonts w:ascii="Times New Roman" w:eastAsia="SimSun" w:hAnsi="Times New Roman" w:cs="Times New Roman"/>
          <w:lang w:val="lt-LT" w:eastAsia="zh-CN" w:bidi="lo-LA"/>
        </w:rPr>
        <w:t>tablete</w:t>
      </w:r>
      <w:r w:rsidRPr="00E97DD5">
        <w:rPr>
          <w:rFonts w:ascii="Times New Roman" w:eastAsia="MS Mincho" w:hAnsi="Times New Roman" w:cs="Times New Roman"/>
          <w:lang w:val="lt-LT" w:eastAsia="ja-JP" w:bidi="lo-LA"/>
        </w:rPr>
        <w:t xml:space="preserve">, Tritace 5 mg </w:t>
      </w:r>
      <w:r w:rsidRPr="00E97DD5">
        <w:rPr>
          <w:rFonts w:ascii="Times New Roman" w:eastAsia="SimSun" w:hAnsi="Times New Roman" w:cs="Times New Roman"/>
          <w:lang w:val="lt-LT" w:eastAsia="zh-CN" w:bidi="lo-LA"/>
        </w:rPr>
        <w:t>tablete</w:t>
      </w:r>
      <w:r w:rsidRPr="00E97DD5">
        <w:rPr>
          <w:rFonts w:ascii="Times New Roman" w:eastAsia="MS Mincho" w:hAnsi="Times New Roman" w:cs="Times New Roman"/>
          <w:lang w:val="lt-LT" w:eastAsia="ja-JP" w:bidi="lo-LA"/>
        </w:rPr>
        <w:t xml:space="preserve">, Tritace 10 mg </w:t>
      </w:r>
      <w:r w:rsidRPr="00E97DD5">
        <w:rPr>
          <w:rFonts w:ascii="Times New Roman" w:eastAsia="SimSun" w:hAnsi="Times New Roman" w:cs="Times New Roman"/>
          <w:lang w:val="lt-LT" w:eastAsia="zh-CN" w:bidi="lo-LA"/>
        </w:rPr>
        <w:t>tablete</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Ispanija:</w:t>
      </w:r>
    </w:p>
    <w:p w:rsidR="001C789E" w:rsidRPr="00E97DD5" w:rsidRDefault="001C789E" w:rsidP="001C789E">
      <w:pPr>
        <w:keepNext/>
        <w:keepLines/>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Acovil 2,5 mg </w:t>
      </w:r>
      <w:r w:rsidRPr="00E97DD5">
        <w:rPr>
          <w:rFonts w:ascii="Times New Roman" w:eastAsia="SimSun" w:hAnsi="Times New Roman" w:cs="Times New Roman"/>
          <w:lang w:val="lt-LT" w:eastAsia="zh-CN" w:bidi="lo-LA"/>
        </w:rPr>
        <w:t>comprimidos</w:t>
      </w:r>
      <w:r w:rsidRPr="00E97DD5">
        <w:rPr>
          <w:rFonts w:ascii="Times New Roman" w:eastAsia="MS Mincho" w:hAnsi="Times New Roman" w:cs="Times New Roman"/>
          <w:lang w:val="lt-LT" w:eastAsia="ja-JP" w:bidi="lo-LA"/>
        </w:rPr>
        <w:t xml:space="preserve">, Acovil 5 mg </w:t>
      </w:r>
      <w:r w:rsidRPr="00E97DD5">
        <w:rPr>
          <w:rFonts w:ascii="Times New Roman" w:eastAsia="SimSun" w:hAnsi="Times New Roman" w:cs="Times New Roman"/>
          <w:lang w:val="lt-LT" w:eastAsia="zh-CN" w:bidi="lo-LA"/>
        </w:rPr>
        <w:t>comprimidos</w:t>
      </w:r>
      <w:r w:rsidRPr="00E97DD5">
        <w:rPr>
          <w:rFonts w:ascii="Times New Roman" w:eastAsia="MS Mincho" w:hAnsi="Times New Roman" w:cs="Times New Roman"/>
          <w:lang w:val="lt-LT" w:eastAsia="ja-JP" w:bidi="lo-LA"/>
        </w:rPr>
        <w:t xml:space="preserve">, Acovil 10 mg </w:t>
      </w:r>
      <w:r w:rsidRPr="00E97DD5">
        <w:rPr>
          <w:rFonts w:ascii="Times New Roman" w:eastAsia="SimSun" w:hAnsi="Times New Roman" w:cs="Times New Roman"/>
          <w:lang w:val="lt-LT" w:eastAsia="zh-CN" w:bidi="lo-LA"/>
        </w:rPr>
        <w:t>comprimidos</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Švedija:</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 xml:space="preserve">Triatec 2,5 mg </w:t>
      </w:r>
      <w:r w:rsidRPr="00E97DD5">
        <w:rPr>
          <w:rFonts w:ascii="Times New Roman" w:eastAsia="SimSun" w:hAnsi="Times New Roman" w:cs="Times New Roman"/>
          <w:lang w:val="lt-LT" w:eastAsia="zh-CN" w:bidi="lo-LA"/>
        </w:rPr>
        <w:t>tabletter</w:t>
      </w:r>
      <w:r w:rsidRPr="00E97DD5">
        <w:rPr>
          <w:rFonts w:ascii="Times New Roman" w:eastAsia="MS Mincho" w:hAnsi="Times New Roman" w:cs="Times New Roman"/>
          <w:lang w:val="lt-LT" w:eastAsia="ja-JP" w:bidi="lo-LA"/>
        </w:rPr>
        <w:t xml:space="preserve">, Triatec 5 mg </w:t>
      </w:r>
      <w:r w:rsidRPr="00E97DD5">
        <w:rPr>
          <w:rFonts w:ascii="Times New Roman" w:eastAsia="SimSun" w:hAnsi="Times New Roman" w:cs="Times New Roman"/>
          <w:lang w:val="lt-LT" w:eastAsia="zh-CN" w:bidi="lo-LA"/>
        </w:rPr>
        <w:t>tabletter</w:t>
      </w:r>
      <w:r w:rsidRPr="00E97DD5">
        <w:rPr>
          <w:rFonts w:ascii="Times New Roman" w:eastAsia="MS Mincho" w:hAnsi="Times New Roman" w:cs="Times New Roman"/>
          <w:lang w:val="lt-LT" w:eastAsia="ja-JP" w:bidi="lo-LA"/>
        </w:rPr>
        <w:t xml:space="preserve">, Triatec 10 mg </w:t>
      </w:r>
      <w:r w:rsidRPr="00E97DD5">
        <w:rPr>
          <w:rFonts w:ascii="Times New Roman" w:eastAsia="SimSun" w:hAnsi="Times New Roman" w:cs="Times New Roman"/>
          <w:lang w:val="lt-LT" w:eastAsia="zh-CN" w:bidi="lo-LA"/>
        </w:rPr>
        <w:t>tabletter</w:t>
      </w:r>
      <w:r w:rsidRPr="00E97DD5">
        <w:rPr>
          <w:rFonts w:ascii="Times New Roman" w:eastAsia="MS Mincho" w:hAnsi="Times New Roman" w:cs="Times New Roman"/>
          <w:lang w:val="lt-LT" w:eastAsia="ja-JP" w:bidi="lo-LA"/>
        </w:rPr>
        <w:t>,</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Jungtinė Karalystė:</w:t>
      </w:r>
    </w:p>
    <w:p w:rsidR="001C789E"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Tritace 1,25 mg tablets, Tritace 2,5 mg tablets, Tritace 5 mg tablets, Tritace 10 mg tablets,</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r w:rsidRPr="00E97DD5">
        <w:rPr>
          <w:rFonts w:ascii="Times New Roman" w:eastAsia="MS Mincho" w:hAnsi="Times New Roman" w:cs="Times New Roman"/>
          <w:lang w:val="lt-LT" w:eastAsia="ja-JP" w:bidi="lo-LA"/>
        </w:rPr>
        <w:t>Tritace Titration Pack tablets</w:t>
      </w:r>
    </w:p>
    <w:p w:rsidR="001C789E" w:rsidRPr="00E97DD5" w:rsidRDefault="001C789E" w:rsidP="001C789E">
      <w:pPr>
        <w:autoSpaceDE w:val="0"/>
        <w:autoSpaceDN w:val="0"/>
        <w:adjustRightInd w:val="0"/>
        <w:spacing w:after="0" w:line="240" w:lineRule="auto"/>
        <w:rPr>
          <w:rFonts w:ascii="Times New Roman" w:eastAsia="MS Mincho" w:hAnsi="Times New Roman" w:cs="Times New Roman"/>
          <w:lang w:val="lt-LT" w:eastAsia="ja-JP" w:bidi="lo-LA"/>
        </w:rPr>
      </w:pPr>
    </w:p>
    <w:p w:rsidR="001C789E" w:rsidRPr="00E97DD5" w:rsidRDefault="001C789E" w:rsidP="001C789E">
      <w:pPr>
        <w:autoSpaceDE w:val="0"/>
        <w:autoSpaceDN w:val="0"/>
        <w:adjustRightInd w:val="0"/>
        <w:spacing w:after="0" w:line="240" w:lineRule="auto"/>
        <w:rPr>
          <w:rFonts w:ascii="Times New Roman" w:eastAsia="SimSun" w:hAnsi="Times New Roman" w:cs="Times New Roman"/>
          <w:b/>
          <w:bCs/>
          <w:lang w:val="lt-LT" w:eastAsia="zh-CN" w:bidi="lo-LA"/>
        </w:rPr>
      </w:pPr>
    </w:p>
    <w:p w:rsidR="001C789E" w:rsidRPr="00E97DD5" w:rsidRDefault="001C789E" w:rsidP="001C789E">
      <w:pPr>
        <w:autoSpaceDE w:val="0"/>
        <w:autoSpaceDN w:val="0"/>
        <w:adjustRightInd w:val="0"/>
        <w:spacing w:after="0" w:line="240" w:lineRule="auto"/>
        <w:rPr>
          <w:rFonts w:ascii="Times New Roman" w:eastAsia="MS Mincho" w:hAnsi="Times New Roman" w:cs="Times New Roman"/>
          <w:b/>
          <w:lang w:val="lt-LT" w:eastAsia="ja-JP" w:bidi="lo-LA"/>
        </w:rPr>
      </w:pPr>
      <w:r w:rsidRPr="00E97DD5">
        <w:rPr>
          <w:rFonts w:ascii="Times New Roman" w:eastAsia="SimSun" w:hAnsi="Times New Roman" w:cs="Times New Roman"/>
          <w:b/>
          <w:bCs/>
          <w:lang w:val="lt-LT" w:eastAsia="zh-CN" w:bidi="lo-LA"/>
        </w:rPr>
        <w:t xml:space="preserve">Šis pakuotės </w:t>
      </w:r>
      <w:r w:rsidRPr="00E97DD5">
        <w:rPr>
          <w:rFonts w:ascii="Times New Roman" w:eastAsia="SimSun" w:hAnsi="Times New Roman" w:cs="Times New Roman"/>
          <w:b/>
          <w:lang w:val="lt-LT" w:eastAsia="zh-CN" w:bidi="lo-LA"/>
        </w:rPr>
        <w:t xml:space="preserve">lapelis paskutinį kartą peržiūrėtas </w:t>
      </w:r>
      <w:r>
        <w:rPr>
          <w:rFonts w:ascii="Times New Roman" w:eastAsia="SimSun" w:hAnsi="Times New Roman" w:cs="Times New Roman"/>
          <w:b/>
          <w:lang w:val="lt-LT" w:eastAsia="zh-CN" w:bidi="lo-LA"/>
        </w:rPr>
        <w:t>2021-06-04.</w:t>
      </w:r>
    </w:p>
    <w:p w:rsidR="001C789E" w:rsidRPr="00E97DD5" w:rsidRDefault="001C789E" w:rsidP="001C789E">
      <w:pPr>
        <w:spacing w:after="0" w:line="240" w:lineRule="auto"/>
        <w:rPr>
          <w:rFonts w:ascii="Times New Roman" w:eastAsia="SimSun" w:hAnsi="Times New Roman" w:cs="Times New Roman"/>
          <w:lang w:val="lt-LT" w:eastAsia="zh-CN" w:bidi="lo-LA"/>
        </w:rPr>
      </w:pPr>
    </w:p>
    <w:p w:rsidR="001C789E" w:rsidRPr="00E97DD5" w:rsidRDefault="001C789E" w:rsidP="001C789E">
      <w:pPr>
        <w:spacing w:after="0" w:line="240" w:lineRule="auto"/>
        <w:rPr>
          <w:rFonts w:ascii="Times New Roman" w:eastAsia="SimSun" w:hAnsi="Times New Roman" w:cs="Times New Roman"/>
          <w:lang w:val="lt-LT" w:eastAsia="zh-CN" w:bidi="lo-LA"/>
        </w:rPr>
      </w:pPr>
    </w:p>
    <w:p w:rsidR="001C789E" w:rsidRPr="00E97DD5" w:rsidRDefault="001C789E" w:rsidP="001C789E">
      <w:pPr>
        <w:spacing w:after="0" w:line="240" w:lineRule="auto"/>
        <w:rPr>
          <w:rFonts w:ascii="Times New Roman" w:eastAsia="SimSun" w:hAnsi="Times New Roman" w:cs="DokChampa"/>
          <w:b/>
          <w:lang w:val="lt-LT" w:eastAsia="zh-CN" w:bidi="lo-LA"/>
        </w:rPr>
      </w:pPr>
      <w:r w:rsidRPr="00E97DD5">
        <w:rPr>
          <w:rFonts w:ascii="Times New Roman" w:eastAsia="SimSun" w:hAnsi="Times New Roman" w:cs="Times New Roman"/>
          <w:lang w:val="lt-LT" w:eastAsia="zh-CN" w:bidi="lo-LA"/>
        </w:rPr>
        <w:t>Išsami informacija apie šį vaistą</w:t>
      </w:r>
      <w:r w:rsidRPr="00E97DD5">
        <w:rPr>
          <w:rFonts w:ascii="Times New Roman" w:eastAsia="SimSun" w:hAnsi="Times New Roman" w:cs="DokChampa"/>
          <w:lang w:val="lt-LT" w:eastAsia="zh-CN" w:bidi="lo-LA"/>
        </w:rPr>
        <w:t xml:space="preserve"> pateikiama Valstybinės vaistų kontrolės tarnybos prie Lietuvos Respublikos sveikatos apsaugos ministerijos </w:t>
      </w:r>
      <w:r w:rsidRPr="00E97DD5">
        <w:rPr>
          <w:rFonts w:ascii="Times New Roman" w:eastAsia="SimSun" w:hAnsi="Times New Roman" w:cs="Times New Roman"/>
          <w:lang w:val="lt-LT" w:eastAsia="zh-CN" w:bidi="lo-LA"/>
        </w:rPr>
        <w:t xml:space="preserve">tinklalapyje </w:t>
      </w:r>
      <w:hyperlink r:id="rId8" w:history="1">
        <w:r w:rsidRPr="00E97DD5">
          <w:rPr>
            <w:rFonts w:ascii="Times New Roman" w:eastAsia="SimSun" w:hAnsi="Times New Roman" w:cs="Times New Roman"/>
            <w:color w:val="0000FF"/>
            <w:u w:val="single"/>
            <w:lang w:val="lt-LT" w:eastAsia="zh-CN" w:bidi="lo-LA"/>
          </w:rPr>
          <w:t>http://www.vvkt.lt/</w:t>
        </w:r>
      </w:hyperlink>
      <w:r w:rsidRPr="00E97DD5">
        <w:rPr>
          <w:rFonts w:ascii="Times New Roman" w:eastAsia="SimSun" w:hAnsi="Times New Roman" w:cs="Times New Roman"/>
          <w:lang w:val="lt-LT" w:eastAsia="zh-CN" w:bidi="lo-LA"/>
        </w:rPr>
        <w:t>.</w:t>
      </w:r>
    </w:p>
    <w:p w:rsidR="00296FE8" w:rsidRDefault="00296FE8"/>
    <w:sectPr w:rsidR="0029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kChampa">
    <w:altName w:val="Leelawadee UI"/>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1209"/>
    <w:multiLevelType w:val="hybridMultilevel"/>
    <w:tmpl w:val="236C4ACE"/>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62235"/>
    <w:multiLevelType w:val="hybridMultilevel"/>
    <w:tmpl w:val="E9F0457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35EE6"/>
    <w:multiLevelType w:val="hybridMultilevel"/>
    <w:tmpl w:val="CA4A15B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D29CB"/>
    <w:multiLevelType w:val="multilevel"/>
    <w:tmpl w:val="FF76EC68"/>
    <w:lvl w:ilvl="0">
      <w:start w:val="1"/>
      <w:numFmt w:val="bullet"/>
      <w:lvlText w:val="-"/>
      <w:lvlJc w:val="left"/>
      <w:pPr>
        <w:tabs>
          <w:tab w:val="num" w:pos="567"/>
        </w:tabs>
        <w:ind w:left="567" w:hanging="567"/>
      </w:pPr>
      <w:rPr>
        <w:rFonts w:ascii="Times New Roman" w:hAnsi="Times New Roman" w:cs="Times New Roman" w:hint="default"/>
      </w:rPr>
    </w:lvl>
    <w:lvl w:ilvl="1">
      <w:start w:val="1"/>
      <w:numFmt w:val="bullet"/>
      <w:lvlText w:val="o"/>
      <w:lvlJc w:val="left"/>
      <w:pPr>
        <w:tabs>
          <w:tab w:val="num" w:pos="1083"/>
        </w:tabs>
        <w:ind w:left="1083" w:hanging="360"/>
      </w:pPr>
      <w:rPr>
        <w:rFonts w:ascii="Courier New" w:hAnsi="Courier New" w:cs="Courier New"/>
      </w:rPr>
    </w:lvl>
    <w:lvl w:ilvl="2">
      <w:start w:val="1"/>
      <w:numFmt w:val="bullet"/>
      <w:lvlText w:val=""/>
      <w:lvlJc w:val="left"/>
      <w:pPr>
        <w:tabs>
          <w:tab w:val="num" w:pos="1803"/>
        </w:tabs>
        <w:ind w:left="1803" w:hanging="360"/>
      </w:pPr>
      <w:rPr>
        <w:rFonts w:ascii="Wingdings" w:hAnsi="Wingdings"/>
      </w:rPr>
    </w:lvl>
    <w:lvl w:ilvl="3">
      <w:start w:val="1"/>
      <w:numFmt w:val="bullet"/>
      <w:lvlText w:val=""/>
      <w:lvlJc w:val="left"/>
      <w:pPr>
        <w:tabs>
          <w:tab w:val="num" w:pos="2523"/>
        </w:tabs>
        <w:ind w:left="2523" w:hanging="360"/>
      </w:pPr>
      <w:rPr>
        <w:rFonts w:ascii="Symbol" w:hAnsi="Symbol"/>
      </w:rPr>
    </w:lvl>
    <w:lvl w:ilvl="4">
      <w:start w:val="1"/>
      <w:numFmt w:val="bullet"/>
      <w:lvlText w:val="o"/>
      <w:lvlJc w:val="left"/>
      <w:pPr>
        <w:tabs>
          <w:tab w:val="num" w:pos="3243"/>
        </w:tabs>
        <w:ind w:left="3243" w:hanging="360"/>
      </w:pPr>
      <w:rPr>
        <w:rFonts w:ascii="Courier New" w:hAnsi="Courier New" w:cs="Courier New"/>
      </w:rPr>
    </w:lvl>
    <w:lvl w:ilvl="5">
      <w:start w:val="1"/>
      <w:numFmt w:val="bullet"/>
      <w:lvlText w:val=""/>
      <w:lvlJc w:val="left"/>
      <w:pPr>
        <w:tabs>
          <w:tab w:val="num" w:pos="3963"/>
        </w:tabs>
        <w:ind w:left="3963" w:hanging="360"/>
      </w:pPr>
      <w:rPr>
        <w:rFonts w:ascii="Wingdings" w:hAnsi="Wingdings"/>
      </w:rPr>
    </w:lvl>
    <w:lvl w:ilvl="6">
      <w:start w:val="1"/>
      <w:numFmt w:val="bullet"/>
      <w:lvlText w:val=""/>
      <w:lvlJc w:val="left"/>
      <w:pPr>
        <w:tabs>
          <w:tab w:val="num" w:pos="4683"/>
        </w:tabs>
        <w:ind w:left="4683" w:hanging="360"/>
      </w:pPr>
      <w:rPr>
        <w:rFonts w:ascii="Symbol" w:hAnsi="Symbol"/>
      </w:rPr>
    </w:lvl>
    <w:lvl w:ilvl="7">
      <w:start w:val="1"/>
      <w:numFmt w:val="bullet"/>
      <w:lvlText w:val="o"/>
      <w:lvlJc w:val="left"/>
      <w:pPr>
        <w:tabs>
          <w:tab w:val="num" w:pos="5403"/>
        </w:tabs>
        <w:ind w:left="5403" w:hanging="360"/>
      </w:pPr>
      <w:rPr>
        <w:rFonts w:ascii="Courier New" w:hAnsi="Courier New" w:cs="Courier New"/>
      </w:rPr>
    </w:lvl>
    <w:lvl w:ilvl="8">
      <w:start w:val="1"/>
      <w:numFmt w:val="bullet"/>
      <w:lvlText w:val=""/>
      <w:lvlJc w:val="left"/>
      <w:pPr>
        <w:tabs>
          <w:tab w:val="num" w:pos="6123"/>
        </w:tabs>
        <w:ind w:left="6123" w:hanging="360"/>
      </w:pPr>
      <w:rPr>
        <w:rFonts w:ascii="Wingdings" w:hAnsi="Wingdings"/>
      </w:rPr>
    </w:lvl>
  </w:abstractNum>
  <w:abstractNum w:abstractNumId="4" w15:restartNumberingAfterBreak="0">
    <w:nsid w:val="303F1F16"/>
    <w:multiLevelType w:val="hybridMultilevel"/>
    <w:tmpl w:val="75F0F8BA"/>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228AD"/>
    <w:multiLevelType w:val="hybridMultilevel"/>
    <w:tmpl w:val="406E215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62A17"/>
    <w:multiLevelType w:val="hybridMultilevel"/>
    <w:tmpl w:val="C9623BEE"/>
    <w:lvl w:ilvl="0" w:tplc="76448B96">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65804"/>
    <w:multiLevelType w:val="hybridMultilevel"/>
    <w:tmpl w:val="B6F6708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85C3F"/>
    <w:multiLevelType w:val="hybridMultilevel"/>
    <w:tmpl w:val="6B98222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718A7"/>
    <w:multiLevelType w:val="hybridMultilevel"/>
    <w:tmpl w:val="FB52187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3E56D3B"/>
    <w:multiLevelType w:val="hybridMultilevel"/>
    <w:tmpl w:val="90C2DD9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84DFC"/>
    <w:multiLevelType w:val="hybridMultilevel"/>
    <w:tmpl w:val="F46EBE72"/>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C083A"/>
    <w:multiLevelType w:val="hybridMultilevel"/>
    <w:tmpl w:val="74F2039E"/>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51BD2"/>
    <w:multiLevelType w:val="hybridMultilevel"/>
    <w:tmpl w:val="ED3CCB32"/>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F471D"/>
    <w:multiLevelType w:val="hybridMultilevel"/>
    <w:tmpl w:val="D6F64100"/>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2321C"/>
    <w:multiLevelType w:val="hybridMultilevel"/>
    <w:tmpl w:val="4794774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128DC"/>
    <w:multiLevelType w:val="hybridMultilevel"/>
    <w:tmpl w:val="6860885E"/>
    <w:lvl w:ilvl="0" w:tplc="76448B96">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B32F5"/>
    <w:multiLevelType w:val="hybridMultilevel"/>
    <w:tmpl w:val="3EDE1AEA"/>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95325"/>
    <w:multiLevelType w:val="hybridMultilevel"/>
    <w:tmpl w:val="D51AC54A"/>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27F63"/>
    <w:multiLevelType w:val="hybridMultilevel"/>
    <w:tmpl w:val="94DC38C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80939"/>
    <w:multiLevelType w:val="hybridMultilevel"/>
    <w:tmpl w:val="F1A86270"/>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D065BF"/>
    <w:multiLevelType w:val="hybridMultilevel"/>
    <w:tmpl w:val="39FCD5F4"/>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A6765"/>
    <w:multiLevelType w:val="hybridMultilevel"/>
    <w:tmpl w:val="BF1AD8CC"/>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ACC2B7D"/>
    <w:multiLevelType w:val="hybridMultilevel"/>
    <w:tmpl w:val="18F4A3C6"/>
    <w:lvl w:ilvl="0" w:tplc="3E2ED88E">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23"/>
  </w:num>
  <w:num w:numId="4">
    <w:abstractNumId w:val="6"/>
  </w:num>
  <w:num w:numId="5">
    <w:abstractNumId w:val="16"/>
  </w:num>
  <w:num w:numId="6">
    <w:abstractNumId w:val="13"/>
  </w:num>
  <w:num w:numId="7">
    <w:abstractNumId w:val="4"/>
  </w:num>
  <w:num w:numId="8">
    <w:abstractNumId w:val="17"/>
  </w:num>
  <w:num w:numId="9">
    <w:abstractNumId w:val="21"/>
  </w:num>
  <w:num w:numId="10">
    <w:abstractNumId w:val="10"/>
  </w:num>
  <w:num w:numId="11">
    <w:abstractNumId w:val="12"/>
  </w:num>
  <w:num w:numId="12">
    <w:abstractNumId w:val="14"/>
  </w:num>
  <w:num w:numId="13">
    <w:abstractNumId w:val="2"/>
  </w:num>
  <w:num w:numId="14">
    <w:abstractNumId w:val="0"/>
  </w:num>
  <w:num w:numId="15">
    <w:abstractNumId w:val="18"/>
  </w:num>
  <w:num w:numId="16">
    <w:abstractNumId w:val="19"/>
  </w:num>
  <w:num w:numId="17">
    <w:abstractNumId w:val="1"/>
  </w:num>
  <w:num w:numId="18">
    <w:abstractNumId w:val="22"/>
  </w:num>
  <w:num w:numId="19">
    <w:abstractNumId w:val="11"/>
  </w:num>
  <w:num w:numId="20">
    <w:abstractNumId w:val="9"/>
  </w:num>
  <w:num w:numId="21">
    <w:abstractNumId w:val="5"/>
  </w:num>
  <w:num w:numId="22">
    <w:abstractNumId w:val="8"/>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9E"/>
    <w:rsid w:val="001C789E"/>
    <w:rsid w:val="0029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25C71-7A63-481B-B662-C054126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3711</Words>
  <Characters>21155</Characters>
  <Application>Microsoft Office Word</Application>
  <DocSecurity>0</DocSecurity>
  <Lines>176</Lines>
  <Paragraphs>49</Paragraphs>
  <ScaleCrop>false</ScaleCrop>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2021-11-17T13:01:00Z</dcterms:created>
  <dcterms:modified xsi:type="dcterms:W3CDTF">2021-11-17T13:01:00Z</dcterms:modified>
</cp:coreProperties>
</file>