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35E" w:rsidRPr="00313B51" w:rsidRDefault="00EA535E" w:rsidP="00EA535E">
      <w:pPr>
        <w:tabs>
          <w:tab w:val="left" w:pos="567"/>
        </w:tabs>
        <w:spacing w:after="0" w:line="240" w:lineRule="auto"/>
        <w:ind w:left="567" w:hanging="567"/>
        <w:jc w:val="center"/>
        <w:outlineLvl w:val="0"/>
        <w:rPr>
          <w:rFonts w:ascii="Times New Roman" w:eastAsia="Times New Roman" w:hAnsi="Times New Roman" w:cs="Times New Roman"/>
          <w:b/>
        </w:rPr>
      </w:pPr>
      <w:bookmarkStart w:id="0" w:name="_Toc129243138"/>
      <w:bookmarkStart w:id="1" w:name="_Toc129243263"/>
      <w:r w:rsidRPr="00313B51" w:rsidDel="005B0CD3">
        <w:rPr>
          <w:rFonts w:ascii="Times New Roman" w:eastAsia="Times New Roman" w:hAnsi="Times New Roman" w:cs="Times New Roman"/>
          <w:b/>
          <w:caps/>
        </w:rPr>
        <w:t xml:space="preserve"> </w:t>
      </w:r>
      <w:bookmarkEnd w:id="0"/>
      <w:bookmarkEnd w:id="1"/>
      <w:r w:rsidRPr="00313B51">
        <w:rPr>
          <w:rFonts w:ascii="Times New Roman" w:eastAsia="Times New Roman" w:hAnsi="Times New Roman" w:cs="Times New Roman"/>
          <w:b/>
          <w:caps/>
        </w:rPr>
        <w:t>p</w:t>
      </w:r>
      <w:r w:rsidRPr="00313B51">
        <w:rPr>
          <w:rFonts w:ascii="Times New Roman" w:eastAsia="Times New Roman" w:hAnsi="Times New Roman" w:cs="Times New Roman"/>
          <w:b/>
        </w:rPr>
        <w:t>akuotės lapelis: informacija vartotojui</w:t>
      </w:r>
    </w:p>
    <w:p w:rsidR="00EA535E" w:rsidRPr="00313B51" w:rsidRDefault="00EA535E" w:rsidP="00EA535E">
      <w:pPr>
        <w:tabs>
          <w:tab w:val="left" w:pos="567"/>
        </w:tabs>
        <w:spacing w:after="0" w:line="240" w:lineRule="auto"/>
        <w:ind w:left="567" w:hanging="567"/>
        <w:jc w:val="center"/>
        <w:outlineLvl w:val="0"/>
        <w:rPr>
          <w:rFonts w:ascii="Times New Roman" w:eastAsia="Times New Roman" w:hAnsi="Times New Roman" w:cs="Times New Roman"/>
          <w:b/>
          <w:caps/>
        </w:rPr>
      </w:pPr>
    </w:p>
    <w:p w:rsidR="00EA535E" w:rsidRPr="00313B51" w:rsidRDefault="00EA535E" w:rsidP="00EA535E">
      <w:pPr>
        <w:spacing w:after="0" w:line="240" w:lineRule="auto"/>
        <w:jc w:val="center"/>
        <w:rPr>
          <w:rFonts w:ascii="Times New Roman" w:eastAsia="Times New Roman" w:hAnsi="Times New Roman" w:cs="Times New Roman"/>
          <w:b/>
          <w:bCs/>
          <w:szCs w:val="24"/>
        </w:rPr>
      </w:pPr>
      <w:r w:rsidRPr="00313B51">
        <w:rPr>
          <w:rFonts w:ascii="Times New Roman" w:eastAsia="Times New Roman" w:hAnsi="Times New Roman" w:cs="Times New Roman"/>
          <w:b/>
          <w:bCs/>
          <w:szCs w:val="24"/>
        </w:rPr>
        <w:t>Prefemin 20 mg plėvele dengtos tabletės</w:t>
      </w:r>
    </w:p>
    <w:p w:rsidR="00EA535E" w:rsidRPr="00313B51" w:rsidRDefault="00EA535E" w:rsidP="00EA535E">
      <w:pPr>
        <w:spacing w:after="0" w:line="240" w:lineRule="auto"/>
        <w:jc w:val="center"/>
        <w:rPr>
          <w:rFonts w:ascii="Times New Roman" w:eastAsia="Times New Roman" w:hAnsi="Times New Roman" w:cs="Times New Roman"/>
          <w:szCs w:val="24"/>
        </w:rPr>
      </w:pPr>
      <w:r w:rsidRPr="00313B51">
        <w:rPr>
          <w:rFonts w:ascii="Times New Roman" w:eastAsia="Times New Roman" w:hAnsi="Times New Roman" w:cs="Times New Roman"/>
          <w:szCs w:val="24"/>
        </w:rPr>
        <w:t>Tikrųjų skaistminių vaisių sausasis ekstraktas</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b/>
        </w:rPr>
      </w:pPr>
      <w:r w:rsidRPr="00313B51">
        <w:rPr>
          <w:rFonts w:ascii="Times New Roman" w:eastAsia="Times New Roman" w:hAnsi="Times New Roman" w:cs="Times New Roman"/>
          <w:b/>
        </w:rPr>
        <w:t>Atidžiai perskaitykite visą šį lapelį, prieš pradėdami vartoti šį vaistą, nes jame pateikiama Jums svarbi informacija.</w:t>
      </w:r>
    </w:p>
    <w:p w:rsidR="00EA535E" w:rsidRPr="00E564C9" w:rsidRDefault="00EA535E" w:rsidP="00EA535E">
      <w:pPr>
        <w:numPr>
          <w:ilvl w:val="12"/>
          <w:numId w:val="0"/>
        </w:numPr>
        <w:spacing w:after="0" w:line="240" w:lineRule="auto"/>
        <w:rPr>
          <w:rFonts w:ascii="Times New Roman" w:eastAsia="Times New Roman" w:hAnsi="Times New Roman" w:cs="Times New Roman"/>
        </w:rPr>
      </w:pPr>
      <w:r w:rsidRPr="00E564C9">
        <w:rPr>
          <w:rFonts w:ascii="Times New Roman" w:eastAsia="Times New Roman" w:hAnsi="Times New Roman" w:cs="Times New Roman"/>
          <w:noProof/>
        </w:rPr>
        <w:t>Visada vartokite šį vaistą tiksliai kaip aprašyta šiame lapelyje arba kaip nurodė gydytojas arba vaistininkas.</w:t>
      </w:r>
    </w:p>
    <w:p w:rsidR="00EA535E" w:rsidRDefault="00EA535E" w:rsidP="00EA535E">
      <w:pPr>
        <w:numPr>
          <w:ilvl w:val="0"/>
          <w:numId w:val="1"/>
        </w:numPr>
        <w:tabs>
          <w:tab w:val="num" w:pos="540"/>
        </w:tabs>
        <w:spacing w:after="0" w:line="240" w:lineRule="auto"/>
        <w:ind w:left="540" w:hanging="540"/>
        <w:rPr>
          <w:rFonts w:ascii="Times New Roman" w:eastAsia="Times New Roman" w:hAnsi="Times New Roman" w:cs="Times New Roman"/>
          <w:noProof/>
        </w:rPr>
      </w:pPr>
      <w:r w:rsidRPr="00313B51">
        <w:rPr>
          <w:rFonts w:ascii="Times New Roman" w:eastAsia="Times New Roman" w:hAnsi="Times New Roman" w:cs="Times New Roman"/>
          <w:noProof/>
        </w:rPr>
        <w:t>Neišmeskite šio lapelio, nes vėl gali prireikti jį perskaityti.</w:t>
      </w:r>
    </w:p>
    <w:p w:rsidR="00EA535E" w:rsidRPr="00313B51" w:rsidRDefault="00EA535E" w:rsidP="00EA535E">
      <w:pPr>
        <w:numPr>
          <w:ilvl w:val="0"/>
          <w:numId w:val="1"/>
        </w:numPr>
        <w:tabs>
          <w:tab w:val="num" w:pos="540"/>
        </w:tabs>
        <w:spacing w:after="0" w:line="240" w:lineRule="auto"/>
        <w:ind w:left="540" w:hanging="540"/>
        <w:rPr>
          <w:rFonts w:ascii="Times New Roman" w:eastAsia="Times New Roman" w:hAnsi="Times New Roman" w:cs="Times New Roman"/>
          <w:noProof/>
        </w:rPr>
      </w:pPr>
      <w:r w:rsidRPr="00313B51">
        <w:rPr>
          <w:rFonts w:ascii="Times New Roman" w:eastAsia="Times New Roman" w:hAnsi="Times New Roman" w:cs="Times New Roman"/>
          <w:noProof/>
        </w:rPr>
        <w:t>Jeigu norite sužinoti daugiau arba pasitarti, kreipkitės į vaistininką.</w:t>
      </w:r>
    </w:p>
    <w:p w:rsidR="00EA535E" w:rsidRPr="00313B51" w:rsidRDefault="00EA535E" w:rsidP="00EA535E">
      <w:pPr>
        <w:numPr>
          <w:ilvl w:val="0"/>
          <w:numId w:val="1"/>
        </w:numPr>
        <w:tabs>
          <w:tab w:val="num" w:pos="540"/>
        </w:tabs>
        <w:spacing w:after="0" w:line="240" w:lineRule="auto"/>
        <w:ind w:left="540" w:hanging="540"/>
        <w:rPr>
          <w:rFonts w:ascii="Times New Roman" w:eastAsia="Times New Roman" w:hAnsi="Times New Roman" w:cs="Times New Roman"/>
          <w:noProof/>
        </w:rPr>
      </w:pPr>
      <w:r w:rsidRPr="00313B51">
        <w:rPr>
          <w:rFonts w:ascii="Times New Roman" w:eastAsia="Times New Roman" w:hAnsi="Times New Roman" w:cs="Times New Roman"/>
          <w:noProof/>
        </w:rPr>
        <w:t>Jeigu pasireiškė šalutinis poveikis (net jeigu jis šiame lapelyje nenurodytas), kreipkitės į gydytoją arba vaistininką. Žr. 4 skyrių.</w:t>
      </w:r>
    </w:p>
    <w:p w:rsidR="00EA535E" w:rsidRPr="00313B51" w:rsidRDefault="00EA535E" w:rsidP="00EA535E">
      <w:pPr>
        <w:numPr>
          <w:ilvl w:val="0"/>
          <w:numId w:val="1"/>
        </w:numPr>
        <w:tabs>
          <w:tab w:val="num" w:pos="540"/>
        </w:tabs>
        <w:spacing w:after="0" w:line="240" w:lineRule="auto"/>
        <w:ind w:left="540" w:hanging="540"/>
        <w:rPr>
          <w:rFonts w:ascii="Times New Roman" w:eastAsia="Times New Roman" w:hAnsi="Times New Roman" w:cs="Times New Roman"/>
          <w:noProof/>
        </w:rPr>
      </w:pPr>
      <w:r w:rsidRPr="00313B51">
        <w:rPr>
          <w:rFonts w:ascii="Times New Roman" w:eastAsia="Times New Roman" w:hAnsi="Times New Roman" w:cs="Times New Roman"/>
          <w:noProof/>
        </w:rPr>
        <w:t xml:space="preserve">Jeigu per mėnesį </w:t>
      </w:r>
      <w:r>
        <w:rPr>
          <w:rFonts w:ascii="Times New Roman" w:eastAsia="Times New Roman" w:hAnsi="Times New Roman" w:cs="Times New Roman"/>
          <w:noProof/>
        </w:rPr>
        <w:t>Jūsų savijauta nepagerėjo</w:t>
      </w:r>
      <w:r w:rsidRPr="00313B51">
        <w:rPr>
          <w:rFonts w:ascii="Times New Roman" w:eastAsia="Times New Roman" w:hAnsi="Times New Roman" w:cs="Times New Roman"/>
          <w:noProof/>
        </w:rPr>
        <w:t xml:space="preserve"> ar </w:t>
      </w:r>
      <w:r>
        <w:rPr>
          <w:rFonts w:ascii="Times New Roman" w:eastAsia="Times New Roman" w:hAnsi="Times New Roman" w:cs="Times New Roman"/>
          <w:noProof/>
        </w:rPr>
        <w:t>net pablogėjo</w:t>
      </w:r>
      <w:r w:rsidRPr="00313B51">
        <w:rPr>
          <w:rFonts w:ascii="Times New Roman" w:eastAsia="Times New Roman" w:hAnsi="Times New Roman" w:cs="Times New Roman"/>
          <w:noProof/>
        </w:rPr>
        <w:t>, kreipkitės , kreipkitės į gydytoją.</w:t>
      </w:r>
    </w:p>
    <w:p w:rsidR="00EA535E" w:rsidRPr="00313B51" w:rsidRDefault="00EA535E" w:rsidP="00EA535E">
      <w:pPr>
        <w:spacing w:after="0" w:line="240" w:lineRule="auto"/>
        <w:rPr>
          <w:rFonts w:ascii="Times New Roman" w:eastAsia="Times New Roman" w:hAnsi="Times New Roman" w:cs="Times New Roman"/>
          <w:noProof/>
          <w:szCs w:val="24"/>
        </w:rPr>
      </w:pP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b/>
        </w:rPr>
      </w:pPr>
      <w:r w:rsidRPr="00313B51">
        <w:rPr>
          <w:rFonts w:ascii="Times New Roman" w:eastAsia="Times New Roman" w:hAnsi="Times New Roman" w:cs="Times New Roman"/>
          <w:b/>
        </w:rPr>
        <w:t>Apie ką rašoma šiame lapelyje?</w:t>
      </w:r>
    </w:p>
    <w:p w:rsidR="00EA535E" w:rsidRPr="00313B51" w:rsidRDefault="00EA535E" w:rsidP="00EA535E">
      <w:pPr>
        <w:spacing w:after="0" w:line="240" w:lineRule="auto"/>
        <w:rPr>
          <w:rFonts w:ascii="Times New Roman" w:eastAsia="Times New Roman" w:hAnsi="Times New Roman" w:cs="Times New Roman"/>
          <w:b/>
        </w:rPr>
      </w:pPr>
    </w:p>
    <w:p w:rsidR="00EA535E" w:rsidRPr="00313B51" w:rsidRDefault="00EA535E" w:rsidP="00EA535E">
      <w:pPr>
        <w:tabs>
          <w:tab w:val="left" w:pos="720"/>
        </w:tabs>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1.</w:t>
      </w:r>
      <w:r w:rsidRPr="00313B51">
        <w:rPr>
          <w:rFonts w:ascii="Times New Roman" w:eastAsia="Times New Roman" w:hAnsi="Times New Roman" w:cs="Times New Roman"/>
        </w:rPr>
        <w:tab/>
        <w:t>Kas yra Prefemin ir kam jis vartojamas</w:t>
      </w:r>
    </w:p>
    <w:p w:rsidR="00EA535E" w:rsidRPr="00313B51" w:rsidRDefault="00EA535E" w:rsidP="00EA535E">
      <w:pPr>
        <w:tabs>
          <w:tab w:val="left" w:pos="720"/>
        </w:tabs>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2.</w:t>
      </w:r>
      <w:r w:rsidRPr="00313B51">
        <w:rPr>
          <w:rFonts w:ascii="Times New Roman" w:eastAsia="Times New Roman" w:hAnsi="Times New Roman" w:cs="Times New Roman"/>
        </w:rPr>
        <w:tab/>
        <w:t>Kas žinotina prieš vartojant Prefemin</w:t>
      </w:r>
    </w:p>
    <w:p w:rsidR="00EA535E" w:rsidRPr="00313B51" w:rsidRDefault="00EA535E" w:rsidP="00EA535E">
      <w:pPr>
        <w:tabs>
          <w:tab w:val="left" w:pos="720"/>
        </w:tabs>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3.</w:t>
      </w:r>
      <w:r w:rsidRPr="00313B51">
        <w:rPr>
          <w:rFonts w:ascii="Times New Roman" w:eastAsia="Times New Roman" w:hAnsi="Times New Roman" w:cs="Times New Roman"/>
        </w:rPr>
        <w:tab/>
        <w:t>Kaip vartoti Prefemin</w:t>
      </w:r>
    </w:p>
    <w:p w:rsidR="00EA535E" w:rsidRPr="00313B51" w:rsidRDefault="00EA535E" w:rsidP="00EA535E">
      <w:pPr>
        <w:tabs>
          <w:tab w:val="left" w:pos="720"/>
        </w:tabs>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4.</w:t>
      </w:r>
      <w:r w:rsidRPr="00313B51">
        <w:rPr>
          <w:rFonts w:ascii="Times New Roman" w:eastAsia="Times New Roman" w:hAnsi="Times New Roman" w:cs="Times New Roman"/>
        </w:rPr>
        <w:tab/>
        <w:t>Galimas šalutinis poveikis</w:t>
      </w:r>
    </w:p>
    <w:p w:rsidR="00EA535E" w:rsidRPr="00313B51" w:rsidRDefault="00EA535E" w:rsidP="00EA535E">
      <w:pPr>
        <w:tabs>
          <w:tab w:val="left" w:pos="720"/>
        </w:tabs>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5.</w:t>
      </w:r>
      <w:r w:rsidRPr="00313B51">
        <w:rPr>
          <w:rFonts w:ascii="Times New Roman" w:eastAsia="Times New Roman" w:hAnsi="Times New Roman" w:cs="Times New Roman"/>
        </w:rPr>
        <w:tab/>
        <w:t>Kaip laikyti Prefemin</w:t>
      </w:r>
    </w:p>
    <w:p w:rsidR="00EA535E" w:rsidRPr="00313B51" w:rsidRDefault="00EA535E" w:rsidP="00EA535E">
      <w:pPr>
        <w:tabs>
          <w:tab w:val="left" w:pos="720"/>
        </w:tabs>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6.</w:t>
      </w:r>
      <w:r w:rsidRPr="00313B51">
        <w:rPr>
          <w:rFonts w:ascii="Times New Roman" w:eastAsia="Times New Roman" w:hAnsi="Times New Roman" w:cs="Times New Roman"/>
        </w:rPr>
        <w:tab/>
        <w:t>Pakuotės turinys ir kita informacija</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keepNext/>
        <w:tabs>
          <w:tab w:val="left" w:pos="567"/>
        </w:tabs>
        <w:spacing w:after="0" w:line="240" w:lineRule="auto"/>
        <w:ind w:left="567" w:hanging="567"/>
        <w:outlineLvl w:val="1"/>
        <w:rPr>
          <w:rFonts w:ascii="Times New Roman" w:eastAsia="Times New Roman" w:hAnsi="Times New Roman" w:cs="Times New Roman"/>
          <w:b/>
        </w:rPr>
      </w:pPr>
      <w:bookmarkStart w:id="2" w:name="_Toc129243139"/>
      <w:bookmarkStart w:id="3" w:name="_Toc129243264"/>
      <w:r w:rsidRPr="00313B51">
        <w:rPr>
          <w:rFonts w:ascii="Times New Roman" w:eastAsia="Times New Roman" w:hAnsi="Times New Roman" w:cs="Times New Roman"/>
          <w:b/>
        </w:rPr>
        <w:t>1.</w:t>
      </w:r>
      <w:r w:rsidRPr="00313B51">
        <w:rPr>
          <w:rFonts w:ascii="Times New Roman" w:eastAsia="Times New Roman" w:hAnsi="Times New Roman" w:cs="Times New Roman"/>
          <w:b/>
        </w:rPr>
        <w:tab/>
      </w:r>
      <w:bookmarkEnd w:id="2"/>
      <w:bookmarkEnd w:id="3"/>
      <w:r w:rsidRPr="00313B51">
        <w:rPr>
          <w:rFonts w:ascii="Times New Roman" w:eastAsia="Times New Roman" w:hAnsi="Times New Roman" w:cs="Times New Roman"/>
          <w:b/>
        </w:rPr>
        <w:t>Kas yra Prefemin ir kam jis vartojamas</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noProof/>
        </w:rPr>
        <w:t>Prefemin lengvina premenstruacinio sindromo negalavimus, kurių gali atsirasti dvi savaites prieš mėnesines ir kurie išnyksta joms prasidėjus. Šie simptomai pasireiškia kaip fizinis ir psichinis negalavimas, pvz., galvos skausmas, odos pokyčiai, šioks toks krūtų jautrumo padidėjimas, pilvo negalavimas, nuotaikos nepastovumas, irzlumas, nervinė įtampa, depresija, nuovargis ir miego sutrikimas.</w:t>
      </w: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noProof/>
        </w:rPr>
        <w:t>Jeigu per mėn</w:t>
      </w:r>
      <w:r>
        <w:rPr>
          <w:rFonts w:ascii="Times New Roman" w:eastAsia="Times New Roman" w:hAnsi="Times New Roman" w:cs="Times New Roman"/>
          <w:noProof/>
        </w:rPr>
        <w:t>esį Jūsų savijauta nepagerėjo</w:t>
      </w:r>
      <w:r w:rsidRPr="00313B51">
        <w:rPr>
          <w:rFonts w:ascii="Times New Roman" w:eastAsia="Times New Roman" w:hAnsi="Times New Roman" w:cs="Times New Roman"/>
          <w:noProof/>
        </w:rPr>
        <w:t xml:space="preserve"> ar </w:t>
      </w:r>
      <w:r>
        <w:rPr>
          <w:rFonts w:ascii="Times New Roman" w:eastAsia="Times New Roman" w:hAnsi="Times New Roman" w:cs="Times New Roman"/>
          <w:noProof/>
        </w:rPr>
        <w:t>net pablogėjo</w:t>
      </w:r>
      <w:r w:rsidRPr="00313B51">
        <w:rPr>
          <w:rFonts w:ascii="Times New Roman" w:eastAsia="Times New Roman" w:hAnsi="Times New Roman" w:cs="Times New Roman"/>
          <w:noProof/>
        </w:rPr>
        <w:t>, kreipkitės į gydytoją</w:t>
      </w:r>
      <w:r>
        <w:rPr>
          <w:rFonts w:ascii="Times New Roman" w:eastAsia="Times New Roman" w:hAnsi="Times New Roman" w:cs="Times New Roman"/>
          <w:noProof/>
        </w:rPr>
        <w:t>.</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keepNext/>
        <w:tabs>
          <w:tab w:val="left" w:pos="567"/>
        </w:tabs>
        <w:spacing w:after="0" w:line="240" w:lineRule="auto"/>
        <w:ind w:left="567" w:hanging="567"/>
        <w:outlineLvl w:val="1"/>
        <w:rPr>
          <w:rFonts w:ascii="Times New Roman" w:eastAsia="Times New Roman" w:hAnsi="Times New Roman" w:cs="Times New Roman"/>
          <w:b/>
        </w:rPr>
      </w:pPr>
      <w:bookmarkStart w:id="4" w:name="_Toc129243140"/>
      <w:bookmarkStart w:id="5" w:name="_Toc129243265"/>
      <w:r w:rsidRPr="00313B51">
        <w:rPr>
          <w:rFonts w:ascii="Times New Roman" w:eastAsia="Times New Roman" w:hAnsi="Times New Roman" w:cs="Times New Roman"/>
          <w:b/>
        </w:rPr>
        <w:t>2.</w:t>
      </w:r>
      <w:r w:rsidRPr="00313B51">
        <w:rPr>
          <w:rFonts w:ascii="Times New Roman" w:eastAsia="Times New Roman" w:hAnsi="Times New Roman" w:cs="Times New Roman"/>
          <w:b/>
        </w:rPr>
        <w:tab/>
        <w:t xml:space="preserve">Kas žinotina prieš vartojant </w:t>
      </w:r>
      <w:bookmarkEnd w:id="4"/>
      <w:bookmarkEnd w:id="5"/>
      <w:r w:rsidRPr="00313B51">
        <w:rPr>
          <w:rFonts w:ascii="Times New Roman" w:eastAsia="Times New Roman" w:hAnsi="Times New Roman" w:cs="Times New Roman"/>
          <w:b/>
        </w:rPr>
        <w:t>Prefemin</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b/>
          <w:bCs/>
        </w:rPr>
      </w:pPr>
      <w:r w:rsidRPr="00313B51">
        <w:rPr>
          <w:rFonts w:ascii="Times New Roman" w:eastAsia="Times New Roman" w:hAnsi="Times New Roman" w:cs="Times New Roman"/>
          <w:b/>
          <w:bCs/>
        </w:rPr>
        <w:t>Prefemin vartoti negalima:</w:t>
      </w: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bCs/>
          <w:noProof/>
        </w:rPr>
        <w:t xml:space="preserve">jeigu yra </w:t>
      </w:r>
      <w:r w:rsidRPr="00313B51">
        <w:rPr>
          <w:rFonts w:ascii="Times New Roman" w:eastAsia="Times New Roman" w:hAnsi="Times New Roman" w:cs="Times New Roman"/>
          <w:noProof/>
        </w:rPr>
        <w:t>alergija veikliajai medžiagai arba bet kuriai pagalbinei šio vaisto medžiagai (jos išvardytos 6 skyriuje)</w:t>
      </w:r>
      <w:r w:rsidRPr="00313B51">
        <w:rPr>
          <w:rFonts w:ascii="Times New Roman" w:eastAsia="Times New Roman" w:hAnsi="Times New Roman" w:cs="Times New Roman"/>
        </w:rPr>
        <w:t>.</w:t>
      </w:r>
    </w:p>
    <w:p w:rsidR="00EA535E" w:rsidRPr="00313B51" w:rsidRDefault="00EA535E" w:rsidP="00EA535E">
      <w:pPr>
        <w:spacing w:after="0" w:line="240" w:lineRule="auto"/>
        <w:ind w:left="709"/>
        <w:rPr>
          <w:rFonts w:ascii="Times New Roman" w:eastAsia="Times New Roman" w:hAnsi="Times New Roman" w:cs="Times New Roman"/>
          <w:noProof/>
        </w:rPr>
      </w:pPr>
    </w:p>
    <w:p w:rsidR="00EA535E" w:rsidRPr="00313B51" w:rsidRDefault="00EA535E" w:rsidP="00EA535E">
      <w:pPr>
        <w:spacing w:after="0" w:line="240" w:lineRule="auto"/>
        <w:rPr>
          <w:rFonts w:ascii="Times New Roman" w:eastAsia="Times New Roman" w:hAnsi="Times New Roman" w:cs="Times New Roman"/>
          <w:b/>
          <w:bCs/>
        </w:rPr>
      </w:pPr>
      <w:r w:rsidRPr="00313B51">
        <w:rPr>
          <w:rFonts w:ascii="Times New Roman" w:eastAsia="Times New Roman" w:hAnsi="Times New Roman" w:cs="Times New Roman"/>
          <w:b/>
          <w:bCs/>
        </w:rPr>
        <w:t>Įspėjimai ir atsargumo priemonės</w:t>
      </w:r>
    </w:p>
    <w:p w:rsidR="00EA535E" w:rsidRPr="00313B51" w:rsidRDefault="00EA535E" w:rsidP="00EA535E">
      <w:pPr>
        <w:spacing w:after="0" w:line="240" w:lineRule="auto"/>
        <w:rPr>
          <w:rFonts w:ascii="Times New Roman" w:eastAsia="Times New Roman" w:hAnsi="Times New Roman" w:cs="Times New Roman"/>
          <w:b/>
          <w:bCs/>
        </w:rPr>
      </w:pPr>
      <w:r w:rsidRPr="00313B51">
        <w:rPr>
          <w:rFonts w:ascii="Times New Roman" w:eastAsia="Times New Roman" w:hAnsi="Times New Roman" w:cs="Times New Roman"/>
          <w:b/>
          <w:bCs/>
        </w:rPr>
        <w:t>Pasitarkite su gydytoju arba vaistininku, prieš pradėdami vartoti Prefemin.</w:t>
      </w:r>
    </w:p>
    <w:p w:rsidR="00EA535E" w:rsidRPr="00313B51" w:rsidRDefault="00EA535E" w:rsidP="00EA535E">
      <w:pPr>
        <w:spacing w:after="0" w:line="240" w:lineRule="auto"/>
        <w:rPr>
          <w:rFonts w:ascii="Times New Roman" w:eastAsia="Times New Roman" w:hAnsi="Times New Roman" w:cs="Times New Roman"/>
          <w:noProof/>
        </w:rPr>
      </w:pPr>
      <w:r w:rsidRPr="00313B51">
        <w:rPr>
          <w:rFonts w:ascii="Times New Roman" w:eastAsia="Times New Roman" w:hAnsi="Times New Roman" w:cs="Times New Roman"/>
          <w:noProof/>
        </w:rPr>
        <w:t>Jei sergate arba sirgote nuo estrogenų priklausomais navikais, prieš vartodami Prefemin turite pasitarti su gydytoju.</w:t>
      </w:r>
    </w:p>
    <w:p w:rsidR="00EA535E" w:rsidRPr="00313B51" w:rsidRDefault="00EA535E" w:rsidP="00EA535E">
      <w:pPr>
        <w:spacing w:after="0" w:line="240" w:lineRule="auto"/>
        <w:rPr>
          <w:rFonts w:ascii="Times New Roman" w:eastAsia="Times New Roman" w:hAnsi="Times New Roman" w:cs="Times New Roman"/>
          <w:noProof/>
        </w:rPr>
      </w:pPr>
    </w:p>
    <w:p w:rsidR="00EA535E" w:rsidRPr="00313B51" w:rsidRDefault="00EA535E" w:rsidP="00EA535E">
      <w:pPr>
        <w:spacing w:after="0" w:line="240" w:lineRule="auto"/>
        <w:rPr>
          <w:rFonts w:ascii="Times New Roman" w:eastAsia="Times New Roman" w:hAnsi="Times New Roman" w:cs="Times New Roman"/>
          <w:noProof/>
        </w:rPr>
      </w:pPr>
      <w:r w:rsidRPr="00313B51">
        <w:rPr>
          <w:rFonts w:ascii="Times New Roman" w:eastAsia="Times New Roman" w:hAnsi="Times New Roman" w:cs="Times New Roman"/>
          <w:noProof/>
        </w:rPr>
        <w:t>Jei vartojate dopamino receptorių agonistus ir antagonistus, estrogenus ir antiestrogenus, prieš vartodami Prefemin turite pasitarti su gydytoju. (Žr., skyrių „Kiti vaistai ir Prefemin“).</w:t>
      </w:r>
    </w:p>
    <w:p w:rsidR="00EA535E" w:rsidRPr="00313B51" w:rsidRDefault="00EA535E" w:rsidP="00EA535E">
      <w:pPr>
        <w:spacing w:after="0" w:line="240" w:lineRule="auto"/>
        <w:rPr>
          <w:rFonts w:ascii="Times New Roman" w:eastAsia="Times New Roman" w:hAnsi="Times New Roman" w:cs="Times New Roman"/>
          <w:noProof/>
        </w:rPr>
      </w:pPr>
    </w:p>
    <w:p w:rsidR="00EA535E" w:rsidRPr="00313B51" w:rsidRDefault="00EA535E" w:rsidP="00EA535E">
      <w:pPr>
        <w:spacing w:after="0" w:line="240" w:lineRule="auto"/>
        <w:rPr>
          <w:rFonts w:ascii="Times New Roman" w:eastAsia="Times New Roman" w:hAnsi="Times New Roman" w:cs="Times New Roman"/>
          <w:noProof/>
        </w:rPr>
      </w:pPr>
      <w:r w:rsidRPr="00313B51">
        <w:rPr>
          <w:rFonts w:ascii="Times New Roman" w:eastAsia="Times New Roman" w:hAnsi="Times New Roman" w:cs="Times New Roman"/>
          <w:noProof/>
        </w:rPr>
        <w:t>Jaunesnioms nei 18 metų mergaitėms ir paauglėms vaisto vartoti nerekomenduojama, kadangi duomenų apie vaisto vartojimą šios grupės pacientams nepakanka.</w:t>
      </w:r>
    </w:p>
    <w:p w:rsidR="00EA535E" w:rsidRPr="00313B51" w:rsidRDefault="00EA535E" w:rsidP="00EA535E">
      <w:pPr>
        <w:spacing w:after="0" w:line="240" w:lineRule="auto"/>
        <w:rPr>
          <w:rFonts w:ascii="Times New Roman" w:eastAsia="Times New Roman" w:hAnsi="Times New Roman" w:cs="Times New Roman"/>
          <w:noProof/>
        </w:rPr>
      </w:pPr>
    </w:p>
    <w:p w:rsidR="00EA535E" w:rsidRPr="00313B51" w:rsidRDefault="00EA535E" w:rsidP="00EA535E">
      <w:pPr>
        <w:spacing w:after="0" w:line="240" w:lineRule="auto"/>
        <w:rPr>
          <w:rFonts w:ascii="Times New Roman" w:eastAsia="Times New Roman" w:hAnsi="Times New Roman" w:cs="Times New Roman"/>
          <w:noProof/>
        </w:rPr>
      </w:pPr>
      <w:r w:rsidRPr="00313B51">
        <w:rPr>
          <w:rFonts w:ascii="Times New Roman" w:eastAsia="Times New Roman" w:hAnsi="Times New Roman" w:cs="Times New Roman"/>
          <w:noProof/>
        </w:rPr>
        <w:lastRenderedPageBreak/>
        <w:t>Jei vartojant Prefemin simptomai pasunkėjo, reikia pasitarti su gydytoju arba vaistininku.</w:t>
      </w:r>
    </w:p>
    <w:p w:rsidR="00EA535E" w:rsidRPr="00313B51" w:rsidRDefault="00EA535E" w:rsidP="00EA535E">
      <w:pPr>
        <w:spacing w:after="0" w:line="240" w:lineRule="auto"/>
        <w:rPr>
          <w:rFonts w:ascii="Times New Roman" w:eastAsia="Times New Roman" w:hAnsi="Times New Roman" w:cs="Times New Roman"/>
          <w:noProof/>
        </w:rPr>
      </w:pPr>
    </w:p>
    <w:p w:rsidR="00EA535E" w:rsidRPr="00313B51" w:rsidRDefault="00EA535E" w:rsidP="00EA535E">
      <w:pPr>
        <w:spacing w:after="0" w:line="240" w:lineRule="auto"/>
        <w:rPr>
          <w:rFonts w:ascii="Times New Roman" w:eastAsia="Times New Roman" w:hAnsi="Times New Roman" w:cs="Times New Roman"/>
          <w:noProof/>
        </w:rPr>
      </w:pPr>
      <w:r w:rsidRPr="00313B51">
        <w:rPr>
          <w:rFonts w:ascii="Times New Roman" w:eastAsia="Times New Roman" w:hAnsi="Times New Roman" w:cs="Times New Roman"/>
          <w:noProof/>
        </w:rPr>
        <w:t>Manoma, kad tikrųjų skaistminių vaisių ekstraktas turi įtakos pogumburio - hipofizės veiklai, todėl pacientės, kurioms nustatyti hipofizės sutrikimai, prieš vaisto vartojimą turi pasitarti su gydytoju.</w:t>
      </w:r>
    </w:p>
    <w:p w:rsidR="00EA535E" w:rsidRPr="00313B51" w:rsidRDefault="00EA535E" w:rsidP="00EA535E">
      <w:pPr>
        <w:spacing w:after="0" w:line="240" w:lineRule="auto"/>
        <w:rPr>
          <w:rFonts w:ascii="Times New Roman" w:eastAsia="Times New Roman" w:hAnsi="Times New Roman" w:cs="Times New Roman"/>
          <w:noProof/>
        </w:rPr>
      </w:pPr>
    </w:p>
    <w:p w:rsidR="00EA535E" w:rsidRPr="00313B51" w:rsidRDefault="00EA535E" w:rsidP="00EA535E">
      <w:pPr>
        <w:spacing w:after="0" w:line="240" w:lineRule="auto"/>
        <w:rPr>
          <w:rFonts w:ascii="Times New Roman" w:eastAsia="Times New Roman" w:hAnsi="Times New Roman" w:cs="Times New Roman"/>
          <w:noProof/>
        </w:rPr>
      </w:pPr>
      <w:r w:rsidRPr="00313B51">
        <w:rPr>
          <w:rFonts w:ascii="Times New Roman" w:eastAsia="Times New Roman" w:hAnsi="Times New Roman" w:cs="Times New Roman"/>
          <w:noProof/>
        </w:rPr>
        <w:t>Sergant prolaktiną išskiriančiais hipofizės navikais, tikrųjų skaistminių vaisių ekstrakto vartojimas gali maskuoti naviko sukeltus simptomus. Todėl Prefemin nerekomenduojama vartoti.</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b/>
          <w:noProof/>
        </w:rPr>
      </w:pPr>
      <w:r w:rsidRPr="00313B51">
        <w:rPr>
          <w:rFonts w:ascii="Times New Roman" w:eastAsia="Times New Roman" w:hAnsi="Times New Roman" w:cs="Times New Roman"/>
          <w:b/>
          <w:noProof/>
        </w:rPr>
        <w:t>Kiti vaistai ir Prefemin</w:t>
      </w: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noProof/>
          <w:szCs w:val="24"/>
        </w:rPr>
        <w:t>Jeigu vartojate ar neseniai vartojote kitų vaistų arba dėl to nesate tikri, apie tai pasakykite gydytojui arba vaistininkui.</w:t>
      </w: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noProof/>
        </w:rPr>
        <w:t>Prefemin vartojant kartu su dopamino receptorių agonistais ir antagonistais, estrogenais ir antiestrogenais gali silpnėti abiejų vaistinių preparatų poveikis.</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b/>
          <w:bCs/>
        </w:rPr>
      </w:pPr>
      <w:r w:rsidRPr="00313B51">
        <w:rPr>
          <w:rFonts w:ascii="Times New Roman" w:eastAsia="Times New Roman" w:hAnsi="Times New Roman" w:cs="Times New Roman"/>
          <w:b/>
          <w:bCs/>
        </w:rPr>
        <w:t>Nėštumas, žindymo laikotarpis ir vaisingumas</w:t>
      </w:r>
    </w:p>
    <w:p w:rsidR="00EA535E"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EA535E" w:rsidRPr="00313B51" w:rsidRDefault="00EA535E" w:rsidP="00EA535E">
      <w:pPr>
        <w:spacing w:after="0" w:line="240" w:lineRule="auto"/>
        <w:rPr>
          <w:rFonts w:ascii="Times New Roman" w:eastAsia="Times New Roman" w:hAnsi="Times New Roman" w:cs="Times New Roman"/>
          <w:szCs w:val="24"/>
        </w:rPr>
      </w:pPr>
      <w:r w:rsidRPr="00313B51">
        <w:rPr>
          <w:rFonts w:ascii="Times New Roman" w:eastAsia="Times New Roman" w:hAnsi="Times New Roman" w:cs="Times New Roman"/>
          <w:szCs w:val="24"/>
        </w:rPr>
        <w:t>Nėščioms moterims vartoti Prefemin nėra tikslo.</w:t>
      </w:r>
    </w:p>
    <w:p w:rsidR="00EA535E" w:rsidRPr="00313B51" w:rsidRDefault="00EA535E" w:rsidP="00EA535E">
      <w:pPr>
        <w:spacing w:after="0" w:line="240" w:lineRule="auto"/>
        <w:rPr>
          <w:rFonts w:ascii="Times New Roman" w:eastAsia="Times New Roman" w:hAnsi="Times New Roman" w:cs="Times New Roman"/>
          <w:szCs w:val="24"/>
        </w:rPr>
      </w:pPr>
    </w:p>
    <w:p w:rsidR="00EA535E" w:rsidRDefault="00EA535E" w:rsidP="00EA535E">
      <w:pPr>
        <w:spacing w:after="0" w:line="240" w:lineRule="auto"/>
        <w:rPr>
          <w:rFonts w:ascii="Times New Roman" w:eastAsia="Times New Roman" w:hAnsi="Times New Roman" w:cs="Times New Roman"/>
          <w:szCs w:val="24"/>
        </w:rPr>
      </w:pPr>
      <w:r w:rsidRPr="00313B51">
        <w:rPr>
          <w:rFonts w:ascii="Times New Roman" w:eastAsia="Times New Roman" w:hAnsi="Times New Roman" w:cs="Times New Roman"/>
          <w:szCs w:val="24"/>
        </w:rPr>
        <w:t xml:space="preserve">Žindymo laikotarpiu </w:t>
      </w:r>
      <w:r w:rsidRPr="00360EBC">
        <w:rPr>
          <w:rFonts w:ascii="Times New Roman" w:eastAsia="Times New Roman" w:hAnsi="Times New Roman" w:cs="Times New Roman"/>
          <w:szCs w:val="24"/>
        </w:rPr>
        <w:t>vaisto vartoti</w:t>
      </w:r>
      <w:r w:rsidRPr="00313B51">
        <w:rPr>
          <w:rFonts w:ascii="Times New Roman" w:eastAsia="Times New Roman" w:hAnsi="Times New Roman" w:cs="Times New Roman"/>
          <w:szCs w:val="24"/>
        </w:rPr>
        <w:t xml:space="preserve"> nerekomenduojama, nes nustatyta, kad Prefemin gali sumažinti pieno kiekį.</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b/>
          <w:bCs/>
        </w:rPr>
      </w:pPr>
      <w:r w:rsidRPr="00313B51">
        <w:rPr>
          <w:rFonts w:ascii="Times New Roman" w:eastAsia="Times New Roman" w:hAnsi="Times New Roman" w:cs="Times New Roman"/>
          <w:b/>
          <w:bCs/>
        </w:rPr>
        <w:t>Vairavimas ir mechanizmų valdymas</w:t>
      </w:r>
    </w:p>
    <w:p w:rsidR="00EA535E" w:rsidRPr="00313B51" w:rsidRDefault="00EA535E" w:rsidP="00EA535E">
      <w:pPr>
        <w:spacing w:after="0" w:line="240" w:lineRule="auto"/>
        <w:rPr>
          <w:rFonts w:ascii="Times New Roman" w:eastAsia="Times New Roman" w:hAnsi="Times New Roman" w:cs="Times New Roman"/>
          <w:szCs w:val="24"/>
        </w:rPr>
      </w:pPr>
      <w:r w:rsidRPr="00313B51">
        <w:rPr>
          <w:rFonts w:ascii="Times New Roman" w:eastAsia="Times New Roman" w:hAnsi="Times New Roman" w:cs="Times New Roman"/>
          <w:szCs w:val="24"/>
        </w:rPr>
        <w:t>Tyrimai apie poveikį gebėjimui vairuoti ir valdyti mechanizmus neatlikti.</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b/>
          <w:bCs/>
        </w:rPr>
      </w:pPr>
      <w:r w:rsidRPr="00313B51">
        <w:rPr>
          <w:rFonts w:ascii="Times New Roman" w:eastAsia="Times New Roman" w:hAnsi="Times New Roman" w:cs="Times New Roman"/>
          <w:b/>
          <w:bCs/>
        </w:rPr>
        <w:t>Prefemin sudėtyje yra laktozės monohidrato.</w:t>
      </w: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Jeigu gydytojas Jums yra sakęs, kad netoleruojate kokių nors angliavandenių, kreipkitės į jį prieš pradėdami vartoti šį vaistą.</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keepNext/>
        <w:tabs>
          <w:tab w:val="left" w:pos="567"/>
        </w:tabs>
        <w:spacing w:after="0" w:line="240" w:lineRule="auto"/>
        <w:ind w:left="567" w:hanging="567"/>
        <w:outlineLvl w:val="1"/>
        <w:rPr>
          <w:rFonts w:ascii="Times New Roman" w:eastAsia="Times New Roman" w:hAnsi="Times New Roman" w:cs="Times New Roman"/>
          <w:b/>
        </w:rPr>
      </w:pPr>
      <w:bookmarkStart w:id="6" w:name="_Toc129243141"/>
      <w:bookmarkStart w:id="7" w:name="_Toc129243266"/>
      <w:r w:rsidRPr="00313B51">
        <w:rPr>
          <w:rFonts w:ascii="Times New Roman" w:eastAsia="Times New Roman" w:hAnsi="Times New Roman" w:cs="Times New Roman"/>
          <w:b/>
        </w:rPr>
        <w:t>3.</w:t>
      </w:r>
      <w:r w:rsidRPr="00313B51">
        <w:rPr>
          <w:rFonts w:ascii="Times New Roman" w:eastAsia="Times New Roman" w:hAnsi="Times New Roman" w:cs="Times New Roman"/>
          <w:b/>
        </w:rPr>
        <w:tab/>
        <w:t xml:space="preserve">Kaip vartoti </w:t>
      </w:r>
      <w:bookmarkEnd w:id="6"/>
      <w:bookmarkEnd w:id="7"/>
      <w:r w:rsidRPr="00313B51">
        <w:rPr>
          <w:rFonts w:ascii="Times New Roman" w:eastAsia="Times New Roman" w:hAnsi="Times New Roman" w:cs="Times New Roman"/>
          <w:b/>
        </w:rPr>
        <w:t>Prefemin</w:t>
      </w:r>
    </w:p>
    <w:p w:rsidR="00EA535E" w:rsidRDefault="00EA535E" w:rsidP="00EA535E">
      <w:pPr>
        <w:spacing w:after="0" w:line="240" w:lineRule="auto"/>
        <w:rPr>
          <w:rFonts w:ascii="Times New Roman" w:eastAsia="Times New Roman" w:hAnsi="Times New Roman" w:cs="Times New Roman"/>
          <w:i/>
        </w:rPr>
      </w:pPr>
    </w:p>
    <w:p w:rsidR="00EA535E" w:rsidRPr="00313B51" w:rsidRDefault="00EA535E" w:rsidP="00EA535E">
      <w:pPr>
        <w:spacing w:after="0" w:line="240" w:lineRule="auto"/>
        <w:rPr>
          <w:rFonts w:ascii="Times New Roman" w:eastAsia="Times New Roman" w:hAnsi="Times New Roman" w:cs="Times New Roman"/>
          <w:i/>
        </w:rPr>
      </w:pPr>
      <w:r w:rsidRPr="00313B51">
        <w:rPr>
          <w:rFonts w:ascii="Times New Roman" w:eastAsia="Times New Roman" w:hAnsi="Times New Roman" w:cs="Times New Roman"/>
          <w:i/>
        </w:rPr>
        <w:t>Suaugusioms moterims</w:t>
      </w:r>
    </w:p>
    <w:p w:rsidR="00EA535E" w:rsidRPr="00313B51" w:rsidRDefault="00EA535E" w:rsidP="00EA535E">
      <w:pPr>
        <w:spacing w:after="0" w:line="240" w:lineRule="auto"/>
        <w:rPr>
          <w:rFonts w:ascii="Times New Roman" w:eastAsia="Times New Roman" w:hAnsi="Times New Roman" w:cs="Times New Roman"/>
          <w:noProof/>
        </w:rPr>
      </w:pPr>
      <w:r w:rsidRPr="00313B51">
        <w:rPr>
          <w:rFonts w:ascii="Times New Roman" w:eastAsia="Times New Roman" w:hAnsi="Times New Roman" w:cs="Times New Roman"/>
          <w:noProof/>
        </w:rPr>
        <w:t>Reikia gerti kasdien, taip pat ir tomis dienomis, kai simptomų nėra, po vieną  tabletę. Rekomenduojama vaisto vartoti ne mažiau kaip 3 mėnesius. Tabletę geriausiai gerti užsigeriant nedideliu kiekiu vandens visada tuo pačiu laiku, pvz., iš ryto atsikėlus arba vakare prieš miegą.</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b/>
          <w:bCs/>
        </w:rPr>
      </w:pPr>
      <w:r w:rsidRPr="00313B51">
        <w:rPr>
          <w:rFonts w:ascii="Times New Roman" w:eastAsia="Times New Roman" w:hAnsi="Times New Roman" w:cs="Times New Roman"/>
          <w:b/>
          <w:bCs/>
        </w:rPr>
        <w:t>Pamiršus pavartoti Prefemin</w:t>
      </w: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noProof/>
        </w:rPr>
        <w:t>Negalima vartoti dvigubos dozės norint kompensuoti praleistą dozę.</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Jeigu kiltų daugiau klausimų dėl šio vaisto vartojimo, kreipkitės į gydytoją arba vaistininką.</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keepNext/>
        <w:tabs>
          <w:tab w:val="left" w:pos="567"/>
        </w:tabs>
        <w:spacing w:after="0" w:line="240" w:lineRule="auto"/>
        <w:ind w:left="567" w:hanging="567"/>
        <w:outlineLvl w:val="1"/>
        <w:rPr>
          <w:rFonts w:ascii="Times New Roman" w:eastAsia="Times New Roman" w:hAnsi="Times New Roman" w:cs="Times New Roman"/>
          <w:b/>
        </w:rPr>
      </w:pPr>
      <w:bookmarkStart w:id="8" w:name="_Toc129243142"/>
      <w:bookmarkStart w:id="9" w:name="_Toc129243267"/>
      <w:r w:rsidRPr="00313B51">
        <w:rPr>
          <w:rFonts w:ascii="Times New Roman" w:eastAsia="Times New Roman" w:hAnsi="Times New Roman" w:cs="Times New Roman"/>
          <w:b/>
        </w:rPr>
        <w:t>4.</w:t>
      </w:r>
      <w:r w:rsidRPr="00313B51">
        <w:rPr>
          <w:rFonts w:ascii="Times New Roman" w:eastAsia="Times New Roman" w:hAnsi="Times New Roman" w:cs="Times New Roman"/>
          <w:b/>
        </w:rPr>
        <w:tab/>
      </w:r>
      <w:bookmarkEnd w:id="8"/>
      <w:bookmarkEnd w:id="9"/>
      <w:r w:rsidRPr="00313B51">
        <w:rPr>
          <w:rFonts w:ascii="Times New Roman" w:eastAsia="Times New Roman" w:hAnsi="Times New Roman" w:cs="Times New Roman"/>
          <w:b/>
        </w:rPr>
        <w:t>Galimas šalutinis poveikis</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Šis vaistas, kaip ir visi kiti, gali sukelti šalutinį poveikį, nors jis pasireiškia ne visiems žmonėms.</w:t>
      </w:r>
    </w:p>
    <w:p w:rsidR="00EA535E" w:rsidRPr="00313B51" w:rsidRDefault="00EA535E" w:rsidP="00EA535E">
      <w:pPr>
        <w:spacing w:after="0" w:line="240" w:lineRule="auto"/>
        <w:rPr>
          <w:rFonts w:ascii="Times New Roman" w:eastAsia="Times New Roman" w:hAnsi="Times New Roman" w:cs="Times New Roman"/>
          <w:strike/>
          <w:color w:val="000000"/>
        </w:rPr>
      </w:pPr>
      <w:r w:rsidRPr="00313B51">
        <w:rPr>
          <w:rFonts w:ascii="Times New Roman" w:eastAsia="Times New Roman" w:hAnsi="Times New Roman" w:cs="Times New Roman"/>
        </w:rPr>
        <w:t>Gali pasireikšti sunkios alerginės reakcijos su veido sutinimu, kvėpavimo sutrikimu ir rijimo sutrikimais. Yra pasitaikę alerginės odos reakcijos (niežėjimas ir dilgėlinė), galvos skausmas, svaigimas, virškinimo sutrikimai (pykinimas, pilvo skausmas), aknė, mėnesinių ciklo sutrikimas. Dažnis nežinomas</w:t>
      </w:r>
      <w:r>
        <w:rPr>
          <w:rFonts w:ascii="Times New Roman" w:eastAsia="Times New Roman" w:hAnsi="Times New Roman" w:cs="Times New Roman"/>
        </w:rPr>
        <w:t xml:space="preserve"> (negali būti apskaičiuotas pagal turimus duomenis)</w:t>
      </w:r>
      <w:r w:rsidRPr="00313B51">
        <w:rPr>
          <w:rFonts w:ascii="Times New Roman" w:eastAsia="Times New Roman" w:hAnsi="Times New Roman" w:cs="Times New Roman"/>
        </w:rPr>
        <w:t>.</w:t>
      </w:r>
    </w:p>
    <w:p w:rsidR="00EA535E" w:rsidRPr="00313B51" w:rsidRDefault="00EA535E" w:rsidP="00EA535E">
      <w:pPr>
        <w:spacing w:after="0" w:line="240" w:lineRule="auto"/>
        <w:rPr>
          <w:rFonts w:ascii="Times New Roman" w:eastAsia="Times New Roman" w:hAnsi="Times New Roman" w:cs="Times New Roman"/>
          <w:i/>
        </w:rPr>
      </w:pPr>
    </w:p>
    <w:p w:rsidR="00EA535E" w:rsidRPr="00313B51" w:rsidRDefault="00EA535E" w:rsidP="00EA535E">
      <w:pPr>
        <w:spacing w:after="0" w:line="240" w:lineRule="auto"/>
        <w:rPr>
          <w:rFonts w:ascii="Times New Roman" w:eastAsia="Times New Roman" w:hAnsi="Times New Roman" w:cs="Times New Roman"/>
          <w:b/>
          <w:bCs/>
        </w:rPr>
      </w:pPr>
      <w:r w:rsidRPr="00313B51">
        <w:rPr>
          <w:rFonts w:ascii="Times New Roman" w:eastAsia="Times New Roman" w:hAnsi="Times New Roman" w:cs="Times New Roman"/>
          <w:b/>
          <w:bCs/>
        </w:rPr>
        <w:t>Pranešimas apie šalutinį poveikį</w:t>
      </w:r>
    </w:p>
    <w:p w:rsidR="00EA535E" w:rsidRPr="00313B51" w:rsidRDefault="00EA535E" w:rsidP="00EA535E">
      <w:pPr>
        <w:tabs>
          <w:tab w:val="left" w:pos="0"/>
        </w:tabs>
        <w:autoSpaceDE w:val="0"/>
        <w:autoSpaceDN w:val="0"/>
        <w:adjustRightInd w:val="0"/>
        <w:spacing w:after="0" w:line="240" w:lineRule="auto"/>
        <w:rPr>
          <w:rFonts w:ascii="Times New Roman" w:eastAsia="Times New Roman" w:hAnsi="Times New Roman" w:cs="Times New Roman"/>
          <w:bCs/>
          <w:lang w:eastAsia="lt-LT"/>
        </w:rPr>
      </w:pPr>
      <w:r w:rsidRPr="00313B51">
        <w:rPr>
          <w:rFonts w:ascii="Times New Roman" w:eastAsia="Times New Roman" w:hAnsi="Times New Roman" w:cs="Times New Roman"/>
          <w:bCs/>
          <w:lang w:eastAsia="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w:t>
      </w:r>
      <w:r>
        <w:rPr>
          <w:rFonts w:ascii="Times New Roman" w:eastAsia="Times New Roman" w:hAnsi="Times New Roman" w:cs="Times New Roman"/>
          <w:bCs/>
          <w:lang w:eastAsia="lt-LT"/>
        </w:rPr>
        <w:t xml:space="preserve">nemokamu telefonu </w:t>
      </w:r>
      <w:r w:rsidRPr="00313B51">
        <w:rPr>
          <w:rFonts w:ascii="Times New Roman" w:eastAsia="Times New Roman" w:hAnsi="Times New Roman" w:cs="Times New Roman"/>
          <w:bCs/>
          <w:lang w:eastAsia="lt-LT"/>
        </w:rPr>
        <w:t>8 800 73568</w:t>
      </w:r>
      <w:r>
        <w:rPr>
          <w:rFonts w:ascii="Times New Roman" w:eastAsia="Times New Roman" w:hAnsi="Times New Roman" w:cs="Times New Roman"/>
          <w:bCs/>
          <w:lang w:eastAsia="lt-LT"/>
        </w:rPr>
        <w:t xml:space="preserve"> arba </w:t>
      </w:r>
      <w:r w:rsidRPr="00313B51">
        <w:rPr>
          <w:rFonts w:ascii="Times New Roman" w:eastAsia="Times New Roman" w:hAnsi="Times New Roman" w:cs="Times New Roman"/>
          <w:bCs/>
          <w:lang w:eastAsia="lt-LT"/>
        </w:rPr>
        <w:t>užpild</w:t>
      </w:r>
      <w:r>
        <w:rPr>
          <w:rFonts w:ascii="Times New Roman" w:eastAsia="Times New Roman" w:hAnsi="Times New Roman" w:cs="Times New Roman"/>
          <w:bCs/>
          <w:lang w:eastAsia="lt-LT"/>
        </w:rPr>
        <w:t>yti</w:t>
      </w:r>
      <w:r w:rsidRPr="00313B51">
        <w:rPr>
          <w:rFonts w:ascii="Times New Roman" w:eastAsia="Times New Roman" w:hAnsi="Times New Roman" w:cs="Times New Roman"/>
          <w:bCs/>
          <w:lang w:eastAsia="lt-LT"/>
        </w:rPr>
        <w:t xml:space="preserve"> interneto svetainėje </w:t>
      </w:r>
      <w:hyperlink r:id="rId5" w:history="1">
        <w:r w:rsidRPr="00313B51">
          <w:rPr>
            <w:rFonts w:ascii="Times New Roman" w:eastAsia="Times New Roman" w:hAnsi="Times New Roman" w:cs="Times New Roman"/>
            <w:bCs/>
            <w:lang w:eastAsia="lt-LT"/>
          </w:rPr>
          <w:t>www.vvkt.lt</w:t>
        </w:r>
      </w:hyperlink>
      <w:r w:rsidRPr="00313B51">
        <w:rPr>
          <w:rFonts w:ascii="Times New Roman" w:eastAsia="Times New Roman" w:hAnsi="Times New Roman" w:cs="Times New Roman"/>
          <w:bCs/>
          <w:lang w:eastAsia="lt-LT"/>
        </w:rPr>
        <w:t xml:space="preserve"> esančią formą</w:t>
      </w:r>
      <w:r>
        <w:rPr>
          <w:rFonts w:ascii="Times New Roman" w:eastAsia="Times New Roman" w:hAnsi="Times New Roman" w:cs="Times New Roman"/>
          <w:bCs/>
          <w:lang w:eastAsia="lt-LT"/>
        </w:rPr>
        <w:t xml:space="preserve"> ir pateikti ją</w:t>
      </w:r>
      <w:r w:rsidRPr="00313B51">
        <w:rPr>
          <w:rFonts w:ascii="Times New Roman" w:eastAsia="Times New Roman" w:hAnsi="Times New Roman" w:cs="Times New Roman"/>
          <w:bCs/>
          <w:lang w:eastAsia="lt-LT"/>
        </w:rPr>
        <w:t xml:space="preserve"> Valstybinei vaistų kontrolės tarnybai prie Lietuvos Respublikos sveikatos apsaugos ministerijos</w:t>
      </w:r>
      <w:r>
        <w:rPr>
          <w:rFonts w:ascii="Times New Roman" w:eastAsia="Times New Roman" w:hAnsi="Times New Roman" w:cs="Times New Roman"/>
          <w:bCs/>
          <w:lang w:eastAsia="lt-LT"/>
        </w:rPr>
        <w:t xml:space="preserve"> vienu iš šių būdų: raštu (adresu</w:t>
      </w:r>
      <w:r w:rsidRPr="00313B51">
        <w:rPr>
          <w:rFonts w:ascii="Times New Roman" w:eastAsia="Times New Roman" w:hAnsi="Times New Roman" w:cs="Times New Roman"/>
          <w:bCs/>
          <w:lang w:eastAsia="lt-LT"/>
        </w:rPr>
        <w:t xml:space="preserve"> Žirmūnų g. 139A, LT</w:t>
      </w:r>
      <w:r>
        <w:rPr>
          <w:rFonts w:ascii="Times New Roman" w:eastAsia="Times New Roman" w:hAnsi="Times New Roman" w:cs="Times New Roman"/>
          <w:bCs/>
          <w:lang w:eastAsia="lt-LT"/>
        </w:rPr>
        <w:t>-</w:t>
      </w:r>
      <w:r w:rsidRPr="00313B51">
        <w:rPr>
          <w:rFonts w:ascii="Times New Roman" w:eastAsia="Times New Roman" w:hAnsi="Times New Roman" w:cs="Times New Roman"/>
          <w:bCs/>
          <w:lang w:eastAsia="lt-LT"/>
        </w:rPr>
        <w:t>09120 Vilnius</w:t>
      </w:r>
      <w:r>
        <w:rPr>
          <w:rFonts w:ascii="Times New Roman" w:eastAsia="Times New Roman" w:hAnsi="Times New Roman" w:cs="Times New Roman"/>
          <w:bCs/>
          <w:lang w:eastAsia="lt-LT"/>
        </w:rPr>
        <w:t>)</w:t>
      </w:r>
      <w:r w:rsidRPr="00313B51">
        <w:rPr>
          <w:rFonts w:ascii="Times New Roman" w:eastAsia="Times New Roman" w:hAnsi="Times New Roman" w:cs="Times New Roman"/>
          <w:bCs/>
          <w:lang w:eastAsia="lt-LT"/>
        </w:rPr>
        <w:t xml:space="preserve">, </w:t>
      </w:r>
      <w:r>
        <w:rPr>
          <w:rFonts w:ascii="Times New Roman" w:eastAsia="Times New Roman" w:hAnsi="Times New Roman" w:cs="Times New Roman"/>
          <w:bCs/>
          <w:lang w:eastAsia="lt-LT"/>
        </w:rPr>
        <w:t>nemokamu fakso numeriu</w:t>
      </w:r>
      <w:r w:rsidRPr="00313B51">
        <w:rPr>
          <w:rFonts w:ascii="Times New Roman" w:eastAsia="Times New Roman" w:hAnsi="Times New Roman" w:cs="Times New Roman"/>
          <w:bCs/>
          <w:lang w:eastAsia="lt-LT"/>
        </w:rPr>
        <w:t xml:space="preserve"> 8 800 20131</w:t>
      </w:r>
      <w:r>
        <w:rPr>
          <w:rFonts w:ascii="Times New Roman" w:eastAsia="Times New Roman" w:hAnsi="Times New Roman" w:cs="Times New Roman"/>
          <w:bCs/>
          <w:lang w:eastAsia="lt-LT"/>
        </w:rPr>
        <w:t>,</w:t>
      </w:r>
      <w:r w:rsidRPr="00313B51">
        <w:rPr>
          <w:rFonts w:ascii="Times New Roman" w:eastAsia="Times New Roman" w:hAnsi="Times New Roman" w:cs="Times New Roman"/>
          <w:bCs/>
          <w:lang w:eastAsia="lt-LT"/>
        </w:rPr>
        <w:t xml:space="preserve"> el. paštu </w:t>
      </w:r>
      <w:hyperlink r:id="rId6" w:history="1">
        <w:r w:rsidRPr="001A2629">
          <w:rPr>
            <w:rStyle w:val="Hyperlink"/>
            <w:rFonts w:ascii="Times New Roman" w:eastAsia="SimSun" w:hAnsi="Times New Roman" w:cs="Times New Roman"/>
          </w:rPr>
          <w:t>NepageidaujamaR@vvkt.lt</w:t>
        </w:r>
      </w:hyperlink>
      <w:r w:rsidRPr="001A2629">
        <w:rPr>
          <w:rFonts w:ascii="Times New Roman" w:hAnsi="Times New Roman" w:cs="Times New Roman"/>
        </w:rPr>
        <w:t xml:space="preserve">, taip pat per Valstybinės vaistų kontrolės tarnybos prie Lietuvos Respublikos sveikatos apsaugos ministerijos interneto svetainę (adresu </w:t>
      </w:r>
      <w:hyperlink r:id="rId7" w:history="1">
        <w:r w:rsidRPr="001A2629">
          <w:rPr>
            <w:rStyle w:val="Hyperlink"/>
            <w:rFonts w:ascii="Times New Roman" w:eastAsia="SimSun" w:hAnsi="Times New Roman" w:cs="Times New Roman"/>
          </w:rPr>
          <w:t>http://www.vvkt.lt</w:t>
        </w:r>
      </w:hyperlink>
      <w:r w:rsidRPr="001A2629">
        <w:rPr>
          <w:rFonts w:ascii="Times New Roman" w:hAnsi="Times New Roman" w:cs="Times New Roman"/>
        </w:rPr>
        <w:t>)</w:t>
      </w:r>
      <w:r w:rsidRPr="001A2629">
        <w:rPr>
          <w:rFonts w:ascii="Times New Roman" w:eastAsia="Times New Roman" w:hAnsi="Times New Roman" w:cs="Times New Roman"/>
          <w:bCs/>
          <w:lang w:eastAsia="lt-LT"/>
        </w:rPr>
        <w:t>.</w:t>
      </w:r>
      <w:r w:rsidRPr="00313B51">
        <w:rPr>
          <w:rFonts w:ascii="Times New Roman" w:eastAsia="Times New Roman" w:hAnsi="Times New Roman" w:cs="Times New Roman"/>
          <w:bCs/>
          <w:lang w:eastAsia="lt-LT"/>
        </w:rPr>
        <w:t xml:space="preserve"> Pranešdami apie šalutinį poveikį galite mums padėti gauti daugiau informacijos apie šio vaisto saugumą.</w:t>
      </w:r>
    </w:p>
    <w:p w:rsidR="00EA535E" w:rsidRPr="00313B51" w:rsidRDefault="00EA535E" w:rsidP="00EA535E">
      <w:pPr>
        <w:spacing w:after="0" w:line="240" w:lineRule="auto"/>
        <w:rPr>
          <w:rFonts w:ascii="Times New Roman" w:eastAsia="Times New Roman" w:hAnsi="Times New Roman" w:cs="Times New Roman"/>
          <w:i/>
          <w:sz w:val="20"/>
          <w:szCs w:val="20"/>
        </w:rPr>
      </w:pP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keepNext/>
        <w:tabs>
          <w:tab w:val="left" w:pos="567"/>
        </w:tabs>
        <w:spacing w:after="0" w:line="240" w:lineRule="auto"/>
        <w:ind w:left="567" w:hanging="567"/>
        <w:outlineLvl w:val="1"/>
        <w:rPr>
          <w:rFonts w:ascii="Times New Roman" w:eastAsia="Times New Roman" w:hAnsi="Times New Roman" w:cs="Times New Roman"/>
          <w:b/>
        </w:rPr>
      </w:pPr>
      <w:bookmarkStart w:id="10" w:name="_Toc129243143"/>
      <w:bookmarkStart w:id="11" w:name="_Toc129243268"/>
      <w:r w:rsidRPr="00313B51">
        <w:rPr>
          <w:rFonts w:ascii="Times New Roman" w:eastAsia="Times New Roman" w:hAnsi="Times New Roman" w:cs="Times New Roman"/>
          <w:b/>
        </w:rPr>
        <w:t>5.</w:t>
      </w:r>
      <w:r w:rsidRPr="00313B51">
        <w:rPr>
          <w:rFonts w:ascii="Times New Roman" w:eastAsia="Times New Roman" w:hAnsi="Times New Roman" w:cs="Times New Roman"/>
          <w:b/>
        </w:rPr>
        <w:tab/>
        <w:t xml:space="preserve">Kaip laikyti </w:t>
      </w:r>
      <w:bookmarkEnd w:id="10"/>
      <w:bookmarkEnd w:id="11"/>
      <w:r w:rsidRPr="00313B51">
        <w:rPr>
          <w:rFonts w:ascii="Times New Roman" w:eastAsia="Times New Roman" w:hAnsi="Times New Roman" w:cs="Times New Roman"/>
          <w:b/>
        </w:rPr>
        <w:t>Prefemin</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noProof/>
          <w:szCs w:val="24"/>
        </w:rPr>
        <w:t xml:space="preserve">Šį vaistą laikykite </w:t>
      </w:r>
      <w:r w:rsidRPr="00313B51">
        <w:rPr>
          <w:rFonts w:ascii="Times New Roman" w:eastAsia="Times New Roman" w:hAnsi="Times New Roman" w:cs="Times New Roman"/>
        </w:rPr>
        <w:t>vaikams nepastebimoje ir nepasiekiamoje vietoje.</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noProof/>
        </w:rPr>
      </w:pPr>
      <w:r w:rsidRPr="00313B51">
        <w:rPr>
          <w:rFonts w:ascii="Times New Roman" w:eastAsia="Times New Roman" w:hAnsi="Times New Roman" w:cs="Times New Roman"/>
          <w:noProof/>
        </w:rPr>
        <w:t xml:space="preserve">Laikyti ne aukštesnėje kaip 25 </w:t>
      </w:r>
      <w:r w:rsidRPr="00313B51">
        <w:rPr>
          <w:rFonts w:ascii="Times New Roman" w:eastAsia="Times New Roman" w:hAnsi="Times New Roman" w:cs="Times New Roman"/>
          <w:noProof/>
        </w:rPr>
        <w:sym w:font="Symbol" w:char="F0B0"/>
      </w:r>
      <w:r w:rsidRPr="00313B51">
        <w:rPr>
          <w:rFonts w:ascii="Times New Roman" w:eastAsia="Times New Roman" w:hAnsi="Times New Roman" w:cs="Times New Roman"/>
          <w:noProof/>
        </w:rPr>
        <w:t xml:space="preserve">C temperatūroje. Laikyti gamintojo pakuotėje, kad </w:t>
      </w:r>
      <w:r>
        <w:rPr>
          <w:rFonts w:ascii="Times New Roman" w:eastAsia="Times New Roman" w:hAnsi="Times New Roman" w:cs="Times New Roman"/>
          <w:noProof/>
        </w:rPr>
        <w:t xml:space="preserve">vaistas </w:t>
      </w:r>
      <w:r w:rsidRPr="00313B51">
        <w:rPr>
          <w:rFonts w:ascii="Times New Roman" w:eastAsia="Times New Roman" w:hAnsi="Times New Roman" w:cs="Times New Roman"/>
          <w:noProof/>
        </w:rPr>
        <w:t>būtų apsaugotas nuo drėgmės.</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Ant dėžutės po „Tinka iki“ ir lizdinės plokštelės po „EXP“ nurodytam tinkamumo laikui pasibaigus, šio vaisto vartoti negalima. Vaistas tinkamas vartoti iki paskutinės nurodyto mėnesio dienos.</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keepNext/>
        <w:tabs>
          <w:tab w:val="left" w:pos="567"/>
        </w:tabs>
        <w:spacing w:after="0" w:line="240" w:lineRule="auto"/>
        <w:ind w:left="567" w:hanging="567"/>
        <w:outlineLvl w:val="1"/>
        <w:rPr>
          <w:rFonts w:ascii="Times New Roman" w:eastAsia="Times New Roman" w:hAnsi="Times New Roman" w:cs="Times New Roman"/>
          <w:b/>
        </w:rPr>
      </w:pPr>
      <w:bookmarkStart w:id="12" w:name="_Toc129243144"/>
      <w:bookmarkStart w:id="13" w:name="_Toc129243269"/>
      <w:r w:rsidRPr="00313B51">
        <w:rPr>
          <w:rFonts w:ascii="Times New Roman" w:eastAsia="Times New Roman" w:hAnsi="Times New Roman" w:cs="Times New Roman"/>
          <w:b/>
        </w:rPr>
        <w:t>6.</w:t>
      </w:r>
      <w:r w:rsidRPr="00313B51">
        <w:rPr>
          <w:rFonts w:ascii="Times New Roman" w:eastAsia="Times New Roman" w:hAnsi="Times New Roman" w:cs="Times New Roman"/>
          <w:b/>
        </w:rPr>
        <w:tab/>
      </w:r>
      <w:bookmarkEnd w:id="12"/>
      <w:bookmarkEnd w:id="13"/>
      <w:r w:rsidRPr="00313B51">
        <w:rPr>
          <w:rFonts w:ascii="Times New Roman" w:eastAsia="Times New Roman" w:hAnsi="Times New Roman" w:cs="Times New Roman"/>
          <w:b/>
        </w:rPr>
        <w:t>Pakuotės turinys ir kita informacija</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u w:val="single"/>
        </w:rPr>
      </w:pPr>
      <w:r w:rsidRPr="00313B51">
        <w:rPr>
          <w:rFonts w:ascii="Times New Roman" w:eastAsia="Times New Roman" w:hAnsi="Times New Roman" w:cs="Times New Roman"/>
          <w:b/>
          <w:bCs/>
        </w:rPr>
        <w:t>Prefemin sudėtis</w:t>
      </w:r>
    </w:p>
    <w:p w:rsidR="00EA535E" w:rsidRPr="00313B51" w:rsidRDefault="00EA535E" w:rsidP="00EA535E">
      <w:pPr>
        <w:tabs>
          <w:tab w:val="left" w:pos="567"/>
        </w:tabs>
        <w:spacing w:after="0" w:line="240" w:lineRule="auto"/>
        <w:rPr>
          <w:rFonts w:ascii="Times New Roman" w:eastAsia="Times New Roman" w:hAnsi="Times New Roman" w:cs="Times New Roman"/>
          <w:noProof/>
        </w:rPr>
      </w:pPr>
      <w:r w:rsidRPr="00313B51">
        <w:rPr>
          <w:rFonts w:ascii="Times New Roman" w:eastAsia="Times New Roman" w:hAnsi="Times New Roman" w:cs="Times New Roman"/>
          <w:noProof/>
        </w:rPr>
        <w:t>-</w:t>
      </w:r>
      <w:r w:rsidRPr="00313B51">
        <w:rPr>
          <w:rFonts w:ascii="Times New Roman" w:eastAsia="Times New Roman" w:hAnsi="Times New Roman" w:cs="Times New Roman"/>
          <w:noProof/>
        </w:rPr>
        <w:tab/>
        <w:t>Veiklioji medžiaga yra tikrųjų skaistminių vaisių sausasis ekstraktas</w:t>
      </w:r>
      <w:r w:rsidRPr="00360EBC">
        <w:rPr>
          <w:rFonts w:ascii="Times New Roman" w:eastAsia="Times New Roman" w:hAnsi="Times New Roman" w:cs="Times New Roman"/>
          <w:noProof/>
        </w:rPr>
        <w:t>. Kiekvienoje</w:t>
      </w:r>
      <w:r w:rsidRPr="00313B51">
        <w:rPr>
          <w:rFonts w:ascii="Times New Roman" w:eastAsia="Times New Roman" w:hAnsi="Times New Roman" w:cs="Times New Roman"/>
          <w:noProof/>
        </w:rPr>
        <w:t xml:space="preserve"> plėvele dengtoje tabletėje yra 20 mg </w:t>
      </w:r>
      <w:r w:rsidRPr="00313B51">
        <w:rPr>
          <w:rFonts w:ascii="Times New Roman" w:eastAsia="Times New Roman" w:hAnsi="Times New Roman" w:cs="Times New Roman"/>
          <w:i/>
          <w:iCs/>
          <w:noProof/>
        </w:rPr>
        <w:t>Vitex agnus-castus</w:t>
      </w:r>
      <w:r w:rsidRPr="00313B51">
        <w:rPr>
          <w:rFonts w:ascii="Times New Roman" w:eastAsia="Times New Roman" w:hAnsi="Times New Roman" w:cs="Times New Roman"/>
          <w:iCs/>
          <w:noProof/>
        </w:rPr>
        <w:t xml:space="preserve"> L.,</w:t>
      </w:r>
      <w:r w:rsidRPr="00313B51">
        <w:rPr>
          <w:rFonts w:ascii="Times New Roman" w:eastAsia="Times New Roman" w:hAnsi="Times New Roman" w:cs="Times New Roman"/>
          <w:i/>
          <w:iCs/>
          <w:noProof/>
        </w:rPr>
        <w:t xml:space="preserve"> fructus </w:t>
      </w:r>
      <w:r w:rsidRPr="00313B51">
        <w:rPr>
          <w:rFonts w:ascii="Times New Roman" w:eastAsia="Times New Roman" w:hAnsi="Times New Roman" w:cs="Times New Roman"/>
          <w:iCs/>
          <w:noProof/>
        </w:rPr>
        <w:t>(</w:t>
      </w:r>
      <w:r w:rsidRPr="00313B51">
        <w:rPr>
          <w:rFonts w:ascii="Times New Roman" w:eastAsia="Times New Roman" w:hAnsi="Times New Roman" w:cs="Times New Roman"/>
          <w:noProof/>
        </w:rPr>
        <w:t xml:space="preserve">tikrųjų skaistminių vaisių) sausojo ekstrakto (6–12:1), atitinkančio </w:t>
      </w:r>
      <w:r w:rsidRPr="00313B51">
        <w:rPr>
          <w:rFonts w:ascii="Times New Roman" w:eastAsia="Times New Roman" w:hAnsi="Times New Roman" w:cs="Times New Roman"/>
          <w:noProof/>
          <w:szCs w:val="24"/>
        </w:rPr>
        <w:t>120-240 mg tikrųjų skaistminių vaisių</w:t>
      </w:r>
      <w:r w:rsidRPr="00313B51">
        <w:rPr>
          <w:rFonts w:ascii="Times New Roman" w:eastAsia="Times New Roman" w:hAnsi="Times New Roman" w:cs="Times New Roman"/>
          <w:noProof/>
        </w:rPr>
        <w:t>.</w:t>
      </w:r>
    </w:p>
    <w:p w:rsidR="00EA535E" w:rsidRPr="00313B51" w:rsidRDefault="00EA535E" w:rsidP="00EA535E">
      <w:pPr>
        <w:tabs>
          <w:tab w:val="left" w:pos="567"/>
        </w:tabs>
        <w:spacing w:after="0" w:line="240" w:lineRule="auto"/>
        <w:rPr>
          <w:rFonts w:ascii="Times New Roman" w:eastAsia="Times New Roman" w:hAnsi="Times New Roman" w:cs="Times New Roman"/>
        </w:rPr>
      </w:pPr>
      <w:r w:rsidRPr="00313B51">
        <w:rPr>
          <w:rFonts w:ascii="Times New Roman" w:eastAsia="Times New Roman" w:hAnsi="Times New Roman" w:cs="Times New Roman"/>
          <w:bCs/>
        </w:rPr>
        <w:t>Ekstrakcijos tirpiklis: 60 % (m/m) etanolis.</w:t>
      </w:r>
    </w:p>
    <w:p w:rsidR="00EA535E" w:rsidRPr="00313B51" w:rsidRDefault="00EA535E" w:rsidP="00EA535E">
      <w:pPr>
        <w:tabs>
          <w:tab w:val="left" w:pos="567"/>
        </w:tabs>
        <w:spacing w:after="0" w:line="240" w:lineRule="auto"/>
        <w:rPr>
          <w:rFonts w:ascii="Times New Roman" w:eastAsia="Times New Roman" w:hAnsi="Times New Roman" w:cs="Times New Roman"/>
          <w:noProof/>
        </w:rPr>
      </w:pPr>
      <w:r w:rsidRPr="00313B51">
        <w:rPr>
          <w:rFonts w:ascii="Times New Roman" w:eastAsia="Times New Roman" w:hAnsi="Times New Roman" w:cs="Times New Roman"/>
          <w:noProof/>
        </w:rPr>
        <w:t>-</w:t>
      </w:r>
      <w:r w:rsidRPr="00313B51">
        <w:rPr>
          <w:rFonts w:ascii="Times New Roman" w:eastAsia="Times New Roman" w:hAnsi="Times New Roman" w:cs="Times New Roman"/>
          <w:noProof/>
        </w:rPr>
        <w:tab/>
        <w:t>Pagalbinės medžiagos. Tabletės šerdis: koloidinis bevandenis silicio dioksidas, mikrokristalinė celiuliozė, laktozės monohidratas, magnio stearatas. Tabletės plėvelė: hipromeliozė, makrogolis 400, makrogolis 20000, propilenglikolis, titano dioksidas (E 171).</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b/>
          <w:bCs/>
        </w:rPr>
      </w:pPr>
      <w:r w:rsidRPr="00313B51">
        <w:rPr>
          <w:rFonts w:ascii="Times New Roman" w:eastAsia="Times New Roman" w:hAnsi="Times New Roman" w:cs="Times New Roman"/>
          <w:b/>
          <w:bCs/>
        </w:rPr>
        <w:t>Prefemin išvaizda ir kiekis pakuotėje</w:t>
      </w:r>
    </w:p>
    <w:p w:rsidR="00EA535E" w:rsidRPr="00313B51" w:rsidRDefault="00EA535E" w:rsidP="00EA535E">
      <w:pPr>
        <w:spacing w:after="0" w:line="240" w:lineRule="auto"/>
        <w:rPr>
          <w:rFonts w:ascii="Times New Roman" w:eastAsia="Times New Roman" w:hAnsi="Times New Roman" w:cs="Times New Roman"/>
          <w:bCs/>
        </w:rPr>
      </w:pPr>
      <w:r w:rsidRPr="00313B51">
        <w:rPr>
          <w:rFonts w:ascii="Times New Roman" w:eastAsia="Times New Roman" w:hAnsi="Times New Roman" w:cs="Times New Roman"/>
          <w:bCs/>
        </w:rPr>
        <w:t>Tabletės yra baltos, apvalios, abipus išgaubtos.</w:t>
      </w:r>
    </w:p>
    <w:p w:rsidR="00EA535E" w:rsidRPr="00313B51" w:rsidRDefault="00EA535E" w:rsidP="00EA535E">
      <w:pPr>
        <w:spacing w:after="0" w:line="240" w:lineRule="auto"/>
        <w:rPr>
          <w:rFonts w:ascii="Times New Roman" w:eastAsia="Times New Roman" w:hAnsi="Times New Roman" w:cs="Times New Roman"/>
          <w:bCs/>
        </w:rPr>
      </w:pPr>
      <w:r w:rsidRPr="00313B51">
        <w:rPr>
          <w:rFonts w:ascii="Times New Roman" w:eastAsia="Times New Roman" w:hAnsi="Times New Roman" w:cs="Times New Roman"/>
          <w:bCs/>
        </w:rPr>
        <w:t>Vaistas tiekiamas lizdinėse plokštelėse, pakuotėje yra 30 arba 90 tablečių.</w:t>
      </w: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Gali būti tiekiamos ne visų dydžių pakuotės.</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rPr>
      </w:pPr>
      <w:r>
        <w:rPr>
          <w:rFonts w:ascii="Times New Roman" w:eastAsia="Times New Roman" w:hAnsi="Times New Roman" w:cs="Times New Roman"/>
          <w:b/>
          <w:bCs/>
        </w:rPr>
        <w:t>Registruotojas</w:t>
      </w:r>
      <w:r w:rsidRPr="00313B51">
        <w:rPr>
          <w:rFonts w:ascii="Times New Roman" w:eastAsia="Times New Roman" w:hAnsi="Times New Roman" w:cs="Times New Roman"/>
          <w:b/>
          <w:bCs/>
        </w:rPr>
        <w:t xml:space="preserve"> ir gamintojas</w:t>
      </w:r>
    </w:p>
    <w:p w:rsidR="00EA535E" w:rsidRPr="00313B51" w:rsidRDefault="00EA535E" w:rsidP="00EA535E">
      <w:pPr>
        <w:spacing w:after="0" w:line="240" w:lineRule="auto"/>
        <w:rPr>
          <w:rFonts w:ascii="Times New Roman" w:eastAsia="Times New Roman" w:hAnsi="Times New Roman" w:cs="Times New Roman"/>
          <w:i/>
          <w:szCs w:val="24"/>
        </w:rPr>
      </w:pPr>
      <w:r>
        <w:rPr>
          <w:rFonts w:ascii="Times New Roman" w:eastAsia="Times New Roman" w:hAnsi="Times New Roman" w:cs="Times New Roman"/>
          <w:i/>
          <w:szCs w:val="24"/>
        </w:rPr>
        <w:t>Registruotojas</w:t>
      </w: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UAB „Sirowa Vilnius“</w:t>
      </w: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Eišiškių pl. 8A, LT-02184 Vilnius</w:t>
      </w: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Lietuva</w:t>
      </w:r>
    </w:p>
    <w:p w:rsidR="00EA535E" w:rsidRPr="00313B51" w:rsidRDefault="00EA535E" w:rsidP="00EA535E">
      <w:pPr>
        <w:spacing w:after="0" w:line="240" w:lineRule="auto"/>
        <w:rPr>
          <w:rFonts w:ascii="Times New Roman" w:eastAsia="Times New Roman" w:hAnsi="Times New Roman" w:cs="Times New Roman"/>
          <w:b/>
          <w:szCs w:val="24"/>
        </w:rPr>
      </w:pPr>
    </w:p>
    <w:p w:rsidR="00EA535E" w:rsidRDefault="00EA535E" w:rsidP="00EA535E">
      <w:pPr>
        <w:spacing w:after="0" w:line="240" w:lineRule="auto"/>
        <w:rPr>
          <w:rFonts w:ascii="Times New Roman" w:eastAsia="Times New Roman" w:hAnsi="Times New Roman" w:cs="Times New Roman"/>
          <w:i/>
          <w:szCs w:val="24"/>
        </w:rPr>
      </w:pPr>
      <w:r w:rsidRPr="00313B51">
        <w:rPr>
          <w:rFonts w:ascii="Times New Roman" w:eastAsia="Times New Roman" w:hAnsi="Times New Roman" w:cs="Times New Roman"/>
          <w:i/>
          <w:szCs w:val="24"/>
        </w:rPr>
        <w:t>Gamintojas</w:t>
      </w:r>
    </w:p>
    <w:p w:rsidR="00EA535E" w:rsidRDefault="00EA535E" w:rsidP="00EA535E">
      <w:pPr>
        <w:tabs>
          <w:tab w:val="left" w:pos="567"/>
        </w:tabs>
        <w:spacing w:after="0"/>
        <w:rPr>
          <w:rFonts w:ascii="Times New Roman" w:hAnsi="Times New Roman" w:cs="Times New Roman"/>
        </w:rPr>
      </w:pPr>
      <w:r w:rsidRPr="003D0A04">
        <w:rPr>
          <w:rFonts w:ascii="Times New Roman" w:hAnsi="Times New Roman" w:cs="Times New Roman"/>
        </w:rPr>
        <w:t>UAB Entafarma</w:t>
      </w:r>
    </w:p>
    <w:p w:rsidR="00EA535E" w:rsidRDefault="00EA535E" w:rsidP="00EA535E">
      <w:pPr>
        <w:tabs>
          <w:tab w:val="left" w:pos="567"/>
        </w:tabs>
        <w:spacing w:after="0"/>
        <w:rPr>
          <w:rFonts w:ascii="Times New Roman" w:hAnsi="Times New Roman" w:cs="Times New Roman"/>
        </w:rPr>
      </w:pPr>
      <w:r w:rsidRPr="003D0A04">
        <w:rPr>
          <w:rFonts w:ascii="Times New Roman" w:hAnsi="Times New Roman" w:cs="Times New Roman"/>
        </w:rPr>
        <w:t>Klonėnų vs. 1, LT-19156</w:t>
      </w:r>
    </w:p>
    <w:p w:rsidR="00EA535E" w:rsidRDefault="00EA535E" w:rsidP="00EA535E">
      <w:pPr>
        <w:tabs>
          <w:tab w:val="left" w:pos="567"/>
        </w:tabs>
        <w:spacing w:after="0"/>
        <w:rPr>
          <w:rFonts w:ascii="Times New Roman" w:hAnsi="Times New Roman" w:cs="Times New Roman"/>
        </w:rPr>
      </w:pPr>
      <w:r w:rsidRPr="003D0A04">
        <w:rPr>
          <w:rFonts w:ascii="Times New Roman" w:hAnsi="Times New Roman" w:cs="Times New Roman"/>
        </w:rPr>
        <w:t>Širvintų r. sav.</w:t>
      </w:r>
    </w:p>
    <w:p w:rsidR="00EA535E" w:rsidRPr="003D0A04" w:rsidRDefault="00EA535E" w:rsidP="00EA535E">
      <w:pPr>
        <w:tabs>
          <w:tab w:val="left" w:pos="567"/>
        </w:tabs>
        <w:spacing w:after="0"/>
        <w:rPr>
          <w:rFonts w:ascii="Times New Roman" w:hAnsi="Times New Roman" w:cs="Times New Roman"/>
        </w:rPr>
      </w:pPr>
      <w:r w:rsidRPr="003D0A04">
        <w:rPr>
          <w:rFonts w:ascii="Times New Roman" w:hAnsi="Times New Roman" w:cs="Times New Roman"/>
        </w:rPr>
        <w:t>Lietuva</w:t>
      </w:r>
    </w:p>
    <w:p w:rsidR="00EA535E" w:rsidRPr="00313B51" w:rsidRDefault="00EA535E" w:rsidP="00EA535E">
      <w:pPr>
        <w:spacing w:after="0" w:line="240" w:lineRule="auto"/>
        <w:rPr>
          <w:rFonts w:ascii="Times New Roman" w:eastAsia="Times New Roman" w:hAnsi="Times New Roman" w:cs="Times New Roman"/>
        </w:rPr>
      </w:pPr>
    </w:p>
    <w:p w:rsidR="00EA535E" w:rsidRPr="00313B51" w:rsidRDefault="00EA535E" w:rsidP="00EA535E">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 xml:space="preserve">Jeigu apie šį vaistą norite sužinoti daugiau, kreipkitės į vietinį </w:t>
      </w:r>
      <w:r>
        <w:rPr>
          <w:rFonts w:ascii="Times New Roman" w:eastAsia="Times New Roman" w:hAnsi="Times New Roman" w:cs="Times New Roman"/>
        </w:rPr>
        <w:t xml:space="preserve">registruotojo </w:t>
      </w:r>
      <w:r w:rsidRPr="00313B51">
        <w:rPr>
          <w:rFonts w:ascii="Times New Roman" w:eastAsia="Times New Roman" w:hAnsi="Times New Roman" w:cs="Times New Roman"/>
        </w:rPr>
        <w:t xml:space="preserve"> atstovą:</w:t>
      </w:r>
    </w:p>
    <w:p w:rsidR="00EA535E" w:rsidRPr="00313B51" w:rsidRDefault="00EA535E" w:rsidP="00EA535E">
      <w:pPr>
        <w:spacing w:after="0" w:line="240" w:lineRule="auto"/>
        <w:rPr>
          <w:rFonts w:ascii="Times New Roman" w:eastAsia="Times New Roman" w:hAnsi="Times New Roman" w:cs="Times New Roman"/>
          <w:sz w:val="24"/>
          <w:szCs w:val="24"/>
        </w:rPr>
      </w:pPr>
    </w:p>
    <w:tbl>
      <w:tblPr>
        <w:tblW w:w="4678" w:type="dxa"/>
        <w:tblInd w:w="-34" w:type="dxa"/>
        <w:tblLayout w:type="fixed"/>
        <w:tblLook w:val="0000" w:firstRow="0" w:lastRow="0" w:firstColumn="0" w:lastColumn="0" w:noHBand="0" w:noVBand="0"/>
      </w:tblPr>
      <w:tblGrid>
        <w:gridCol w:w="4678"/>
      </w:tblGrid>
      <w:tr w:rsidR="00EA535E" w:rsidRPr="00313B51" w:rsidTr="007D6D6D">
        <w:tc>
          <w:tcPr>
            <w:tcW w:w="4678" w:type="dxa"/>
          </w:tcPr>
          <w:p w:rsidR="00EA535E" w:rsidRPr="00313B51" w:rsidRDefault="00EA535E" w:rsidP="007D6D6D">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UAB „Sirowa Vilnius“</w:t>
            </w:r>
          </w:p>
          <w:p w:rsidR="00EA535E" w:rsidRDefault="00EA535E" w:rsidP="007D6D6D">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Eišiškių pl. 8A, LT-02184 Vilnius</w:t>
            </w:r>
          </w:p>
          <w:p w:rsidR="00EA535E" w:rsidRPr="00313B51" w:rsidRDefault="00EA535E" w:rsidP="007D6D6D">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Lietuva</w:t>
            </w:r>
          </w:p>
          <w:p w:rsidR="00EA535E" w:rsidRPr="00313B51" w:rsidRDefault="00EA535E" w:rsidP="007D6D6D">
            <w:pPr>
              <w:spacing w:after="0" w:line="240" w:lineRule="auto"/>
              <w:rPr>
                <w:rFonts w:ascii="Times New Roman" w:eastAsia="Times New Roman" w:hAnsi="Times New Roman" w:cs="Times New Roman"/>
              </w:rPr>
            </w:pPr>
            <w:r w:rsidRPr="00313B51">
              <w:rPr>
                <w:rFonts w:ascii="Times New Roman" w:eastAsia="Times New Roman" w:hAnsi="Times New Roman" w:cs="Times New Roman"/>
              </w:rPr>
              <w:t>Tel. +370502394150</w:t>
            </w:r>
          </w:p>
          <w:p w:rsidR="00EA535E" w:rsidRPr="00313B51" w:rsidRDefault="00EA535E" w:rsidP="007D6D6D">
            <w:pPr>
              <w:spacing w:after="0" w:line="240" w:lineRule="auto"/>
              <w:rPr>
                <w:rFonts w:ascii="Times New Roman" w:eastAsia="Times New Roman" w:hAnsi="Times New Roman" w:cs="Times New Roman"/>
                <w:noProof/>
              </w:rPr>
            </w:pPr>
          </w:p>
        </w:tc>
      </w:tr>
    </w:tbl>
    <w:p w:rsidR="00EA535E" w:rsidRPr="00313B51" w:rsidRDefault="00EA535E" w:rsidP="00EA535E">
      <w:pPr>
        <w:spacing w:after="0" w:line="240" w:lineRule="auto"/>
        <w:rPr>
          <w:rFonts w:ascii="Times New Roman" w:eastAsia="Times New Roman" w:hAnsi="Times New Roman" w:cs="Times New Roman"/>
          <w:b/>
        </w:rPr>
      </w:pPr>
      <w:r w:rsidRPr="00313B51">
        <w:rPr>
          <w:rFonts w:ascii="Times New Roman" w:eastAsia="Times New Roman" w:hAnsi="Times New Roman" w:cs="Times New Roman"/>
          <w:b/>
          <w:bCs/>
        </w:rPr>
        <w:t>Šis pakuotės lapelis</w:t>
      </w:r>
      <w:r w:rsidRPr="00313B51">
        <w:rPr>
          <w:rFonts w:ascii="Times New Roman" w:eastAsia="Times New Roman" w:hAnsi="Times New Roman" w:cs="Times New Roman"/>
          <w:b/>
        </w:rPr>
        <w:t xml:space="preserve"> paskutinį kartą peržiūrėtas </w:t>
      </w:r>
      <w:r>
        <w:rPr>
          <w:rFonts w:ascii="Times New Roman" w:eastAsia="Times New Roman" w:hAnsi="Times New Roman" w:cs="Times New Roman"/>
          <w:b/>
        </w:rPr>
        <w:t>2017-07-01</w:t>
      </w:r>
    </w:p>
    <w:p w:rsidR="00EA535E" w:rsidRPr="00313B51" w:rsidRDefault="00EA535E" w:rsidP="00EA535E">
      <w:pPr>
        <w:spacing w:after="0" w:line="240" w:lineRule="auto"/>
        <w:rPr>
          <w:rFonts w:ascii="Times New Roman" w:eastAsia="Times New Roman" w:hAnsi="Times New Roman" w:cs="Times New Roman"/>
        </w:rPr>
      </w:pPr>
    </w:p>
    <w:p w:rsidR="00EA535E" w:rsidRDefault="00EA535E" w:rsidP="00EA535E">
      <w:pPr>
        <w:spacing w:after="0" w:line="240" w:lineRule="auto"/>
        <w:rPr>
          <w:rFonts w:ascii="Times New Roman" w:eastAsia="Times New Roman" w:hAnsi="Times New Roman" w:cs="Times New Roman"/>
          <w:noProof/>
          <w:color w:val="0000FF"/>
          <w:u w:val="single"/>
        </w:rPr>
      </w:pPr>
      <w:r w:rsidRPr="00313B51">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8" w:history="1">
        <w:r w:rsidRPr="00313B51">
          <w:rPr>
            <w:rFonts w:ascii="Times New Roman" w:eastAsia="Times New Roman" w:hAnsi="Times New Roman" w:cs="Times New Roman"/>
            <w:noProof/>
            <w:color w:val="0000FF"/>
            <w:u w:val="single"/>
          </w:rPr>
          <w:t>http://www.vvkt.lt/</w:t>
        </w:r>
      </w:hyperlink>
      <w:r w:rsidRPr="00313B51">
        <w:rPr>
          <w:rFonts w:ascii="Times New Roman" w:eastAsia="Times New Roman" w:hAnsi="Times New Roman" w:cs="Times New Roman"/>
          <w:noProof/>
          <w:color w:val="0000FF"/>
          <w:u w:val="single"/>
        </w:rPr>
        <w:t xml:space="preserve">      </w:t>
      </w:r>
      <w:r>
        <w:rPr>
          <w:rFonts w:ascii="Times New Roman" w:eastAsia="Times New Roman" w:hAnsi="Times New Roman" w:cs="Times New Roman"/>
          <w:noProof/>
          <w:color w:val="0000FF"/>
          <w:u w:val="single"/>
        </w:rPr>
        <w:t xml:space="preserve"> </w:t>
      </w:r>
    </w:p>
    <w:p w:rsidR="00F3297C" w:rsidRDefault="00F3297C"/>
    <w:sectPr w:rsidR="00F32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25B02EFC"/>
    <w:lvl w:ilvl="0" w:tplc="C100AFCE">
      <w:start w:val="1"/>
      <w:numFmt w:val="bullet"/>
      <w:lvlRestart w:val="0"/>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5E"/>
    <w:rsid w:val="00EA535E"/>
    <w:rsid w:val="00F3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B43EB-85AD-4167-9077-BC93584F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53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2021-09-20T08:50:00Z</dcterms:created>
  <dcterms:modified xsi:type="dcterms:W3CDTF">2021-09-20T08:50:00Z</dcterms:modified>
</cp:coreProperties>
</file>