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A09" w:rsidRPr="00A8372D" w:rsidRDefault="00391A09" w:rsidP="00391A09">
      <w:pPr>
        <w:tabs>
          <w:tab w:val="left" w:pos="567"/>
        </w:tabs>
        <w:spacing w:after="0" w:line="240" w:lineRule="auto"/>
        <w:ind w:left="567" w:hanging="567"/>
        <w:jc w:val="center"/>
        <w:outlineLvl w:val="0"/>
        <w:rPr>
          <w:rFonts w:ascii="Times New Roman" w:eastAsia="Times New Roman" w:hAnsi="Times New Roman" w:cs="Times New Roman"/>
          <w:b/>
          <w:bCs/>
        </w:rPr>
      </w:pPr>
      <w:bookmarkStart w:id="0" w:name="_Toc129243138"/>
      <w:bookmarkStart w:id="1" w:name="_Toc129243263"/>
      <w:r w:rsidRPr="00A8372D">
        <w:rPr>
          <w:rFonts w:ascii="Times New Roman" w:eastAsia="Times New Roman" w:hAnsi="Times New Roman" w:cs="Times New Roman"/>
          <w:b/>
          <w:bCs/>
        </w:rPr>
        <w:t>Pakuotės lapelis: informacija vartotojui</w:t>
      </w:r>
      <w:bookmarkEnd w:id="0"/>
      <w:bookmarkEnd w:id="1"/>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jc w:val="center"/>
        <w:rPr>
          <w:rFonts w:ascii="Times New Roman" w:eastAsia="Times New Roman" w:hAnsi="Times New Roman" w:cs="Times New Roman"/>
          <w:b/>
          <w:bCs/>
          <w:noProof/>
        </w:rPr>
      </w:pPr>
      <w:r w:rsidRPr="00A8372D">
        <w:rPr>
          <w:rFonts w:ascii="Times New Roman" w:eastAsia="Times New Roman" w:hAnsi="Times New Roman" w:cs="Times New Roman"/>
          <w:b/>
          <w:bCs/>
          <w:noProof/>
        </w:rPr>
        <w:t>PREDUCTAL MR 35 mg modifikuoto atpalaidavimo  tabletės</w:t>
      </w:r>
    </w:p>
    <w:p w:rsidR="00391A09" w:rsidRPr="00A8372D" w:rsidRDefault="00391A09" w:rsidP="00391A09">
      <w:pPr>
        <w:tabs>
          <w:tab w:val="left" w:pos="567"/>
        </w:tabs>
        <w:spacing w:after="0" w:line="240" w:lineRule="auto"/>
        <w:jc w:val="center"/>
        <w:rPr>
          <w:rFonts w:ascii="Times New Roman" w:eastAsia="Times New Roman" w:hAnsi="Times New Roman" w:cs="Times New Roman"/>
          <w:b/>
          <w:bCs/>
        </w:rPr>
      </w:pPr>
      <w:r w:rsidRPr="00A8372D">
        <w:rPr>
          <w:rFonts w:ascii="Times New Roman" w:eastAsia="Times New Roman" w:hAnsi="Times New Roman" w:cs="Times New Roman"/>
        </w:rPr>
        <w:t>Trimetazidino dihidrochloridas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b/>
          <w:bCs/>
          <w:noProof/>
        </w:rPr>
      </w:pPr>
      <w:r w:rsidRPr="00A8372D">
        <w:rPr>
          <w:rFonts w:ascii="Times New Roman" w:eastAsia="Times New Roman" w:hAnsi="Times New Roman" w:cs="Times New Roman"/>
          <w:b/>
          <w:bCs/>
          <w:noProof/>
        </w:rPr>
        <w:t>Atidžiai perskaitykite visą šį lapelį, prieš pradėdami vartoti vaistą, nes jame pateikiama Jums svarbi informacija.</w:t>
      </w:r>
    </w:p>
    <w:p w:rsidR="00391A09" w:rsidRPr="00A8372D" w:rsidRDefault="00391A09" w:rsidP="00391A09">
      <w:pPr>
        <w:tabs>
          <w:tab w:val="num" w:pos="720"/>
        </w:tabs>
        <w:spacing w:after="0" w:line="240" w:lineRule="auto"/>
        <w:ind w:left="720" w:hanging="363"/>
        <w:rPr>
          <w:rFonts w:ascii="Times New Roman" w:eastAsia="Times New Roman" w:hAnsi="Times New Roman" w:cs="Times New Roman"/>
          <w:noProof/>
        </w:rPr>
      </w:pPr>
      <w:r w:rsidRPr="00A8372D">
        <w:rPr>
          <w:rFonts w:ascii="Times New Roman" w:eastAsia="Times New Roman" w:hAnsi="Times New Roman" w:cs="Times New Roman"/>
          <w:noProof/>
        </w:rPr>
        <w:t>Neišmeskite šio lapelio, nes vėl gali prireikti jį perskaityti.</w:t>
      </w:r>
    </w:p>
    <w:p w:rsidR="00391A09" w:rsidRPr="00A8372D" w:rsidRDefault="00391A09" w:rsidP="00391A09">
      <w:pPr>
        <w:tabs>
          <w:tab w:val="num" w:pos="720"/>
        </w:tabs>
        <w:spacing w:after="0" w:line="240" w:lineRule="auto"/>
        <w:ind w:left="720" w:hanging="363"/>
        <w:rPr>
          <w:rFonts w:ascii="Times New Roman" w:eastAsia="Times New Roman" w:hAnsi="Times New Roman" w:cs="Times New Roman"/>
          <w:noProof/>
        </w:rPr>
      </w:pPr>
      <w:r w:rsidRPr="00A8372D">
        <w:rPr>
          <w:rFonts w:ascii="Times New Roman" w:eastAsia="Times New Roman" w:hAnsi="Times New Roman" w:cs="Times New Roman"/>
          <w:noProof/>
        </w:rPr>
        <w:t>Jeigu kiltų daugiau klausimų, kreipkitės į gydytoją arba vaistininką.</w:t>
      </w:r>
    </w:p>
    <w:p w:rsidR="00391A09" w:rsidRPr="00A8372D" w:rsidRDefault="00391A09" w:rsidP="00391A09">
      <w:pPr>
        <w:tabs>
          <w:tab w:val="num" w:pos="720"/>
        </w:tabs>
        <w:spacing w:after="0" w:line="240" w:lineRule="auto"/>
        <w:ind w:left="720" w:hanging="363"/>
        <w:rPr>
          <w:rFonts w:ascii="Times New Roman" w:eastAsia="Times New Roman" w:hAnsi="Times New Roman" w:cs="Times New Roman"/>
          <w:noProof/>
        </w:rPr>
      </w:pPr>
      <w:r w:rsidRPr="00A8372D">
        <w:rPr>
          <w:rFonts w:ascii="Times New Roman" w:eastAsia="Times New Roman" w:hAnsi="Times New Roman" w:cs="Times New Roman"/>
          <w:noProof/>
        </w:rPr>
        <w:t>Šis vaistas skirtas tik Jums, todėl kitiems žmonėms jo duoti negalima. Vaistas gali jiems pakenkti (net tiems, kurių ligos simptomai yra tokie patys kaip Jūsų).</w:t>
      </w:r>
    </w:p>
    <w:p w:rsidR="00391A09" w:rsidRPr="00A8372D" w:rsidRDefault="00391A09" w:rsidP="00391A09">
      <w:pPr>
        <w:tabs>
          <w:tab w:val="num" w:pos="720"/>
        </w:tabs>
        <w:spacing w:after="0" w:line="240" w:lineRule="auto"/>
        <w:ind w:left="720" w:hanging="363"/>
        <w:rPr>
          <w:rFonts w:ascii="Times New Roman" w:eastAsia="Times New Roman" w:hAnsi="Times New Roman" w:cs="Times New Roman"/>
          <w:noProof/>
        </w:rPr>
      </w:pPr>
      <w:r w:rsidRPr="00A8372D">
        <w:rPr>
          <w:rFonts w:ascii="Times New Roman" w:eastAsia="Times New Roman" w:hAnsi="Times New Roman" w:cs="Times New Roman"/>
          <w:noProof/>
        </w:rPr>
        <w:t>Jeigu pasireiškė šalutinis poveikis (net jeigu jis šiame lapelyje nenurodytas), kreipkitės į  gydytoją arba vaistininką.</w:t>
      </w:r>
      <w:r>
        <w:rPr>
          <w:rFonts w:ascii="Times New Roman" w:eastAsia="Times New Roman" w:hAnsi="Times New Roman" w:cs="Times New Roman"/>
          <w:noProof/>
        </w:rPr>
        <w:t xml:space="preserve"> Žr. 4 skyrių.</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b/>
          <w:bCs/>
          <w:noProof/>
        </w:rPr>
      </w:pPr>
      <w:r w:rsidRPr="00A8372D">
        <w:rPr>
          <w:rFonts w:ascii="Times New Roman" w:eastAsia="Times New Roman" w:hAnsi="Times New Roman" w:cs="Times New Roman"/>
          <w:b/>
          <w:bCs/>
          <w:noProof/>
        </w:rPr>
        <w:t>Apie ką rašoma šiame lapelyje?</w:t>
      </w:r>
    </w:p>
    <w:p w:rsidR="00391A09" w:rsidRPr="00A8372D" w:rsidRDefault="00391A09" w:rsidP="00391A09">
      <w:pPr>
        <w:spacing w:after="0" w:line="240" w:lineRule="auto"/>
        <w:rPr>
          <w:rFonts w:ascii="Times New Roman" w:eastAsia="Times New Roman" w:hAnsi="Times New Roman" w:cs="Times New Roman"/>
          <w:b/>
          <w:bCs/>
          <w:noProof/>
        </w:rPr>
      </w:pPr>
    </w:p>
    <w:p w:rsidR="00391A09" w:rsidRPr="00A8372D" w:rsidRDefault="00391A09" w:rsidP="00391A09">
      <w:pPr>
        <w:spacing w:after="0" w:line="240" w:lineRule="auto"/>
        <w:ind w:left="567" w:hanging="567"/>
        <w:rPr>
          <w:rFonts w:ascii="Times New Roman" w:eastAsia="Times New Roman" w:hAnsi="Times New Roman" w:cs="Times New Roman"/>
          <w:noProof/>
        </w:rPr>
      </w:pPr>
      <w:r w:rsidRPr="00A8372D">
        <w:rPr>
          <w:rFonts w:ascii="Times New Roman" w:eastAsia="Times New Roman" w:hAnsi="Times New Roman" w:cs="Times New Roman"/>
          <w:noProof/>
        </w:rPr>
        <w:t>1.</w:t>
      </w:r>
      <w:r w:rsidRPr="00A8372D">
        <w:rPr>
          <w:rFonts w:ascii="Times New Roman" w:eastAsia="Times New Roman" w:hAnsi="Times New Roman" w:cs="Times New Roman"/>
          <w:noProof/>
        </w:rPr>
        <w:tab/>
        <w:t>Kas yra PREDUCTAL MR ir kam jis vartojamas</w:t>
      </w:r>
    </w:p>
    <w:p w:rsidR="00391A09" w:rsidRPr="00A8372D" w:rsidRDefault="00391A09" w:rsidP="00391A09">
      <w:pPr>
        <w:spacing w:after="0" w:line="240" w:lineRule="auto"/>
        <w:ind w:left="567" w:hanging="567"/>
        <w:rPr>
          <w:rFonts w:ascii="Times New Roman" w:eastAsia="Times New Roman" w:hAnsi="Times New Roman" w:cs="Times New Roman"/>
          <w:noProof/>
        </w:rPr>
      </w:pPr>
      <w:r w:rsidRPr="00A8372D">
        <w:rPr>
          <w:rFonts w:ascii="Times New Roman" w:eastAsia="Times New Roman" w:hAnsi="Times New Roman" w:cs="Times New Roman"/>
          <w:noProof/>
        </w:rPr>
        <w:t>2.</w:t>
      </w:r>
      <w:r w:rsidRPr="00A8372D">
        <w:rPr>
          <w:rFonts w:ascii="Times New Roman" w:eastAsia="Times New Roman" w:hAnsi="Times New Roman" w:cs="Times New Roman"/>
          <w:noProof/>
        </w:rPr>
        <w:tab/>
        <w:t>Kas žinotina prieš vartojant PREDUCTAL MR</w:t>
      </w:r>
    </w:p>
    <w:p w:rsidR="00391A09" w:rsidRPr="00A8372D" w:rsidRDefault="00391A09" w:rsidP="00391A09">
      <w:pPr>
        <w:spacing w:after="0" w:line="240" w:lineRule="auto"/>
        <w:ind w:left="567" w:hanging="567"/>
        <w:rPr>
          <w:rFonts w:ascii="Times New Roman" w:eastAsia="Times New Roman" w:hAnsi="Times New Roman" w:cs="Times New Roman"/>
          <w:noProof/>
        </w:rPr>
      </w:pPr>
      <w:r w:rsidRPr="00A8372D">
        <w:rPr>
          <w:rFonts w:ascii="Times New Roman" w:eastAsia="Times New Roman" w:hAnsi="Times New Roman" w:cs="Times New Roman"/>
          <w:noProof/>
        </w:rPr>
        <w:t>3.</w:t>
      </w:r>
      <w:r w:rsidRPr="00A8372D">
        <w:rPr>
          <w:rFonts w:ascii="Times New Roman" w:eastAsia="Times New Roman" w:hAnsi="Times New Roman" w:cs="Times New Roman"/>
          <w:noProof/>
        </w:rPr>
        <w:tab/>
        <w:t>Kaip vartoti PREDUCTAL MR</w:t>
      </w:r>
    </w:p>
    <w:p w:rsidR="00391A09" w:rsidRPr="00A8372D" w:rsidRDefault="00391A09" w:rsidP="00391A09">
      <w:pPr>
        <w:spacing w:after="0" w:line="240" w:lineRule="auto"/>
        <w:ind w:left="567" w:hanging="567"/>
        <w:rPr>
          <w:rFonts w:ascii="Times New Roman" w:eastAsia="Times New Roman" w:hAnsi="Times New Roman" w:cs="Times New Roman"/>
          <w:noProof/>
        </w:rPr>
      </w:pPr>
      <w:r w:rsidRPr="00A8372D">
        <w:rPr>
          <w:rFonts w:ascii="Times New Roman" w:eastAsia="Times New Roman" w:hAnsi="Times New Roman" w:cs="Times New Roman"/>
          <w:noProof/>
        </w:rPr>
        <w:t>4.</w:t>
      </w:r>
      <w:r w:rsidRPr="00A8372D">
        <w:rPr>
          <w:rFonts w:ascii="Times New Roman" w:eastAsia="Times New Roman" w:hAnsi="Times New Roman" w:cs="Times New Roman"/>
          <w:noProof/>
        </w:rPr>
        <w:tab/>
        <w:t>Galimas šalutinis poveikis</w:t>
      </w:r>
    </w:p>
    <w:p w:rsidR="00391A09" w:rsidRPr="00A8372D" w:rsidRDefault="00391A09" w:rsidP="00391A09">
      <w:pPr>
        <w:spacing w:after="0" w:line="240" w:lineRule="auto"/>
        <w:ind w:left="567" w:hanging="567"/>
        <w:rPr>
          <w:rFonts w:ascii="Times New Roman" w:eastAsia="Times New Roman" w:hAnsi="Times New Roman" w:cs="Times New Roman"/>
          <w:noProof/>
        </w:rPr>
      </w:pPr>
      <w:r w:rsidRPr="00A8372D">
        <w:rPr>
          <w:rFonts w:ascii="Times New Roman" w:eastAsia="Times New Roman" w:hAnsi="Times New Roman" w:cs="Times New Roman"/>
          <w:noProof/>
        </w:rPr>
        <w:t>5.</w:t>
      </w:r>
      <w:r w:rsidRPr="00A8372D">
        <w:rPr>
          <w:rFonts w:ascii="Times New Roman" w:eastAsia="Times New Roman" w:hAnsi="Times New Roman" w:cs="Times New Roman"/>
          <w:noProof/>
        </w:rPr>
        <w:tab/>
        <w:t>Kaip laikyti PREDUCTAL MR</w:t>
      </w:r>
    </w:p>
    <w:p w:rsidR="00391A09" w:rsidRPr="00A8372D" w:rsidRDefault="00391A09" w:rsidP="00391A09">
      <w:pPr>
        <w:spacing w:after="0" w:line="240" w:lineRule="auto"/>
        <w:ind w:left="567" w:hanging="567"/>
        <w:rPr>
          <w:rFonts w:ascii="Times New Roman" w:eastAsia="Times New Roman" w:hAnsi="Times New Roman" w:cs="Times New Roman"/>
          <w:noProof/>
        </w:rPr>
      </w:pPr>
      <w:r w:rsidRPr="00A8372D">
        <w:rPr>
          <w:rFonts w:ascii="Times New Roman" w:eastAsia="Times New Roman" w:hAnsi="Times New Roman" w:cs="Times New Roman"/>
          <w:noProof/>
        </w:rPr>
        <w:t>6.</w:t>
      </w:r>
      <w:r w:rsidRPr="00A8372D">
        <w:rPr>
          <w:rFonts w:ascii="Times New Roman" w:eastAsia="Times New Roman" w:hAnsi="Times New Roman" w:cs="Times New Roman"/>
          <w:noProof/>
        </w:rPr>
        <w:tab/>
        <w:t>Pakuotės turinys ir kita informacija</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keepNext/>
        <w:tabs>
          <w:tab w:val="left" w:pos="567"/>
        </w:tabs>
        <w:spacing w:after="0" w:line="240" w:lineRule="auto"/>
        <w:ind w:left="567" w:hanging="567"/>
        <w:outlineLvl w:val="1"/>
        <w:rPr>
          <w:rFonts w:ascii="Times New Roman" w:eastAsia="Times New Roman" w:hAnsi="Times New Roman" w:cs="Times New Roman"/>
          <w:b/>
          <w:bCs/>
        </w:rPr>
      </w:pPr>
      <w:bookmarkStart w:id="2" w:name="_Toc129243139"/>
      <w:bookmarkStart w:id="3" w:name="_Toc129243264"/>
      <w:r w:rsidRPr="00A8372D">
        <w:rPr>
          <w:rFonts w:ascii="Times New Roman" w:eastAsia="Times New Roman" w:hAnsi="Times New Roman" w:cs="Times New Roman"/>
          <w:b/>
          <w:bCs/>
        </w:rPr>
        <w:t>1.</w:t>
      </w:r>
      <w:r w:rsidRPr="00A8372D">
        <w:rPr>
          <w:rFonts w:ascii="Times New Roman" w:eastAsia="Times New Roman" w:hAnsi="Times New Roman" w:cs="Times New Roman"/>
          <w:b/>
          <w:bCs/>
        </w:rPr>
        <w:tab/>
        <w:t>Kas yra PREDUCTAL MR ir kam jis vartojamas</w:t>
      </w:r>
      <w:bookmarkEnd w:id="2"/>
      <w:bookmarkEnd w:id="3"/>
    </w:p>
    <w:p w:rsidR="00391A09" w:rsidRPr="00A8372D" w:rsidRDefault="00391A09" w:rsidP="00391A09">
      <w:pPr>
        <w:spacing w:after="0" w:line="240" w:lineRule="auto"/>
        <w:rPr>
          <w:rFonts w:ascii="Times New Roman" w:eastAsia="Times New Roman" w:hAnsi="Times New Roman" w:cs="Times New Roman"/>
          <w:noProof/>
        </w:rPr>
      </w:pP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Šis vaistas yra skirtas vartoti derinyje su kitais vaistais krūtinės anginai (širdies kraujagyslių ligų sukeltam skausmui) gydyti.</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keepNext/>
        <w:tabs>
          <w:tab w:val="left" w:pos="567"/>
        </w:tabs>
        <w:spacing w:after="0" w:line="240" w:lineRule="auto"/>
        <w:ind w:left="567" w:hanging="567"/>
        <w:outlineLvl w:val="1"/>
        <w:rPr>
          <w:rFonts w:ascii="Times New Roman" w:eastAsia="Times New Roman" w:hAnsi="Times New Roman" w:cs="Times New Roman"/>
          <w:b/>
          <w:bCs/>
        </w:rPr>
      </w:pPr>
      <w:bookmarkStart w:id="4" w:name="_Toc129243140"/>
      <w:bookmarkStart w:id="5" w:name="_Toc129243265"/>
      <w:r w:rsidRPr="00A8372D">
        <w:rPr>
          <w:rFonts w:ascii="Times New Roman" w:eastAsia="Times New Roman" w:hAnsi="Times New Roman" w:cs="Times New Roman"/>
          <w:b/>
          <w:bCs/>
        </w:rPr>
        <w:t>2.</w:t>
      </w:r>
      <w:r w:rsidRPr="00A8372D">
        <w:rPr>
          <w:rFonts w:ascii="Times New Roman" w:eastAsia="Times New Roman" w:hAnsi="Times New Roman" w:cs="Times New Roman"/>
          <w:b/>
          <w:bCs/>
        </w:rPr>
        <w:tab/>
        <w:t xml:space="preserve">Kas žinotina prieš vartojant </w:t>
      </w:r>
      <w:bookmarkEnd w:id="4"/>
      <w:bookmarkEnd w:id="5"/>
      <w:r w:rsidRPr="00A8372D">
        <w:rPr>
          <w:rFonts w:ascii="Times New Roman" w:eastAsia="Times New Roman" w:hAnsi="Times New Roman" w:cs="Times New Roman"/>
          <w:b/>
          <w:bCs/>
        </w:rPr>
        <w:t>PREDUCTAL MR</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b/>
          <w:bCs/>
        </w:rPr>
      </w:pPr>
      <w:r w:rsidRPr="00A8372D">
        <w:rPr>
          <w:rFonts w:ascii="Times New Roman" w:eastAsia="Times New Roman" w:hAnsi="Times New Roman" w:cs="Times New Roman"/>
          <w:b/>
          <w:bCs/>
        </w:rPr>
        <w:t>PREDUCTAL MR vartoti negalima</w:t>
      </w:r>
    </w:p>
    <w:p w:rsidR="00391A09" w:rsidRPr="00A8372D" w:rsidRDefault="00391A09" w:rsidP="00391A09">
      <w:pPr>
        <w:tabs>
          <w:tab w:val="left" w:pos="567"/>
        </w:tabs>
        <w:spacing w:after="0" w:line="260" w:lineRule="exact"/>
        <w:ind w:left="567" w:hanging="567"/>
        <w:rPr>
          <w:rFonts w:ascii="Times New Roman" w:eastAsia="Times New Roman" w:hAnsi="Times New Roman" w:cs="Times New Roman"/>
        </w:rPr>
      </w:pPr>
      <w:r w:rsidRPr="00A8372D">
        <w:rPr>
          <w:rFonts w:ascii="Times New Roman" w:eastAsia="Times New Roman" w:hAnsi="Times New Roman" w:cs="Times New Roman"/>
        </w:rPr>
        <w:t>-</w:t>
      </w:r>
      <w:r w:rsidRPr="00A8372D">
        <w:rPr>
          <w:rFonts w:ascii="Times New Roman" w:eastAsia="Times New Roman" w:hAnsi="Times New Roman" w:cs="Times New Roman"/>
        </w:rPr>
        <w:tab/>
        <w:t>jeigu yra alergija trimetazidinui arba bet kuriai pagalbinei šio vaisto medžiagai (jos išvardytos 6 skyriuje);</w:t>
      </w:r>
    </w:p>
    <w:p w:rsidR="00391A09" w:rsidRPr="00A8372D" w:rsidRDefault="00391A09" w:rsidP="00391A09">
      <w:pPr>
        <w:tabs>
          <w:tab w:val="left" w:pos="567"/>
        </w:tabs>
        <w:spacing w:after="0" w:line="260" w:lineRule="exact"/>
        <w:ind w:left="567" w:hanging="567"/>
        <w:rPr>
          <w:rFonts w:ascii="Times New Roman" w:eastAsia="Times New Roman" w:hAnsi="Times New Roman" w:cs="Times New Roman"/>
        </w:rPr>
      </w:pPr>
      <w:r w:rsidRPr="00A8372D">
        <w:rPr>
          <w:rFonts w:ascii="Times New Roman" w:eastAsia="Times New Roman" w:hAnsi="Times New Roman" w:cs="Times New Roman"/>
        </w:rPr>
        <w:t>-</w:t>
      </w:r>
      <w:r w:rsidRPr="00A8372D">
        <w:rPr>
          <w:rFonts w:ascii="Times New Roman" w:eastAsia="Times New Roman" w:hAnsi="Times New Roman" w:cs="Times New Roman"/>
        </w:rPr>
        <w:tab/>
        <w:t>jeigu sergate Parkinsono liga: tai galvos smegenų liga, pasireiškianti judesių sutrikimu (drebėjimu, sustingimu, judesių sulėtėjimu, kojų vilkimu, sutrikusia eisena);</w:t>
      </w:r>
    </w:p>
    <w:p w:rsidR="00391A09" w:rsidRPr="00A8372D" w:rsidRDefault="00391A09" w:rsidP="00391A09">
      <w:pPr>
        <w:tabs>
          <w:tab w:val="left" w:pos="567"/>
        </w:tabs>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w:t>
      </w:r>
      <w:r w:rsidRPr="00A8372D">
        <w:rPr>
          <w:rFonts w:ascii="Times New Roman" w:eastAsia="Times New Roman" w:hAnsi="Times New Roman" w:cs="Times New Roman"/>
          <w:noProof/>
        </w:rPr>
        <w:tab/>
        <w:t>jeigu sergate sunkiomis inkstų ligomis.</w:t>
      </w:r>
    </w:p>
    <w:p w:rsidR="00391A09" w:rsidRPr="00A8372D" w:rsidRDefault="00391A09" w:rsidP="00391A09">
      <w:pPr>
        <w:tabs>
          <w:tab w:val="left" w:pos="567"/>
        </w:tabs>
        <w:spacing w:after="0" w:line="240" w:lineRule="auto"/>
        <w:rPr>
          <w:rFonts w:ascii="Times New Roman" w:eastAsia="Times New Roman" w:hAnsi="Times New Roman" w:cs="Times New Roman"/>
        </w:rPr>
      </w:pPr>
    </w:p>
    <w:p w:rsidR="00391A09" w:rsidRPr="00A8372D" w:rsidRDefault="00391A09" w:rsidP="00391A09">
      <w:pPr>
        <w:tabs>
          <w:tab w:val="left" w:pos="567"/>
        </w:tabs>
        <w:spacing w:after="0" w:line="240" w:lineRule="auto"/>
        <w:rPr>
          <w:rFonts w:ascii="Times New Roman" w:eastAsia="Times New Roman" w:hAnsi="Times New Roman" w:cs="Times New Roman"/>
          <w:b/>
        </w:rPr>
      </w:pPr>
      <w:r w:rsidRPr="00A8372D">
        <w:rPr>
          <w:rFonts w:ascii="Times New Roman" w:eastAsia="Times New Roman" w:hAnsi="Times New Roman" w:cs="Times New Roman"/>
          <w:b/>
        </w:rPr>
        <w:t>Įspėjimai ir atsargumo priemonės</w:t>
      </w:r>
    </w:p>
    <w:p w:rsidR="00391A09" w:rsidRDefault="00391A09" w:rsidP="00391A09">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Pasitarkite su gydytoju arba </w:t>
      </w:r>
      <w:r w:rsidRPr="005A5A53">
        <w:rPr>
          <w:rFonts w:ascii="Times New Roman" w:eastAsia="Times New Roman" w:hAnsi="Times New Roman" w:cs="Times New Roman"/>
        </w:rPr>
        <w:t>vais</w:t>
      </w:r>
      <w:r>
        <w:rPr>
          <w:rFonts w:ascii="Times New Roman" w:eastAsia="Times New Roman" w:hAnsi="Times New Roman" w:cs="Times New Roman"/>
        </w:rPr>
        <w:t>tininku</w:t>
      </w:r>
      <w:r w:rsidRPr="005A5A53">
        <w:rPr>
          <w:rFonts w:ascii="Times New Roman" w:eastAsia="Times New Roman" w:hAnsi="Times New Roman" w:cs="Times New Roman"/>
        </w:rPr>
        <w:t>, prieš pradėdami</w:t>
      </w:r>
      <w:r w:rsidRPr="00A8372D">
        <w:rPr>
          <w:rFonts w:ascii="Times New Roman" w:eastAsia="Times New Roman" w:hAnsi="Times New Roman" w:cs="Times New Roman"/>
        </w:rPr>
        <w:t xml:space="preserve"> varto</w:t>
      </w:r>
      <w:r>
        <w:rPr>
          <w:rFonts w:ascii="Times New Roman" w:eastAsia="Times New Roman" w:hAnsi="Times New Roman" w:cs="Times New Roman"/>
        </w:rPr>
        <w:t>t</w:t>
      </w:r>
      <w:r w:rsidRPr="00A8372D">
        <w:rPr>
          <w:rFonts w:ascii="Times New Roman" w:eastAsia="Times New Roman" w:hAnsi="Times New Roman" w:cs="Times New Roman"/>
        </w:rPr>
        <w:t>i PREDUCTAL MR</w:t>
      </w:r>
      <w:r>
        <w:rPr>
          <w:rFonts w:ascii="Times New Roman" w:eastAsia="Times New Roman" w:hAnsi="Times New Roman" w:cs="Times New Roman"/>
        </w:rPr>
        <w:t>.</w:t>
      </w:r>
    </w:p>
    <w:p w:rsidR="00391A09" w:rsidRPr="00A8372D" w:rsidRDefault="00391A09" w:rsidP="00391A09">
      <w:pPr>
        <w:tabs>
          <w:tab w:val="left" w:pos="567"/>
        </w:tabs>
        <w:spacing w:after="0" w:line="240" w:lineRule="auto"/>
        <w:rPr>
          <w:rFonts w:ascii="Times New Roman" w:eastAsia="Times New Roman" w:hAnsi="Times New Roman" w:cs="Times New Roman"/>
        </w:rPr>
      </w:pP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Jeigu sergate sunkiu kepenų funkcijos sutrikimu, trimetazidino vartoti nerekomenduojama.</w:t>
      </w:r>
    </w:p>
    <w:p w:rsidR="00391A09" w:rsidRPr="00A8372D" w:rsidRDefault="00391A09" w:rsidP="00391A09">
      <w:pPr>
        <w:tabs>
          <w:tab w:val="left" w:pos="567"/>
        </w:tabs>
        <w:spacing w:after="0" w:line="240" w:lineRule="auto"/>
        <w:rPr>
          <w:rFonts w:ascii="Times New Roman" w:eastAsia="Times New Roman" w:hAnsi="Times New Roman" w:cs="Times New Roman"/>
        </w:rPr>
      </w:pPr>
    </w:p>
    <w:p w:rsidR="00391A09"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 xml:space="preserve">Krūtinės anginos priepuolio PREDUCTAL MR nenutraukia. Miokardo infarktui ir pradiniam nestabiliosios krūtinės anginos gydymui šis </w:t>
      </w:r>
      <w:r>
        <w:rPr>
          <w:rFonts w:ascii="Times New Roman" w:eastAsia="Times New Roman" w:hAnsi="Times New Roman" w:cs="Times New Roman"/>
        </w:rPr>
        <w:t>vais</w:t>
      </w:r>
      <w:r w:rsidRPr="00A8372D">
        <w:rPr>
          <w:rFonts w:ascii="Times New Roman" w:eastAsia="Times New Roman" w:hAnsi="Times New Roman" w:cs="Times New Roman"/>
        </w:rPr>
        <w:t>tas netinka.</w:t>
      </w: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Jeigu PREDUCTAL MR vartojimo metu atsiranda krūtinės anginos priepuolių, reikia kreiptis į gydytoją, kadangi gali tekti persvarstyti gydymo būdą (medikamentinį gydymą, galimą revaskuliarizaciją).</w:t>
      </w:r>
    </w:p>
    <w:p w:rsidR="00391A09" w:rsidRPr="00A8372D" w:rsidRDefault="00391A09" w:rsidP="00391A09">
      <w:pPr>
        <w:tabs>
          <w:tab w:val="left" w:pos="567"/>
        </w:tabs>
        <w:spacing w:after="0" w:line="240" w:lineRule="auto"/>
        <w:rPr>
          <w:rFonts w:ascii="Times New Roman" w:eastAsia="Times New Roman" w:hAnsi="Times New Roman" w:cs="Times New Roman"/>
        </w:rPr>
      </w:pPr>
    </w:p>
    <w:p w:rsidR="00391A09"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Šis vaistas gali sukelti arba pasunkinti tokius simptomus kaip drebulys, sustingimas, judesių sulėtėjimas ir kojų vilkimas, ypač senyviems pacientams. Šie simptomai turi būti tiriami ir apie juos reikia pranešti gydytojui, kad jis galėtų iš naujo įvertinti gydymą.</w:t>
      </w:r>
    </w:p>
    <w:p w:rsidR="00391A09" w:rsidRDefault="00391A09" w:rsidP="00391A09">
      <w:pPr>
        <w:tabs>
          <w:tab w:val="left" w:pos="567"/>
        </w:tabs>
        <w:spacing w:after="0" w:line="240" w:lineRule="auto"/>
        <w:rPr>
          <w:rFonts w:ascii="Times New Roman" w:eastAsia="Times New Roman" w:hAnsi="Times New Roman" w:cs="Times New Roman"/>
        </w:rPr>
      </w:pPr>
    </w:p>
    <w:p w:rsidR="00391A09" w:rsidRDefault="00391A09" w:rsidP="00391A09">
      <w:pPr>
        <w:tabs>
          <w:tab w:val="left" w:pos="567"/>
        </w:tabs>
        <w:spacing w:after="0" w:line="240" w:lineRule="auto"/>
        <w:rPr>
          <w:rFonts w:ascii="Times New Roman" w:eastAsia="Times New Roman" w:hAnsi="Times New Roman" w:cs="Times New Roman"/>
          <w:u w:val="single"/>
        </w:rPr>
      </w:pPr>
      <w:r w:rsidRPr="00C64B96">
        <w:rPr>
          <w:rFonts w:ascii="Times New Roman" w:eastAsia="Times New Roman" w:hAnsi="Times New Roman" w:cs="Times New Roman"/>
          <w:u w:val="single"/>
        </w:rPr>
        <w:t>Sportininkai</w:t>
      </w:r>
    </w:p>
    <w:p w:rsidR="00391A09" w:rsidRDefault="00391A09" w:rsidP="00391A09">
      <w:pPr>
        <w:tabs>
          <w:tab w:val="left" w:pos="567"/>
        </w:tabs>
        <w:spacing w:after="0" w:line="240" w:lineRule="auto"/>
        <w:rPr>
          <w:rFonts w:ascii="Times New Roman" w:eastAsia="Times New Roman" w:hAnsi="Times New Roman" w:cs="Times New Roman"/>
          <w:u w:val="single"/>
        </w:rPr>
      </w:pPr>
    </w:p>
    <w:p w:rsidR="00391A09" w:rsidRPr="00C64B96" w:rsidRDefault="00391A09" w:rsidP="00391A09">
      <w:pPr>
        <w:tabs>
          <w:tab w:val="left" w:pos="567"/>
        </w:tabs>
        <w:spacing w:after="0" w:line="240" w:lineRule="auto"/>
        <w:rPr>
          <w:rFonts w:ascii="Times New Roman" w:eastAsia="Times New Roman" w:hAnsi="Times New Roman" w:cs="Times New Roman"/>
        </w:rPr>
      </w:pPr>
      <w:r w:rsidRPr="00C64B96">
        <w:rPr>
          <w:rFonts w:ascii="Times New Roman" w:eastAsia="Times New Roman" w:hAnsi="Times New Roman" w:cs="Times New Roman"/>
        </w:rPr>
        <w:t>Šio vaisto sudėtyje yra veikliosios medžiagos, kuri gali duoti teigiamą dopingo test</w:t>
      </w:r>
      <w:r>
        <w:rPr>
          <w:rFonts w:ascii="Times New Roman" w:eastAsia="Times New Roman" w:hAnsi="Times New Roman" w:cs="Times New Roman"/>
        </w:rPr>
        <w:t>o reakciją</w:t>
      </w:r>
      <w:r w:rsidRPr="00C64B96">
        <w:rPr>
          <w:rFonts w:ascii="Times New Roman" w:eastAsia="Times New Roman" w:hAnsi="Times New Roman" w:cs="Times New Roman"/>
        </w:rPr>
        <w:t>.</w:t>
      </w:r>
    </w:p>
    <w:p w:rsidR="00391A09" w:rsidRPr="00A8372D" w:rsidRDefault="00391A09" w:rsidP="00391A09">
      <w:pPr>
        <w:tabs>
          <w:tab w:val="left" w:pos="567"/>
        </w:tabs>
        <w:spacing w:after="0" w:line="240" w:lineRule="auto"/>
        <w:rPr>
          <w:rFonts w:ascii="Times New Roman" w:eastAsia="Times New Roman" w:hAnsi="Times New Roman" w:cs="Times New Roman"/>
        </w:rPr>
      </w:pPr>
    </w:p>
    <w:p w:rsidR="00391A09" w:rsidRPr="00A8372D" w:rsidRDefault="00391A09" w:rsidP="00391A09">
      <w:pPr>
        <w:tabs>
          <w:tab w:val="left" w:pos="567"/>
        </w:tabs>
        <w:spacing w:after="0" w:line="240" w:lineRule="auto"/>
        <w:rPr>
          <w:rFonts w:ascii="Times New Roman" w:eastAsia="Times New Roman" w:hAnsi="Times New Roman" w:cs="Times New Roman"/>
          <w:b/>
        </w:rPr>
      </w:pPr>
      <w:r w:rsidRPr="00A8372D">
        <w:rPr>
          <w:rFonts w:ascii="Times New Roman" w:eastAsia="Times New Roman" w:hAnsi="Times New Roman" w:cs="Times New Roman"/>
          <w:b/>
        </w:rPr>
        <w:t>Vaikams ir paaugliams</w:t>
      </w: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PREDUCTAL MR nerekomenduojama vartoti jaunesniems kaip 18 metų vaikams.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b/>
          <w:bCs/>
        </w:rPr>
      </w:pPr>
      <w:r w:rsidRPr="00A8372D">
        <w:rPr>
          <w:rFonts w:ascii="Times New Roman" w:eastAsia="Times New Roman" w:hAnsi="Times New Roman" w:cs="Times New Roman"/>
          <w:b/>
          <w:bCs/>
        </w:rPr>
        <w:t>Kiti vaistai ir PREDUCTAL MR</w:t>
      </w: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Jeigu vartojate arba neseniai vartojote kitų vaistų, įskaitant įsigytus be recepto, pasakykite gydytojui arba vaistininkui.</w:t>
      </w: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P</w:t>
      </w:r>
      <w:r w:rsidRPr="00A8372D">
        <w:rPr>
          <w:rFonts w:ascii="Times New Roman" w:eastAsia="Times New Roman" w:hAnsi="Times New Roman" w:cs="Times New Roman"/>
          <w:lang w:val="cs-CZ"/>
        </w:rPr>
        <w:t>REDUCTAL</w:t>
      </w:r>
      <w:r w:rsidRPr="00A8372D">
        <w:rPr>
          <w:rFonts w:ascii="Times New Roman" w:eastAsia="Times New Roman" w:hAnsi="Times New Roman" w:cs="Times New Roman"/>
        </w:rPr>
        <w:t xml:space="preserve"> MR ir kitų vaistų sąveikos iki šiol nepastebėta.</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b/>
          <w:noProof/>
        </w:rPr>
      </w:pPr>
      <w:r w:rsidRPr="00A8372D">
        <w:rPr>
          <w:rFonts w:ascii="Times New Roman" w:eastAsia="Times New Roman" w:hAnsi="Times New Roman" w:cs="Times New Roman"/>
          <w:b/>
          <w:noProof/>
        </w:rPr>
        <w:t>PREDUCTAL MR vartojimas su maistu ir gėrimais</w:t>
      </w:r>
    </w:p>
    <w:p w:rsidR="00391A09" w:rsidRPr="00A8372D" w:rsidRDefault="00391A09" w:rsidP="00391A09">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Modifikuoto atpalaidavimo t</w:t>
      </w:r>
      <w:r w:rsidRPr="00A8372D">
        <w:rPr>
          <w:rFonts w:ascii="Times New Roman" w:eastAsia="Times New Roman" w:hAnsi="Times New Roman" w:cs="Times New Roman"/>
          <w:noProof/>
        </w:rPr>
        <w:t>abletes reikia vartoti užgeriant stikline vandens valgio metu.</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b/>
          <w:bCs/>
        </w:rPr>
      </w:pPr>
      <w:r w:rsidRPr="00A8372D">
        <w:rPr>
          <w:rFonts w:ascii="Times New Roman" w:eastAsia="Times New Roman" w:hAnsi="Times New Roman" w:cs="Times New Roman"/>
          <w:b/>
          <w:bCs/>
        </w:rPr>
        <w:t>Nėštumas ir žindymo laikotarpis</w:t>
      </w:r>
    </w:p>
    <w:p w:rsidR="00391A09" w:rsidRDefault="00391A09" w:rsidP="00391A09">
      <w:pPr>
        <w:spacing w:after="0" w:line="220" w:lineRule="exact"/>
        <w:rPr>
          <w:rFonts w:ascii="Times New Roman" w:eastAsia="Times New Roman" w:hAnsi="Times New Roman" w:cs="Times New Roman"/>
        </w:rPr>
      </w:pPr>
      <w:r w:rsidRPr="00A8372D">
        <w:rPr>
          <w:rFonts w:ascii="Times New Roman" w:eastAsia="Times New Roman" w:hAnsi="Times New Roman" w:cs="Times New Roman"/>
        </w:rPr>
        <w:t>Jeigu esate nėščia, žindote kūdikį, manote, kad galbūt esate nėščia arba planuojate pastoti, tai prieš vartodama šį vaistą pasitarkite su gydytoju.</w:t>
      </w:r>
    </w:p>
    <w:p w:rsidR="00391A09" w:rsidRPr="00A8372D" w:rsidRDefault="00391A09" w:rsidP="00391A09">
      <w:pPr>
        <w:spacing w:after="0" w:line="220" w:lineRule="exact"/>
        <w:rPr>
          <w:rFonts w:ascii="Times New Roman" w:eastAsia="Times New Roman" w:hAnsi="Times New Roman" w:cs="Times New Roman"/>
          <w:b/>
          <w:bCs/>
        </w:rPr>
      </w:pPr>
    </w:p>
    <w:p w:rsidR="00391A09" w:rsidRPr="00BF34FA" w:rsidRDefault="00391A09" w:rsidP="00391A09">
      <w:pPr>
        <w:tabs>
          <w:tab w:val="left" w:pos="567"/>
        </w:tabs>
        <w:spacing w:after="0" w:line="240" w:lineRule="auto"/>
        <w:rPr>
          <w:rFonts w:ascii="Times New Roman" w:eastAsia="Times New Roman" w:hAnsi="Times New Roman" w:cs="Times New Roman"/>
          <w:i/>
        </w:rPr>
      </w:pPr>
      <w:r w:rsidRPr="00BF34FA">
        <w:rPr>
          <w:rFonts w:ascii="Times New Roman" w:eastAsia="Times New Roman" w:hAnsi="Times New Roman" w:cs="Times New Roman"/>
          <w:bCs/>
          <w:i/>
          <w:iCs/>
          <w:lang w:val="cs-CZ"/>
        </w:rPr>
        <w:t>Nėštumas</w:t>
      </w:r>
    </w:p>
    <w:p w:rsidR="00391A09"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Nėštumo metu PREDUCTAL MR vartoti negalima, nebent Jūsų gydytojas nusprendė, kad tai yra būtina.</w:t>
      </w:r>
    </w:p>
    <w:p w:rsidR="00391A09" w:rsidRPr="00A8372D" w:rsidRDefault="00391A09" w:rsidP="00391A09">
      <w:pPr>
        <w:tabs>
          <w:tab w:val="left" w:pos="567"/>
        </w:tabs>
        <w:spacing w:after="0" w:line="240" w:lineRule="auto"/>
        <w:rPr>
          <w:rFonts w:ascii="Times New Roman" w:eastAsia="Times New Roman" w:hAnsi="Times New Roman" w:cs="Times New Roman"/>
        </w:rPr>
      </w:pPr>
    </w:p>
    <w:p w:rsidR="00391A09" w:rsidRPr="00BF34FA" w:rsidRDefault="00391A09" w:rsidP="00391A09">
      <w:pPr>
        <w:tabs>
          <w:tab w:val="left" w:pos="567"/>
        </w:tabs>
        <w:spacing w:after="0" w:line="240" w:lineRule="auto"/>
        <w:rPr>
          <w:rFonts w:ascii="Times New Roman" w:eastAsia="Times New Roman" w:hAnsi="Times New Roman" w:cs="Times New Roman"/>
          <w:bCs/>
          <w:i/>
          <w:iCs/>
          <w:lang w:val="cs-CZ"/>
        </w:rPr>
      </w:pPr>
      <w:r w:rsidRPr="00BF34FA">
        <w:rPr>
          <w:rFonts w:ascii="Times New Roman" w:eastAsia="Times New Roman" w:hAnsi="Times New Roman" w:cs="Times New Roman"/>
          <w:bCs/>
          <w:i/>
          <w:iCs/>
          <w:lang w:val="cs-CZ"/>
        </w:rPr>
        <w:t>Žindymo laikotarpis</w:t>
      </w:r>
    </w:p>
    <w:p w:rsidR="00391A09"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 xml:space="preserve">Ar veikliosios PREDUCTAL MR  medžiagos patenka į motinos pieną, nežinoma, todėl šio </w:t>
      </w:r>
      <w:r>
        <w:rPr>
          <w:rFonts w:ascii="Times New Roman" w:eastAsia="Times New Roman" w:hAnsi="Times New Roman" w:cs="Times New Roman"/>
        </w:rPr>
        <w:t>vais</w:t>
      </w:r>
      <w:r w:rsidRPr="00A8372D">
        <w:rPr>
          <w:rFonts w:ascii="Times New Roman" w:eastAsia="Times New Roman" w:hAnsi="Times New Roman" w:cs="Times New Roman"/>
        </w:rPr>
        <w:t>to vartojančioms moterims kūdikio krūtimi maitinti nerekomenduojama.</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b/>
          <w:bCs/>
        </w:rPr>
      </w:pPr>
      <w:r w:rsidRPr="00A8372D">
        <w:rPr>
          <w:rFonts w:ascii="Times New Roman" w:eastAsia="Times New Roman" w:hAnsi="Times New Roman" w:cs="Times New Roman"/>
          <w:b/>
          <w:bCs/>
        </w:rPr>
        <w:t>Vairavimas ir mechanizmų valdymas</w:t>
      </w:r>
    </w:p>
    <w:p w:rsidR="00391A09" w:rsidRDefault="00391A09" w:rsidP="00391A09">
      <w:pPr>
        <w:spacing w:after="0" w:line="240" w:lineRule="auto"/>
        <w:rPr>
          <w:rFonts w:ascii="Times New Roman" w:eastAsia="Times New Roman" w:hAnsi="Times New Roman" w:cs="Times New Roman"/>
          <w:b/>
          <w:bCs/>
          <w:i/>
          <w:iCs/>
          <w:noProof/>
        </w:rPr>
      </w:pPr>
      <w:r w:rsidRPr="00A8372D">
        <w:rPr>
          <w:rFonts w:ascii="Times New Roman" w:eastAsia="Times New Roman" w:hAnsi="Times New Roman" w:cs="Times New Roman"/>
          <w:noProof/>
        </w:rPr>
        <w:t>Šis vaistas gali sukelti svaigulį ir mieguistumą. Tai gali turėti poveikį gebėjimui vairuoti ir valdyti mechanizmus.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keepNext/>
        <w:tabs>
          <w:tab w:val="left" w:pos="567"/>
        </w:tabs>
        <w:spacing w:after="0" w:line="240" w:lineRule="auto"/>
        <w:ind w:left="567" w:hanging="567"/>
        <w:outlineLvl w:val="1"/>
        <w:rPr>
          <w:rFonts w:ascii="Times New Roman" w:eastAsia="Times New Roman" w:hAnsi="Times New Roman" w:cs="Times New Roman"/>
          <w:b/>
          <w:bCs/>
        </w:rPr>
      </w:pPr>
      <w:bookmarkStart w:id="6" w:name="_Toc129243141"/>
      <w:bookmarkStart w:id="7" w:name="_Toc129243266"/>
      <w:r w:rsidRPr="00A8372D">
        <w:rPr>
          <w:rFonts w:ascii="Times New Roman" w:eastAsia="Times New Roman" w:hAnsi="Times New Roman" w:cs="Times New Roman"/>
          <w:b/>
          <w:bCs/>
        </w:rPr>
        <w:t>3.</w:t>
      </w:r>
      <w:r w:rsidRPr="00A8372D">
        <w:rPr>
          <w:rFonts w:ascii="Times New Roman" w:eastAsia="Times New Roman" w:hAnsi="Times New Roman" w:cs="Times New Roman"/>
          <w:b/>
          <w:bCs/>
        </w:rPr>
        <w:tab/>
        <w:t xml:space="preserve">Kaip vartoti </w:t>
      </w:r>
      <w:bookmarkEnd w:id="6"/>
      <w:bookmarkEnd w:id="7"/>
      <w:r w:rsidRPr="00A8372D">
        <w:rPr>
          <w:rFonts w:ascii="Times New Roman" w:eastAsia="Times New Roman" w:hAnsi="Times New Roman" w:cs="Times New Roman"/>
          <w:b/>
          <w:bCs/>
        </w:rPr>
        <w:t>PREDUCTAL MR</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Visada vartokite šį vaistą tiksliai, kaip nurodė gydytojas. Jeigu abejojate, kreipkitės į gydytoją arba vaistininką.</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xml:space="preserve">Rekomenduojama PREDUCTAL MR dozė yra 1 </w:t>
      </w:r>
      <w:r>
        <w:rPr>
          <w:rFonts w:ascii="Times New Roman" w:eastAsia="Times New Roman" w:hAnsi="Times New Roman" w:cs="Times New Roman"/>
          <w:noProof/>
        </w:rPr>
        <w:t xml:space="preserve">modifikuoto atpalaidavimo </w:t>
      </w:r>
      <w:r w:rsidRPr="00A8372D">
        <w:rPr>
          <w:rFonts w:ascii="Times New Roman" w:eastAsia="Times New Roman" w:hAnsi="Times New Roman" w:cs="Times New Roman"/>
          <w:noProof/>
        </w:rPr>
        <w:t>tabletė du kartus per parą pusryčiaujant ir vakarieniaujant.</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Jeigu sergate inkstų ligomis arba esate vyresni kaip 75 metų, gydytojas gali pakeisti rekomenduojamą dozę.</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b/>
          <w:bCs/>
        </w:rPr>
      </w:pPr>
      <w:r w:rsidRPr="00A8372D">
        <w:rPr>
          <w:rFonts w:ascii="Times New Roman" w:eastAsia="Times New Roman" w:hAnsi="Times New Roman" w:cs="Times New Roman"/>
          <w:b/>
          <w:bCs/>
        </w:rPr>
        <w:t>Ką daryti pavartojus per didelę PREDUCTAL MR dozę</w:t>
      </w:r>
    </w:p>
    <w:p w:rsidR="00391A09"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 xml:space="preserve">Jeigu iš karto išgersite daugiau </w:t>
      </w:r>
      <w:r>
        <w:rPr>
          <w:rFonts w:ascii="Times New Roman" w:eastAsia="Times New Roman" w:hAnsi="Times New Roman" w:cs="Times New Roman"/>
        </w:rPr>
        <w:t xml:space="preserve">modifikuoto atpalaidavimo </w:t>
      </w:r>
      <w:r w:rsidRPr="00A8372D">
        <w:rPr>
          <w:rFonts w:ascii="Times New Roman" w:eastAsia="Times New Roman" w:hAnsi="Times New Roman" w:cs="Times New Roman"/>
        </w:rPr>
        <w:t>tablečių negu reikia, nedelsdami kreipkitės į gydytoją arba vaistininką.</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b/>
          <w:bCs/>
        </w:rPr>
      </w:pPr>
      <w:r w:rsidRPr="00A8372D">
        <w:rPr>
          <w:rFonts w:ascii="Times New Roman" w:eastAsia="Times New Roman" w:hAnsi="Times New Roman" w:cs="Times New Roman"/>
          <w:b/>
          <w:bCs/>
        </w:rPr>
        <w:t>Pamiršus pavartoti PREDUCTAL MR</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Jeigu pamiršote išgerti šio vaisto, nevartokite dvigubos dozės. Tęskite gydymą įprastai.</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Jeigu kiltų daugiau klausimų dėl šio vaisto vartojimo, kreipkitės į gydytoją arba vaistininką.</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keepNext/>
        <w:tabs>
          <w:tab w:val="left" w:pos="567"/>
        </w:tabs>
        <w:spacing w:after="0" w:line="240" w:lineRule="auto"/>
        <w:ind w:left="567" w:hanging="567"/>
        <w:outlineLvl w:val="1"/>
        <w:rPr>
          <w:rFonts w:ascii="Times New Roman" w:eastAsia="Times New Roman" w:hAnsi="Times New Roman" w:cs="Times New Roman"/>
          <w:b/>
          <w:bCs/>
        </w:rPr>
      </w:pPr>
      <w:bookmarkStart w:id="8" w:name="_Toc129243142"/>
      <w:bookmarkStart w:id="9" w:name="_Toc129243267"/>
      <w:r w:rsidRPr="00A8372D">
        <w:rPr>
          <w:rFonts w:ascii="Times New Roman" w:eastAsia="Times New Roman" w:hAnsi="Times New Roman" w:cs="Times New Roman"/>
          <w:b/>
          <w:bCs/>
        </w:rPr>
        <w:t>4.</w:t>
      </w:r>
      <w:r w:rsidRPr="00A8372D">
        <w:rPr>
          <w:rFonts w:ascii="Times New Roman" w:eastAsia="Times New Roman" w:hAnsi="Times New Roman" w:cs="Times New Roman"/>
          <w:b/>
          <w:bCs/>
        </w:rPr>
        <w:tab/>
        <w:t>Galimas šalutinis poveikis</w:t>
      </w:r>
      <w:bookmarkEnd w:id="8"/>
      <w:bookmarkEnd w:id="9"/>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Šis vaistas, kaip ir visi kiti, gali sukelti šalutinį poveikį, nors jis pasireiškia ne visiems žmonėms.</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Dažnas: stebimas daugiau nei 1 pacientui iš 100, bet mažiau nei 1 pacientui iš 10.</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Retas: stebimas daugiau nei 1 pacientui iš 10 000, bet mažiau nei 1 pacientui iš 1000.</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Labai retas: stebimas mažiau nei 1 pacientui iš 10 000.</w:t>
      </w:r>
    </w:p>
    <w:p w:rsidR="00391A09" w:rsidRPr="00A8372D" w:rsidRDefault="00391A09" w:rsidP="00391A09">
      <w:pPr>
        <w:spacing w:after="0" w:line="240" w:lineRule="auto"/>
        <w:rPr>
          <w:rFonts w:ascii="Times New Roman" w:eastAsia="Times New Roman" w:hAnsi="Times New Roman" w:cs="Times New Roman"/>
          <w:noProof/>
        </w:rPr>
      </w:pPr>
    </w:p>
    <w:p w:rsidR="00391A09" w:rsidRDefault="00391A09" w:rsidP="00391A09">
      <w:pPr>
        <w:spacing w:after="0" w:line="240" w:lineRule="auto"/>
        <w:rPr>
          <w:rFonts w:ascii="Times New Roman" w:eastAsia="Times New Roman" w:hAnsi="Times New Roman" w:cs="Times New Roman"/>
          <w:i/>
          <w:noProof/>
        </w:rPr>
      </w:pPr>
      <w:r w:rsidRPr="00A8372D">
        <w:rPr>
          <w:rFonts w:ascii="Times New Roman" w:eastAsia="Times New Roman" w:hAnsi="Times New Roman" w:cs="Times New Roman"/>
          <w:i/>
          <w:noProof/>
        </w:rPr>
        <w:t>Dažn</w:t>
      </w:r>
      <w:r>
        <w:rPr>
          <w:rFonts w:ascii="Times New Roman" w:eastAsia="Times New Roman" w:hAnsi="Times New Roman" w:cs="Times New Roman"/>
          <w:i/>
          <w:noProof/>
        </w:rPr>
        <w:t>as</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Svaigulys, galvos skausmas, pilvo skausmas, viduriavimas, nevirškinimas, pykinimas, vėmimas, bėrimas, niežulys, dilgėlinė ir silpnumas.</w:t>
      </w:r>
    </w:p>
    <w:p w:rsidR="00391A09" w:rsidRPr="00A8372D" w:rsidRDefault="00391A09" w:rsidP="00391A09">
      <w:pPr>
        <w:spacing w:after="0" w:line="240" w:lineRule="auto"/>
        <w:rPr>
          <w:rFonts w:ascii="Times New Roman" w:eastAsia="Times New Roman" w:hAnsi="Times New Roman" w:cs="Times New Roman"/>
          <w:noProof/>
        </w:rPr>
      </w:pPr>
    </w:p>
    <w:p w:rsidR="00391A09" w:rsidRDefault="00391A09" w:rsidP="00391A09">
      <w:pPr>
        <w:spacing w:after="0" w:line="240" w:lineRule="auto"/>
        <w:rPr>
          <w:rFonts w:ascii="Times New Roman" w:eastAsia="Times New Roman" w:hAnsi="Times New Roman" w:cs="Times New Roman"/>
          <w:i/>
          <w:noProof/>
        </w:rPr>
      </w:pPr>
      <w:r w:rsidRPr="00A8372D">
        <w:rPr>
          <w:rFonts w:ascii="Times New Roman" w:eastAsia="Times New Roman" w:hAnsi="Times New Roman" w:cs="Times New Roman"/>
          <w:i/>
          <w:noProof/>
        </w:rPr>
        <w:t>Ret</w:t>
      </w:r>
      <w:r>
        <w:rPr>
          <w:rFonts w:ascii="Times New Roman" w:eastAsia="Times New Roman" w:hAnsi="Times New Roman" w:cs="Times New Roman"/>
          <w:i/>
          <w:noProof/>
        </w:rPr>
        <w:t>as</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Greitas ar nereguliarus širdies plakimas (kitaip vadinamas palpitacijomis), širdies permušimai, pagreitėjęs širdies plakimas, kraujospūdžio sumažėjimas atsistojus, kuris sukelia svaigulį, galvos sukimąsi arba silpnumą, negalavimą (paprastai blogą savijautą), svaigulys, kritimai, veido ir kaklo paraudimas.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i/>
          <w:noProof/>
        </w:rPr>
      </w:pPr>
      <w:r w:rsidRPr="00A8372D">
        <w:rPr>
          <w:rFonts w:ascii="Times New Roman" w:eastAsia="Times New Roman" w:hAnsi="Times New Roman" w:cs="Times New Roman"/>
          <w:i/>
          <w:noProof/>
        </w:rPr>
        <w:t>Dažnis nežinomas</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Ekstrapiramidiniai simptomai (neįprasti judesiai, įskaitant drebėjimą ir rankų bei pirštų drebėjimą, sukamuosius kūno judesius, kojų vilkimą, rankų ir kojų sustingimą), kurie paprastai išnyksta nutraukus gydymą.</w:t>
      </w:r>
    </w:p>
    <w:p w:rsidR="00391A09" w:rsidRPr="00A8372D" w:rsidRDefault="00391A09" w:rsidP="00391A09">
      <w:pPr>
        <w:spacing w:after="0" w:line="240" w:lineRule="auto"/>
        <w:rPr>
          <w:rFonts w:ascii="Times New Roman" w:eastAsia="Times New Roman" w:hAnsi="Times New Roman" w:cs="Times New Roman"/>
          <w:noProof/>
        </w:rPr>
      </w:pP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xml:space="preserve">Miego sutrikimai (negalėjimas užmigti, mieguistumas), </w:t>
      </w:r>
      <w:r>
        <w:rPr>
          <w:rFonts w:ascii="Times New Roman" w:eastAsia="Times New Roman" w:hAnsi="Times New Roman" w:cs="Times New Roman"/>
          <w:noProof/>
        </w:rPr>
        <w:t xml:space="preserve">galvos sukimasis, </w:t>
      </w:r>
      <w:r w:rsidRPr="00A8372D">
        <w:rPr>
          <w:rFonts w:ascii="Times New Roman" w:eastAsia="Times New Roman" w:hAnsi="Times New Roman" w:cs="Times New Roman"/>
          <w:noProof/>
        </w:rPr>
        <w:t>vidurių užkietėjimas, stiprus išplitęs odos bėrimas raudonomis dėmėmis su pūslėmis, veido, lūpų, burnos, liežuvio arba gerklės tinimas, dėl kurio sunku ryti ar kvėpuoti.</w:t>
      </w:r>
    </w:p>
    <w:p w:rsidR="00391A09" w:rsidRPr="00A8372D" w:rsidRDefault="00391A09" w:rsidP="00391A09">
      <w:pPr>
        <w:spacing w:after="0" w:line="240" w:lineRule="auto"/>
        <w:rPr>
          <w:rFonts w:ascii="Times New Roman" w:eastAsia="Times New Roman" w:hAnsi="Times New Roman" w:cs="Times New Roman"/>
          <w:noProof/>
        </w:rPr>
      </w:pP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Sunkus baltųjų kraujo ląstelių skaičiaus sumažėjimas, dėl kurio padidėja infekcijų tikimybė, trombocitų (kraujo plokštelių) skaičiaus sumažėjimas kraujyje, dėl kurio padidėja kraujavimo ar mėlynių atsiradimo rizika.</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Kepenų liga (pykinimas, vėmimas, apetito praradimas, bloga savijauta, karščiavimas, niežulys, odos ir akių pageltimas, šviesios išmatos, tamsuss šlapimas).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Jeigu pasireiškė sunkus šalutinis poveikis, įskaitant šiame lapelyje nenurodytą,  pasakykite gydytojui arba vaistininkui.</w:t>
      </w:r>
    </w:p>
    <w:p w:rsidR="00391A09" w:rsidRPr="00A8372D" w:rsidRDefault="00391A09" w:rsidP="00391A09">
      <w:pPr>
        <w:spacing w:after="0" w:line="240" w:lineRule="auto"/>
        <w:rPr>
          <w:rFonts w:ascii="Times New Roman" w:eastAsia="Times New Roman" w:hAnsi="Times New Roman" w:cs="Times New Roman"/>
          <w:noProof/>
        </w:rPr>
      </w:pPr>
    </w:p>
    <w:p w:rsidR="00391A09" w:rsidRPr="00F359A0" w:rsidRDefault="00391A09" w:rsidP="00391A09">
      <w:pPr>
        <w:spacing w:after="0" w:line="240" w:lineRule="auto"/>
        <w:rPr>
          <w:rFonts w:ascii="Times New Roman" w:eastAsia="Times New Roman" w:hAnsi="Times New Roman" w:cs="Times New Roman"/>
          <w:noProof/>
          <w:u w:val="single"/>
        </w:rPr>
      </w:pPr>
      <w:r w:rsidRPr="00F359A0">
        <w:rPr>
          <w:rFonts w:ascii="Times New Roman" w:eastAsia="Times New Roman" w:hAnsi="Times New Roman" w:cs="Times New Roman"/>
          <w:noProof/>
          <w:u w:val="single"/>
        </w:rPr>
        <w:t>Pranešimas apie šalutinį poveikį</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xml:space="preserve">Jeigu pasireiškė šalutinis poveikis, įskaitant šiame lapelyje nenurodytą, pasakykite gydytojui arba vaistininkui. </w:t>
      </w:r>
      <w:r w:rsidRPr="0056582C">
        <w:rPr>
          <w:rFonts w:ascii="Times New Roman" w:eastAsia="Times New Roman" w:hAnsi="Times New Roman" w:cs="Times New Roman"/>
          <w:noProof/>
        </w:rPr>
        <w:t xml:space="preserve">Apie šalutinį poveikį taip pat galite pranešti Valstybinei vaistų kontrolės tarnybai prie Lietuvos Respublikos sveikatos apsaugos ministerijos nemokamu telefonu 8 800 73568 arba užpildyti interneto svetainėje </w:t>
      </w:r>
      <w:hyperlink r:id="rId4" w:history="1">
        <w:r w:rsidRPr="0056582C">
          <w:rPr>
            <w:rStyle w:val="Hyperlink"/>
            <w:rFonts w:ascii="Times New Roman" w:eastAsia="Times New Roman" w:hAnsi="Times New Roman" w:cs="Times New Roman"/>
            <w:noProof/>
          </w:rPr>
          <w:t>www.vvkt.lt</w:t>
        </w:r>
      </w:hyperlink>
      <w:r w:rsidRPr="0056582C">
        <w:rPr>
          <w:rFonts w:ascii="Times New Roman" w:eastAsia="Times New Roman" w:hAnsi="Times New Roman" w:cs="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5" w:history="1">
        <w:r w:rsidRPr="0056582C">
          <w:rPr>
            <w:rStyle w:val="Hyperlink"/>
            <w:rFonts w:ascii="Times New Roman" w:eastAsia="Times New Roman" w:hAnsi="Times New Roman" w:cs="Times New Roman"/>
            <w:noProof/>
          </w:rPr>
          <w:t>NepageidaujamaR@vvkt.lt</w:t>
        </w:r>
      </w:hyperlink>
      <w:r w:rsidRPr="0056582C">
        <w:rPr>
          <w:rFonts w:ascii="Times New Roman" w:eastAsia="Times New Roman" w:hAnsi="Times New Roman" w:cs="Times New Roman"/>
          <w:noProof/>
        </w:rPr>
        <w:t xml:space="preserve">, taip pat per Valstybinės vaistų kontrolės tarnybos prie Lietuvos Respublikos sveikatos apsaugos ministerijos interneto svetainę (adresu </w:t>
      </w:r>
      <w:hyperlink r:id="rId6" w:history="1">
        <w:r w:rsidRPr="0056582C">
          <w:rPr>
            <w:rStyle w:val="Hyperlink"/>
            <w:rFonts w:ascii="Times New Roman" w:eastAsia="Times New Roman" w:hAnsi="Times New Roman" w:cs="Times New Roman"/>
            <w:noProof/>
          </w:rPr>
          <w:t>http://www.vvkt.lt</w:t>
        </w:r>
      </w:hyperlink>
      <w:r w:rsidRPr="0056582C">
        <w:rPr>
          <w:rFonts w:ascii="Times New Roman" w:eastAsia="Times New Roman" w:hAnsi="Times New Roman" w:cs="Times New Roman"/>
          <w:noProof/>
        </w:rPr>
        <w:t>).</w:t>
      </w:r>
      <w:r w:rsidRPr="00A8372D">
        <w:rPr>
          <w:rFonts w:ascii="Times New Roman" w:eastAsia="Times New Roman" w:hAnsi="Times New Roman" w:cs="Times New Roman"/>
          <w:noProof/>
        </w:rPr>
        <w:t xml:space="preserve"> Pranešdami apie šalutinį poveikį galite mums padėti gauti daugiau informacijos apie šio vaisto saugumą.</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keepNext/>
        <w:tabs>
          <w:tab w:val="left" w:pos="567"/>
        </w:tabs>
        <w:spacing w:after="0" w:line="240" w:lineRule="auto"/>
        <w:ind w:left="567" w:hanging="567"/>
        <w:outlineLvl w:val="1"/>
        <w:rPr>
          <w:rFonts w:ascii="Times New Roman" w:eastAsia="Times New Roman" w:hAnsi="Times New Roman" w:cs="Times New Roman"/>
          <w:b/>
          <w:bCs/>
        </w:rPr>
      </w:pPr>
      <w:bookmarkStart w:id="10" w:name="_Toc129243143"/>
      <w:bookmarkStart w:id="11" w:name="_Toc129243268"/>
      <w:r w:rsidRPr="00A8372D">
        <w:rPr>
          <w:rFonts w:ascii="Times New Roman" w:eastAsia="Times New Roman" w:hAnsi="Times New Roman" w:cs="Times New Roman"/>
          <w:b/>
          <w:bCs/>
        </w:rPr>
        <w:t>5.</w:t>
      </w:r>
      <w:r w:rsidRPr="00A8372D">
        <w:rPr>
          <w:rFonts w:ascii="Times New Roman" w:eastAsia="Times New Roman" w:hAnsi="Times New Roman" w:cs="Times New Roman"/>
          <w:b/>
          <w:bCs/>
        </w:rPr>
        <w:tab/>
        <w:t xml:space="preserve">Kaip laikyti </w:t>
      </w:r>
      <w:bookmarkEnd w:id="10"/>
      <w:bookmarkEnd w:id="11"/>
      <w:r w:rsidRPr="00A8372D">
        <w:rPr>
          <w:rFonts w:ascii="Times New Roman" w:eastAsia="Times New Roman" w:hAnsi="Times New Roman" w:cs="Times New Roman"/>
          <w:b/>
          <w:bCs/>
        </w:rPr>
        <w:t>PREDUCTAL MR</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Šį vaistą laikykite</w:t>
      </w:r>
      <w:r w:rsidRPr="00A8372D">
        <w:rPr>
          <w:rFonts w:ascii="Times New Roman" w:eastAsia="Times New Roman" w:hAnsi="Times New Roman" w:cs="Times New Roman"/>
          <w:noProof/>
        </w:rPr>
        <w:t xml:space="preserve"> vaikams  nepastebimoje ir nepasiekiamoje vietoje.</w:t>
      </w: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Ant kartoninės dėžutės ir lizdinės plokštelės  po „EXP“ nurodytam tinkamumo laikui pasibaigus, šio vaisto vartoti negalima.</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Vaistas tinka vartoti iki paskutinės nurodyto mėnesio dienos.</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Šiam vaist</w:t>
      </w:r>
      <w:r>
        <w:rPr>
          <w:rFonts w:ascii="Times New Roman" w:eastAsia="Times New Roman" w:hAnsi="Times New Roman" w:cs="Times New Roman"/>
          <w:noProof/>
        </w:rPr>
        <w:t>ui</w:t>
      </w:r>
      <w:r w:rsidRPr="00A8372D">
        <w:rPr>
          <w:rFonts w:ascii="Times New Roman" w:eastAsia="Times New Roman" w:hAnsi="Times New Roman" w:cs="Times New Roman"/>
          <w:noProof/>
        </w:rPr>
        <w:t xml:space="preserve"> specialių laikymo sąlygų nereikia.</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xml:space="preserve">Vaistų negalima išpilti į kanalizaciją arba  </w:t>
      </w:r>
      <w:r>
        <w:rPr>
          <w:rFonts w:ascii="Times New Roman" w:eastAsia="Times New Roman" w:hAnsi="Times New Roman" w:cs="Times New Roman"/>
          <w:noProof/>
        </w:rPr>
        <w:t xml:space="preserve">išmesti </w:t>
      </w:r>
      <w:r w:rsidRPr="00A8372D">
        <w:rPr>
          <w:rFonts w:ascii="Times New Roman" w:eastAsia="Times New Roman" w:hAnsi="Times New Roman" w:cs="Times New Roman"/>
          <w:noProof/>
        </w:rPr>
        <w:t xml:space="preserve">su buitinėmis atliekomis. Kaip </w:t>
      </w:r>
      <w:r>
        <w:rPr>
          <w:rFonts w:ascii="Times New Roman" w:eastAsia="Times New Roman" w:hAnsi="Times New Roman" w:cs="Times New Roman"/>
          <w:noProof/>
        </w:rPr>
        <w:t>tvarkyti</w:t>
      </w:r>
      <w:r w:rsidRPr="00A8372D">
        <w:rPr>
          <w:rFonts w:ascii="Times New Roman" w:eastAsia="Times New Roman" w:hAnsi="Times New Roman" w:cs="Times New Roman"/>
          <w:noProof/>
        </w:rPr>
        <w:t xml:space="preserve"> nereikalingus vaistus, klauskite vaistininko. Šios priemonės padės apsaugoti aplinką.</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keepNext/>
        <w:tabs>
          <w:tab w:val="left" w:pos="567"/>
        </w:tabs>
        <w:spacing w:after="0" w:line="240" w:lineRule="auto"/>
        <w:ind w:left="567" w:hanging="567"/>
        <w:outlineLvl w:val="1"/>
        <w:rPr>
          <w:rFonts w:ascii="Times New Roman" w:eastAsia="Times New Roman" w:hAnsi="Times New Roman" w:cs="Times New Roman"/>
          <w:b/>
          <w:bCs/>
        </w:rPr>
      </w:pPr>
      <w:bookmarkStart w:id="12" w:name="_Toc129243144"/>
      <w:bookmarkStart w:id="13" w:name="_Toc129243269"/>
      <w:r w:rsidRPr="00A8372D">
        <w:rPr>
          <w:rFonts w:ascii="Times New Roman" w:eastAsia="Times New Roman" w:hAnsi="Times New Roman" w:cs="Times New Roman"/>
          <w:b/>
          <w:bCs/>
        </w:rPr>
        <w:t>6.</w:t>
      </w:r>
      <w:r w:rsidRPr="00A8372D">
        <w:rPr>
          <w:rFonts w:ascii="Times New Roman" w:eastAsia="Times New Roman" w:hAnsi="Times New Roman" w:cs="Times New Roman"/>
          <w:b/>
          <w:bCs/>
        </w:rPr>
        <w:tab/>
        <w:t>Pakuotės turinys ir kita informacija</w:t>
      </w:r>
      <w:bookmarkEnd w:id="12"/>
      <w:bookmarkEnd w:id="13"/>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noProof/>
        </w:rPr>
      </w:pPr>
      <w:r w:rsidRPr="00A8372D">
        <w:rPr>
          <w:rFonts w:ascii="Times New Roman" w:eastAsia="Times New Roman" w:hAnsi="Times New Roman" w:cs="Times New Roman"/>
          <w:b/>
          <w:bCs/>
        </w:rPr>
        <w:t>PREDUCTAL MR sudėtis</w:t>
      </w:r>
    </w:p>
    <w:p w:rsidR="00391A09" w:rsidRDefault="00391A09" w:rsidP="00391A09">
      <w:pPr>
        <w:tabs>
          <w:tab w:val="num" w:pos="720"/>
        </w:tabs>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Veiklioji medžiaga yra trimetazidino dihidrochloridas. Kiekvienoje modifikuoto atpalaidavimo  tabletėje yra 35 mg</w:t>
      </w:r>
      <w:r>
        <w:rPr>
          <w:rFonts w:ascii="Times New Roman" w:eastAsia="Times New Roman" w:hAnsi="Times New Roman" w:cs="Times New Roman"/>
          <w:noProof/>
        </w:rPr>
        <w:t xml:space="preserve"> trimetazidino dihidrochlorido.</w:t>
      </w:r>
    </w:p>
    <w:p w:rsidR="00391A09" w:rsidRPr="00A8372D" w:rsidRDefault="00391A09" w:rsidP="00391A09">
      <w:pPr>
        <w:tabs>
          <w:tab w:val="num" w:pos="720"/>
        </w:tabs>
        <w:spacing w:after="0" w:line="240" w:lineRule="auto"/>
        <w:rPr>
          <w:rFonts w:ascii="Times New Roman" w:eastAsia="Times New Roman" w:hAnsi="Times New Roman" w:cs="Times New Roman"/>
          <w:noProof/>
        </w:rPr>
      </w:pPr>
    </w:p>
    <w:p w:rsidR="00391A09" w:rsidRPr="00A8372D" w:rsidRDefault="00391A09" w:rsidP="00391A09">
      <w:pPr>
        <w:tabs>
          <w:tab w:val="num" w:pos="720"/>
        </w:tabs>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Pagalbinės medžiagos yra:</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Tablečių šerdis: kalcio-vandenilio fosfatas dihidratas, hipromeliozė 4000, povidonas, bevandenis koloidinis silicio dioksidas ir magnio stearatas.</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Tablečių plėvelė: titano dioksidas (E 171), glicerolis, hipromeliozė, makrogolis 6000, raudonasis geležies oksidas (E 172) ir magnio stearatas.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noProof/>
        </w:rPr>
      </w:pPr>
      <w:r w:rsidRPr="00A8372D">
        <w:rPr>
          <w:rFonts w:ascii="Times New Roman" w:eastAsia="Times New Roman" w:hAnsi="Times New Roman" w:cs="Times New Roman"/>
          <w:b/>
          <w:bCs/>
        </w:rPr>
        <w:t>PREDUCTAL MR išvaizda ir kiekis pakuotėje</w:t>
      </w:r>
    </w:p>
    <w:p w:rsidR="00391A09" w:rsidRPr="00A8372D" w:rsidRDefault="00391A09" w:rsidP="00391A09">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Modifikuoto atpalaidavimo t</w:t>
      </w:r>
      <w:r w:rsidRPr="00A8372D">
        <w:rPr>
          <w:rFonts w:ascii="Times New Roman" w:eastAsia="Times New Roman" w:hAnsi="Times New Roman" w:cs="Times New Roman"/>
        </w:rPr>
        <w:t xml:space="preserve">abletės yra rausvos, lęšio formos, dengtos plėvele. Kartoninėje dėžutė yra 60 arba 120 </w:t>
      </w:r>
      <w:r>
        <w:rPr>
          <w:rFonts w:ascii="Times New Roman" w:eastAsia="Times New Roman" w:hAnsi="Times New Roman" w:cs="Times New Roman"/>
        </w:rPr>
        <w:t xml:space="preserve">modifikuoto atpalaidavimo </w:t>
      </w:r>
      <w:r w:rsidRPr="00A8372D">
        <w:rPr>
          <w:rFonts w:ascii="Times New Roman" w:eastAsia="Times New Roman" w:hAnsi="Times New Roman" w:cs="Times New Roman"/>
        </w:rPr>
        <w:t>tablečių.</w:t>
      </w:r>
    </w:p>
    <w:p w:rsidR="00391A09" w:rsidRPr="00A8372D" w:rsidRDefault="00391A09" w:rsidP="00391A09">
      <w:pPr>
        <w:tabs>
          <w:tab w:val="left" w:pos="567"/>
        </w:tabs>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Gali būti tiekiamos ne visų dydžių pakuotės.</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20" w:lineRule="exact"/>
        <w:rPr>
          <w:rFonts w:ascii="Times New Roman" w:eastAsia="Times New Roman" w:hAnsi="Times New Roman" w:cs="Times New Roman"/>
          <w:noProof/>
        </w:rPr>
      </w:pPr>
      <w:r>
        <w:rPr>
          <w:rFonts w:ascii="Times New Roman" w:eastAsia="Times New Roman" w:hAnsi="Times New Roman" w:cs="Times New Roman"/>
          <w:b/>
          <w:bCs/>
        </w:rPr>
        <w:t xml:space="preserve">Registruotojas </w:t>
      </w:r>
      <w:r w:rsidRPr="00A8372D">
        <w:rPr>
          <w:rFonts w:ascii="Times New Roman" w:eastAsia="Times New Roman" w:hAnsi="Times New Roman" w:cs="Times New Roman"/>
          <w:b/>
          <w:bCs/>
        </w:rPr>
        <w:t>ir gamintojas</w:t>
      </w:r>
    </w:p>
    <w:p w:rsidR="00391A09" w:rsidRPr="00B16647" w:rsidRDefault="00391A09" w:rsidP="00391A09">
      <w:pPr>
        <w:tabs>
          <w:tab w:val="left" w:pos="567"/>
        </w:tabs>
        <w:spacing w:after="0" w:line="240" w:lineRule="auto"/>
        <w:rPr>
          <w:rFonts w:ascii="Times New Roman" w:eastAsia="Times New Roman" w:hAnsi="Times New Roman" w:cs="Times New Roman"/>
          <w:bCs/>
          <w:i/>
        </w:rPr>
      </w:pPr>
      <w:r w:rsidRPr="00B16647">
        <w:rPr>
          <w:rFonts w:ascii="Times New Roman" w:eastAsia="Times New Roman" w:hAnsi="Times New Roman" w:cs="Times New Roman"/>
          <w:bCs/>
          <w:i/>
        </w:rPr>
        <w:t>Registruotojas</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Laboratoires Servier</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50 rue Carnot</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92284 Suresnes cedex</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Prancūzija</w:t>
      </w:r>
    </w:p>
    <w:p w:rsidR="00391A09" w:rsidRPr="00A8372D" w:rsidRDefault="00391A09" w:rsidP="00391A09">
      <w:pPr>
        <w:spacing w:after="0" w:line="240" w:lineRule="auto"/>
        <w:rPr>
          <w:rFonts w:ascii="Times New Roman" w:eastAsia="Times New Roman" w:hAnsi="Times New Roman" w:cs="Times New Roman"/>
        </w:rPr>
      </w:pPr>
    </w:p>
    <w:p w:rsidR="00391A09" w:rsidRPr="00B16647" w:rsidRDefault="00391A09" w:rsidP="00391A09">
      <w:pPr>
        <w:spacing w:after="0" w:line="240" w:lineRule="auto"/>
        <w:rPr>
          <w:rFonts w:ascii="Times New Roman" w:eastAsia="Times New Roman" w:hAnsi="Times New Roman" w:cs="Times New Roman"/>
          <w:bCs/>
          <w:i/>
        </w:rPr>
      </w:pPr>
      <w:r w:rsidRPr="00B16647">
        <w:rPr>
          <w:rFonts w:ascii="Times New Roman" w:eastAsia="Times New Roman" w:hAnsi="Times New Roman" w:cs="Times New Roman"/>
          <w:bCs/>
          <w:i/>
        </w:rPr>
        <w:t>Gamintojas</w:t>
      </w:r>
    </w:p>
    <w:p w:rsidR="00391A09" w:rsidRPr="00A8372D"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Les Laboratoires Servier Industrie</w:t>
      </w:r>
    </w:p>
    <w:p w:rsidR="00391A09" w:rsidRPr="00A8372D"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905 route de Saran</w:t>
      </w:r>
    </w:p>
    <w:p w:rsidR="00391A09" w:rsidRPr="00A8372D"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45520 Gidy</w:t>
      </w:r>
    </w:p>
    <w:p w:rsidR="00391A09" w:rsidRPr="00A8372D"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Prancūzija</w:t>
      </w:r>
    </w:p>
    <w:p w:rsidR="00391A09" w:rsidRPr="00A8372D" w:rsidRDefault="00391A09" w:rsidP="00391A09">
      <w:pPr>
        <w:spacing w:after="0" w:line="240" w:lineRule="auto"/>
        <w:rPr>
          <w:rFonts w:ascii="Times New Roman" w:eastAsia="Times New Roman" w:hAnsi="Times New Roman" w:cs="Times New Roman"/>
        </w:rPr>
      </w:pPr>
    </w:p>
    <w:p w:rsidR="00391A09" w:rsidRPr="00A8372D"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rPr>
        <w:t>arba</w:t>
      </w:r>
    </w:p>
    <w:p w:rsidR="00391A09" w:rsidRPr="00A8372D" w:rsidRDefault="00391A09" w:rsidP="00391A09">
      <w:pPr>
        <w:spacing w:after="0" w:line="240" w:lineRule="auto"/>
        <w:rPr>
          <w:rFonts w:ascii="Times New Roman" w:eastAsia="Times New Roman" w:hAnsi="Times New Roman" w:cs="Times New Roman"/>
        </w:rPr>
      </w:pPr>
    </w:p>
    <w:p w:rsidR="00391A09" w:rsidRPr="00A8372D" w:rsidRDefault="00391A09" w:rsidP="00391A09">
      <w:pPr>
        <w:spacing w:after="0" w:line="240" w:lineRule="auto"/>
        <w:rPr>
          <w:rFonts w:ascii="Times New Roman" w:eastAsia="Times New Roman" w:hAnsi="Times New Roman" w:cs="Times New Roman"/>
          <w:highlight w:val="yellow"/>
        </w:rPr>
      </w:pPr>
      <w:r w:rsidRPr="00A8372D">
        <w:rPr>
          <w:rFonts w:ascii="Times New Roman" w:eastAsia="Times New Roman" w:hAnsi="Times New Roman" w:cs="Times New Roman"/>
        </w:rPr>
        <w:t>ANPHARM Przedsiebiorstwo Farmaceutyczne S.A.</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UL. Annopol 6</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03-236 Varšuva, Lenkija</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arba</w:t>
      </w:r>
    </w:p>
    <w:p w:rsidR="00391A09" w:rsidRPr="00A8372D" w:rsidRDefault="00391A09" w:rsidP="00391A09">
      <w:pPr>
        <w:spacing w:after="0" w:line="240" w:lineRule="auto"/>
        <w:rPr>
          <w:rFonts w:ascii="Times New Roman" w:eastAsia="Times New Roman" w:hAnsi="Times New Roman" w:cs="Times New Roman"/>
          <w:noProof/>
        </w:rPr>
      </w:pP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Servier (Ireland) Industries Ltd.</w:t>
      </w:r>
    </w:p>
    <w:p w:rsidR="00391A09"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Moneylands, Gorey Road, Arklow, Co. Wicklow,</w:t>
      </w: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Airija</w:t>
      </w:r>
    </w:p>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noProof/>
        </w:rPr>
      </w:pPr>
      <w:r w:rsidRPr="00A8372D">
        <w:rPr>
          <w:rFonts w:ascii="Times New Roman" w:eastAsia="Times New Roman" w:hAnsi="Times New Roman" w:cs="Times New Roman"/>
          <w:noProof/>
        </w:rPr>
        <w:t xml:space="preserve">Jeigu apie šį vaistą norite sužinoti daugiau, kreipkitės į vietinį </w:t>
      </w:r>
      <w:r>
        <w:rPr>
          <w:rFonts w:ascii="Times New Roman" w:eastAsia="Times New Roman" w:hAnsi="Times New Roman" w:cs="Times New Roman"/>
          <w:noProof/>
        </w:rPr>
        <w:t>registruotojo</w:t>
      </w:r>
      <w:r w:rsidRPr="00A8372D">
        <w:rPr>
          <w:rFonts w:ascii="Times New Roman" w:eastAsia="Times New Roman" w:hAnsi="Times New Roman" w:cs="Times New Roman"/>
          <w:noProof/>
        </w:rPr>
        <w:t xml:space="preserve"> atstovą.</w:t>
      </w:r>
    </w:p>
    <w:p w:rsidR="00391A09" w:rsidRPr="00A8372D" w:rsidRDefault="00391A09" w:rsidP="00391A09">
      <w:pPr>
        <w:spacing w:after="0" w:line="240" w:lineRule="auto"/>
        <w:rPr>
          <w:rFonts w:ascii="Times New Roman" w:eastAsia="Times New Roman" w:hAnsi="Times New Roman" w:cs="Times New Roman"/>
        </w:rPr>
      </w:pPr>
    </w:p>
    <w:tbl>
      <w:tblPr>
        <w:tblW w:w="4678" w:type="dxa"/>
        <w:tblInd w:w="2" w:type="dxa"/>
        <w:tblLayout w:type="fixed"/>
        <w:tblLook w:val="0000" w:firstRow="0" w:lastRow="0" w:firstColumn="0" w:lastColumn="0" w:noHBand="0" w:noVBand="0"/>
      </w:tblPr>
      <w:tblGrid>
        <w:gridCol w:w="4678"/>
      </w:tblGrid>
      <w:tr w:rsidR="00391A09" w:rsidRPr="00A8372D" w:rsidTr="00D10C37">
        <w:tc>
          <w:tcPr>
            <w:tcW w:w="4678" w:type="dxa"/>
          </w:tcPr>
          <w:p w:rsidR="00391A09" w:rsidRPr="00A8372D" w:rsidRDefault="00391A09" w:rsidP="00D10C37">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A8372D">
              <w:rPr>
                <w:rFonts w:ascii="Times New Roman" w:eastAsia="Times New Roman" w:hAnsi="Times New Roman" w:cs="Times New Roman"/>
                <w:color w:val="000000"/>
                <w:lang w:eastAsia="lt-LT"/>
              </w:rPr>
              <w:t>UAB “SERVIER PHARMA”</w:t>
            </w:r>
          </w:p>
          <w:p w:rsidR="00391A09" w:rsidRPr="00A8372D" w:rsidRDefault="00391A09" w:rsidP="00D10C37">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A8372D">
              <w:rPr>
                <w:rFonts w:ascii="Times New Roman" w:eastAsia="Times New Roman" w:hAnsi="Times New Roman" w:cs="Times New Roman"/>
                <w:color w:val="000000"/>
                <w:lang w:eastAsia="lt-LT"/>
              </w:rPr>
              <w:t>Konstitucijos pr. 7</w:t>
            </w:r>
          </w:p>
          <w:p w:rsidR="00391A09" w:rsidRPr="00A8372D" w:rsidRDefault="00391A09" w:rsidP="00D10C37">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A8372D">
              <w:rPr>
                <w:rFonts w:ascii="Times New Roman" w:eastAsia="Times New Roman" w:hAnsi="Times New Roman" w:cs="Times New Roman"/>
                <w:color w:val="000000"/>
                <w:lang w:eastAsia="lt-LT"/>
              </w:rPr>
              <w:t>LT-09308 Vilnius</w:t>
            </w:r>
          </w:p>
          <w:p w:rsidR="00391A09" w:rsidRPr="00A8372D" w:rsidRDefault="00391A09" w:rsidP="00D10C37">
            <w:pPr>
              <w:tabs>
                <w:tab w:val="left" w:pos="-720"/>
              </w:tabs>
              <w:suppressAutoHyphens/>
              <w:spacing w:after="0" w:line="240" w:lineRule="auto"/>
              <w:rPr>
                <w:rFonts w:ascii="Times New Roman" w:eastAsia="Times New Roman" w:hAnsi="Times New Roman" w:cs="Times New Roman"/>
              </w:rPr>
            </w:pPr>
            <w:r w:rsidRPr="00A8372D">
              <w:rPr>
                <w:rFonts w:ascii="Times New Roman" w:eastAsia="Times New Roman" w:hAnsi="Times New Roman" w:cs="Times New Roman"/>
                <w:bCs/>
              </w:rPr>
              <w:t xml:space="preserve">Tel. </w:t>
            </w:r>
            <w:r w:rsidRPr="00A8372D">
              <w:rPr>
                <w:rFonts w:ascii="Times New Roman" w:eastAsia="Times New Roman" w:hAnsi="Times New Roman" w:cs="Times New Roman"/>
                <w:bCs/>
              </w:rPr>
              <w:sym w:font="Symbol" w:char="F02B"/>
            </w:r>
            <w:r w:rsidRPr="00A8372D">
              <w:rPr>
                <w:rFonts w:ascii="Times New Roman" w:eastAsia="Times New Roman" w:hAnsi="Times New Roman" w:cs="Times New Roman"/>
                <w:bCs/>
              </w:rPr>
              <w:t xml:space="preserve">370 (5) 2 63 86 28 </w:t>
            </w:r>
          </w:p>
        </w:tc>
      </w:tr>
    </w:tbl>
    <w:p w:rsidR="00391A09" w:rsidRPr="00A8372D" w:rsidRDefault="00391A09" w:rsidP="00391A09">
      <w:pPr>
        <w:spacing w:after="0" w:line="240" w:lineRule="auto"/>
        <w:rPr>
          <w:rFonts w:ascii="Times New Roman" w:eastAsia="Times New Roman" w:hAnsi="Times New Roman" w:cs="Times New Roman"/>
          <w:noProof/>
        </w:rPr>
      </w:pPr>
    </w:p>
    <w:p w:rsidR="00391A09" w:rsidRPr="00A8372D" w:rsidRDefault="00391A09" w:rsidP="00391A09">
      <w:pPr>
        <w:spacing w:after="0" w:line="240" w:lineRule="auto"/>
        <w:rPr>
          <w:rFonts w:ascii="Times New Roman" w:eastAsia="Times New Roman" w:hAnsi="Times New Roman" w:cs="Times New Roman"/>
        </w:rPr>
      </w:pPr>
      <w:r w:rsidRPr="00A8372D">
        <w:rPr>
          <w:rFonts w:ascii="Times New Roman" w:eastAsia="Times New Roman" w:hAnsi="Times New Roman" w:cs="Times New Roman"/>
          <w:b/>
          <w:bCs/>
          <w:noProof/>
        </w:rPr>
        <w:t xml:space="preserve">Šis pakuotės lapelis paskutinį kartą peržiūrėtas </w:t>
      </w:r>
      <w:r>
        <w:rPr>
          <w:rFonts w:ascii="Times New Roman" w:eastAsia="Times New Roman" w:hAnsi="Times New Roman" w:cs="Times New Roman"/>
          <w:b/>
          <w:bCs/>
          <w:noProof/>
        </w:rPr>
        <w:t>2021-04-30.</w:t>
      </w:r>
    </w:p>
    <w:p w:rsidR="00391A09" w:rsidRPr="00A8372D" w:rsidRDefault="00391A09" w:rsidP="00391A09">
      <w:pPr>
        <w:spacing w:after="0" w:line="240" w:lineRule="auto"/>
        <w:rPr>
          <w:rFonts w:ascii="Times New Roman" w:eastAsia="Times New Roman" w:hAnsi="Times New Roman" w:cs="Times New Roman"/>
        </w:rPr>
      </w:pPr>
    </w:p>
    <w:p w:rsidR="00391A09" w:rsidRPr="00B16647" w:rsidRDefault="00391A09" w:rsidP="00391A09">
      <w:pPr>
        <w:spacing w:after="0" w:line="240" w:lineRule="auto"/>
        <w:rPr>
          <w:rFonts w:ascii="Times New Roman" w:eastAsia="Times New Roman" w:hAnsi="Times New Roman" w:cs="Times New Roman"/>
          <w:noProof/>
        </w:rPr>
      </w:pPr>
      <w:r w:rsidRPr="00B16647">
        <w:rPr>
          <w:rFonts w:ascii="Times New Roman" w:hAnsi="Times New Roman" w:cs="Times New Roman"/>
        </w:rPr>
        <w:t xml:space="preserve">Išsami informacija apie šį vaistą </w:t>
      </w:r>
      <w:r w:rsidRPr="00B16647">
        <w:rPr>
          <w:rFonts w:ascii="Times New Roman" w:eastAsia="Times New Roman" w:hAnsi="Times New Roman" w:cs="Times New Roman"/>
          <w:noProof/>
        </w:rPr>
        <w:t xml:space="preserve">pateikiama Valstybinės vaistų kontrolės tarnybos prie Lietuvos Respublikos sveikatos apsaugos ministerijos tinklalapyje </w:t>
      </w:r>
      <w:hyperlink r:id="rId7" w:history="1">
        <w:r w:rsidRPr="00B16647">
          <w:rPr>
            <w:rFonts w:ascii="Times New Roman" w:eastAsia="Times New Roman" w:hAnsi="Times New Roman" w:cs="Times New Roman"/>
            <w:noProof/>
            <w:color w:val="0000FF"/>
            <w:u w:val="single"/>
          </w:rPr>
          <w:t>http://www.vvkt.lt/</w:t>
        </w:r>
      </w:hyperlink>
    </w:p>
    <w:p w:rsidR="00391A09" w:rsidRDefault="00391A09"/>
    <w:sectPr w:rsidR="00391A0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A09"/>
    <w:rsid w:val="0039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C7FFA-4D50-409B-AE25-D6FBEC9A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91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vkt.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4" Type="http://schemas.openxmlformats.org/officeDocument/2006/relationships/hyperlink" Target="http://www.vvkt.l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2021-05-20T07:08:00Z</dcterms:created>
  <dcterms:modified xsi:type="dcterms:W3CDTF">2021-05-20T07:08:00Z</dcterms:modified>
</cp:coreProperties>
</file>