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3D3" w:rsidRPr="00531B6A" w:rsidRDefault="004533D3" w:rsidP="004533D3">
      <w:pPr>
        <w:keepNext/>
        <w:tabs>
          <w:tab w:val="left" w:pos="567"/>
        </w:tabs>
        <w:jc w:val="center"/>
        <w:outlineLvl w:val="1"/>
        <w:rPr>
          <w:rFonts w:ascii="Times New Roman" w:hAnsi="Times New Roman" w:cs="Times New Roman"/>
          <w:b/>
          <w:snapToGrid w:val="0"/>
          <w:szCs w:val="24"/>
          <w:lang w:val="lt-LT" w:eastAsia="x-none"/>
        </w:rPr>
      </w:pPr>
      <w:r w:rsidRPr="00531B6A">
        <w:rPr>
          <w:rFonts w:ascii="Times New Roman" w:hAnsi="Times New Roman" w:cs="Times New Roman"/>
          <w:b/>
          <w:bCs/>
          <w:iCs/>
          <w:snapToGrid w:val="0"/>
          <w:szCs w:val="28"/>
          <w:lang w:val="lt-LT" w:eastAsia="x-none"/>
        </w:rPr>
        <w:t>Pakuotės lapelis:</w:t>
      </w:r>
      <w:r w:rsidRPr="00531B6A">
        <w:rPr>
          <w:rFonts w:ascii="Times New Roman" w:hAnsi="Times New Roman" w:cs="Times New Roman"/>
          <w:b/>
          <w:snapToGrid w:val="0"/>
          <w:szCs w:val="24"/>
          <w:lang w:val="lt-LT" w:eastAsia="x-none"/>
        </w:rPr>
        <w:t xml:space="preserve"> </w:t>
      </w:r>
      <w:r w:rsidRPr="00531B6A">
        <w:rPr>
          <w:rFonts w:ascii="Times New Roman" w:hAnsi="Times New Roman" w:cs="Times New Roman"/>
          <w:b/>
          <w:bCs/>
          <w:iCs/>
          <w:snapToGrid w:val="0"/>
          <w:szCs w:val="28"/>
          <w:lang w:val="lt-LT" w:eastAsia="x-none"/>
        </w:rPr>
        <w:t>informacija vartotojui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jc w:val="center"/>
        <w:rPr>
          <w:rFonts w:ascii="Times New Roman" w:hAnsi="Times New Roman" w:cs="Times New Roman"/>
          <w:b/>
          <w:lang w:val="lt-LT"/>
        </w:rPr>
      </w:pPr>
      <w:r w:rsidRPr="00211F81">
        <w:rPr>
          <w:rFonts w:ascii="Times New Roman" w:hAnsi="Times New Roman" w:cs="Times New Roman"/>
          <w:b/>
          <w:lang w:val="lt-LT"/>
        </w:rPr>
        <w:t>CAVINTON 5</w:t>
      </w:r>
      <w:r>
        <w:rPr>
          <w:rFonts w:ascii="Times New Roman" w:hAnsi="Times New Roman" w:cs="Times New Roman"/>
          <w:b/>
          <w:lang w:val="lt-LT"/>
        </w:rPr>
        <w:t> </w:t>
      </w:r>
      <w:r w:rsidRPr="00211F81">
        <w:rPr>
          <w:rFonts w:ascii="Times New Roman" w:hAnsi="Times New Roman" w:cs="Times New Roman"/>
          <w:b/>
          <w:lang w:val="lt-LT"/>
        </w:rPr>
        <w:t>mg tabletės</w:t>
      </w:r>
    </w:p>
    <w:p w:rsidR="004533D3" w:rsidRPr="00211F81" w:rsidRDefault="004533D3" w:rsidP="004533D3">
      <w:pPr>
        <w:jc w:val="center"/>
        <w:rPr>
          <w:rFonts w:ascii="Times New Roman" w:hAnsi="Times New Roman" w:cs="Times New Roman"/>
          <w:b/>
          <w:lang w:val="lt-LT"/>
        </w:rPr>
      </w:pPr>
      <w:r w:rsidRPr="00211F81">
        <w:rPr>
          <w:rFonts w:ascii="Times New Roman" w:hAnsi="Times New Roman" w:cs="Times New Roman"/>
          <w:b/>
          <w:lang w:val="lt-LT"/>
        </w:rPr>
        <w:t>CAVINTON FORTE 10</w:t>
      </w:r>
      <w:r>
        <w:rPr>
          <w:rFonts w:ascii="Times New Roman" w:hAnsi="Times New Roman" w:cs="Times New Roman"/>
          <w:b/>
          <w:lang w:val="lt-LT"/>
        </w:rPr>
        <w:t> </w:t>
      </w:r>
      <w:r w:rsidRPr="00211F81">
        <w:rPr>
          <w:rFonts w:ascii="Times New Roman" w:hAnsi="Times New Roman" w:cs="Times New Roman"/>
          <w:b/>
          <w:lang w:val="lt-LT"/>
        </w:rPr>
        <w:t>mg tabletės</w:t>
      </w:r>
    </w:p>
    <w:p w:rsidR="004533D3" w:rsidRPr="00211F81" w:rsidRDefault="004533D3" w:rsidP="004533D3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Pr="00211F81">
        <w:rPr>
          <w:rFonts w:ascii="Times New Roman" w:hAnsi="Times New Roman" w:cs="Times New Roman"/>
          <w:lang w:val="lt-LT"/>
        </w:rPr>
        <w:t>inpocetinas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Atidžiai perskaitykite visą šį lapelį, prieš pradėdami vartoti vaistą</w:t>
      </w:r>
      <w:r w:rsidRPr="00C22679">
        <w:rPr>
          <w:rFonts w:ascii="Times New Roman" w:hAnsi="Times New Roman" w:cs="Times New Roman"/>
          <w:b/>
          <w:noProof/>
          <w:snapToGrid w:val="0"/>
          <w:szCs w:val="24"/>
          <w:lang w:val="lt-LT"/>
        </w:rPr>
        <w:t xml:space="preserve"> </w:t>
      </w:r>
      <w:r w:rsidRPr="00C22679">
        <w:rPr>
          <w:rFonts w:ascii="Times New Roman" w:hAnsi="Times New Roman" w:cs="Times New Roman"/>
          <w:b/>
          <w:bCs/>
          <w:iCs/>
          <w:noProof/>
          <w:lang w:val="lt-LT"/>
        </w:rPr>
        <w:t>nes jame pateikiama Jums svarbi informacija.</w:t>
      </w:r>
    </w:p>
    <w:p w:rsidR="004533D3" w:rsidRDefault="004533D3" w:rsidP="004533D3">
      <w:pPr>
        <w:tabs>
          <w:tab w:val="num" w:pos="720"/>
        </w:tabs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rFonts w:ascii="Times New Roman" w:hAnsi="Times New Roman" w:cs="Times New Roman"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Neišmeskite šio lapelio, nes vėl gali prireikti jį perskaityti.</w:t>
      </w:r>
    </w:p>
    <w:p w:rsidR="004533D3" w:rsidRPr="00C22679" w:rsidRDefault="004533D3" w:rsidP="004533D3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rFonts w:ascii="Times New Roman" w:hAnsi="Times New Roman" w:cs="Times New Roman"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Jeigu kiltų daugiau klausimų, kreipkitės į gydytoją arba vaistininką.</w:t>
      </w:r>
    </w:p>
    <w:p w:rsidR="004533D3" w:rsidRDefault="004533D3" w:rsidP="004533D3">
      <w:pPr>
        <w:tabs>
          <w:tab w:val="left" w:pos="567"/>
        </w:tabs>
        <w:ind w:left="567" w:right="-2" w:hanging="567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snapToGrid w:val="0"/>
          <w:szCs w:val="24"/>
          <w:lang w:val="lt-LT"/>
        </w:rPr>
        <w:t>-</w:t>
      </w:r>
      <w:r w:rsidRPr="00C22679">
        <w:rPr>
          <w:rFonts w:ascii="Times New Roman" w:hAnsi="Times New Roman" w:cs="Times New Roman"/>
          <w:snapToGrid w:val="0"/>
          <w:szCs w:val="24"/>
          <w:lang w:val="lt-LT"/>
        </w:rPr>
        <w:tab/>
      </w: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Šis vaistas skirtas tik Jums, todėl kitiems žmonėms jo duoti negalima.</w:t>
      </w:r>
      <w:r w:rsidRPr="00C22679">
        <w:rPr>
          <w:rFonts w:ascii="Times New Roman" w:hAnsi="Times New Roman" w:cs="Times New Roman"/>
          <w:snapToGrid w:val="0"/>
          <w:szCs w:val="24"/>
          <w:lang w:val="lt-LT"/>
        </w:rPr>
        <w:t xml:space="preserve"> </w:t>
      </w: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Vaistas gali jiems pakenkti (net tiems, kurių ligos požymiai yra tokie patys kaip Jūsų).</w:t>
      </w:r>
    </w:p>
    <w:p w:rsidR="004533D3" w:rsidRDefault="004533D3" w:rsidP="004533D3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Apie ką rašoma šiame lapelyje?</w:t>
      </w:r>
    </w:p>
    <w:p w:rsidR="004533D3" w:rsidRPr="00C22679" w:rsidRDefault="004533D3" w:rsidP="004533D3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</w:p>
    <w:p w:rsidR="004533D3" w:rsidRPr="00211F81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1.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 xml:space="preserve">Kas yra CAVINTON ir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CAVINTON FORTE ir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kam ji</w:t>
      </w:r>
      <w:r>
        <w:rPr>
          <w:rFonts w:ascii="Times New Roman" w:hAnsi="Times New Roman" w:cs="Times New Roman"/>
          <w:bCs/>
          <w:iCs/>
          <w:noProof/>
          <w:lang w:val="lt-LT"/>
        </w:rPr>
        <w:t>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vartojam</w:t>
      </w:r>
      <w:r>
        <w:rPr>
          <w:rFonts w:ascii="Times New Roman" w:hAnsi="Times New Roman" w:cs="Times New Roman"/>
          <w:bCs/>
          <w:iCs/>
          <w:noProof/>
          <w:lang w:val="lt-LT"/>
        </w:rPr>
        <w:t>i</w:t>
      </w:r>
    </w:p>
    <w:p w:rsidR="004533D3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2.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Kas žinotina prieš vartojant CAVINTON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ir CAVINTON FORTE</w:t>
      </w:r>
    </w:p>
    <w:p w:rsidR="004533D3" w:rsidRPr="00211F81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3.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Kaip vartoti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</w:p>
    <w:p w:rsidR="004533D3" w:rsidRPr="00211F81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4.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Galimas šalutinis poveikis</w:t>
      </w:r>
    </w:p>
    <w:p w:rsidR="004533D3" w:rsidRPr="00211F81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5.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 xml:space="preserve">Kaip laikyti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</w:p>
    <w:p w:rsidR="004533D3" w:rsidRPr="00211F81" w:rsidRDefault="004533D3" w:rsidP="004533D3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6.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</w:r>
      <w:r w:rsidRPr="00C22679">
        <w:rPr>
          <w:rFonts w:ascii="Times New Roman" w:hAnsi="Times New Roman" w:cs="Times New Roman"/>
          <w:bCs/>
          <w:iCs/>
          <w:noProof/>
          <w:lang w:val="lt-LT"/>
        </w:rPr>
        <w:t xml:space="preserve">Pakuotės turinys </w:t>
      </w:r>
      <w:r>
        <w:rPr>
          <w:rFonts w:ascii="Times New Roman" w:hAnsi="Times New Roman" w:cs="Times New Roman"/>
          <w:bCs/>
          <w:iCs/>
          <w:noProof/>
          <w:lang w:val="lt-LT"/>
        </w:rPr>
        <w:t>ir k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ita informacija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C22679" w:rsidRDefault="004533D3" w:rsidP="004533D3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1.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ab/>
        <w:t xml:space="preserve">Kas yra 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ir kam ji</w:t>
      </w:r>
      <w:r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e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 xml:space="preserve"> vartojam</w:t>
      </w:r>
      <w:r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i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jc w:val="both"/>
        <w:rPr>
          <w:rFonts w:ascii="Times New Roman" w:hAnsi="Times New Roman" w:cs="Times New Roman"/>
          <w:bCs/>
          <w:i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>
        <w:rPr>
          <w:rFonts w:ascii="Times New Roman" w:hAnsi="Times New Roman" w:cs="Times New Roman"/>
          <w:bCs/>
          <w:lang w:val="lt-LT"/>
        </w:rPr>
        <w:t xml:space="preserve">, kurių veiklioji medžiaga – vinpocetinas, </w:t>
      </w:r>
      <w:r w:rsidRPr="00211F81">
        <w:rPr>
          <w:rFonts w:ascii="Times New Roman" w:hAnsi="Times New Roman" w:cs="Times New Roman"/>
          <w:bCs/>
          <w:lang w:val="lt-LT"/>
        </w:rPr>
        <w:t>yra vaista</w:t>
      </w:r>
      <w:r>
        <w:rPr>
          <w:rFonts w:ascii="Times New Roman" w:hAnsi="Times New Roman" w:cs="Times New Roman"/>
          <w:bCs/>
          <w:lang w:val="lt-LT"/>
        </w:rPr>
        <w:t>i</w:t>
      </w:r>
      <w:r w:rsidRPr="00211F81">
        <w:rPr>
          <w:rFonts w:ascii="Times New Roman" w:hAnsi="Times New Roman" w:cs="Times New Roman"/>
          <w:bCs/>
          <w:lang w:val="lt-LT"/>
        </w:rPr>
        <w:t>, vartojam</w:t>
      </w:r>
      <w:r>
        <w:rPr>
          <w:rFonts w:ascii="Times New Roman" w:hAnsi="Times New Roman" w:cs="Times New Roman"/>
          <w:bCs/>
          <w:lang w:val="lt-LT"/>
        </w:rPr>
        <w:t>i</w:t>
      </w:r>
      <w:r w:rsidRPr="00211F81">
        <w:rPr>
          <w:rFonts w:ascii="Times New Roman" w:hAnsi="Times New Roman" w:cs="Times New Roman"/>
          <w:bCs/>
          <w:iCs/>
          <w:lang w:val="lt-LT"/>
        </w:rPr>
        <w:t xml:space="preserve"> psichikos ar nervų sistemos sutrikimo simptomų, atsiradusių dėl smegenų kraujotakos nepakankamumo, mažinimui.</w:t>
      </w:r>
    </w:p>
    <w:p w:rsidR="004533D3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820D49" w:rsidRDefault="004533D3" w:rsidP="004533D3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2.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ab/>
        <w:t>Kas žinotina prieš vartojant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vartoti negalima:</w:t>
      </w:r>
    </w:p>
    <w:p w:rsidR="004533D3" w:rsidRPr="00211F81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jeigu yra alergija vinpocetinui ar bet kuriai pagalbinei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šių vaistų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medžiagai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F63396">
        <w:rPr>
          <w:rFonts w:ascii="Times New Roman" w:hAnsi="Times New Roman" w:cs="Times New Roman"/>
          <w:bCs/>
          <w:iCs/>
          <w:noProof/>
          <w:lang w:val="lt-LT"/>
        </w:rPr>
        <w:t>(jos išvardytos 6 skyriuje)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;</w:t>
      </w:r>
    </w:p>
    <w:p w:rsidR="004533D3" w:rsidRDefault="004533D3" w:rsidP="004533D3">
      <w:pPr>
        <w:jc w:val="both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lang w:val="lt-LT"/>
        </w:rPr>
        <w:t>-    nėštumo ir žindymo laikotarpiu;</w:t>
      </w:r>
    </w:p>
    <w:p w:rsidR="004533D3" w:rsidRDefault="004533D3" w:rsidP="004533D3">
      <w:pPr>
        <w:jc w:val="both"/>
        <w:rPr>
          <w:rFonts w:ascii="Times New Roman" w:hAnsi="Times New Roman" w:cs="Times New Roman"/>
          <w:bCs/>
          <w:lang w:val="lt-LT"/>
        </w:rPr>
      </w:pPr>
      <w:r w:rsidRPr="00CE3F30">
        <w:rPr>
          <w:rFonts w:ascii="Times New Roman" w:hAnsi="Times New Roman" w:cs="Times New Roman"/>
          <w:bCs/>
          <w:lang w:val="lt-LT"/>
        </w:rPr>
        <w:t>-    jei esate vaisingo amžiaus moteris ir nevartojate veiksmingo kontracepcijos metodo</w:t>
      </w:r>
      <w:r>
        <w:rPr>
          <w:rFonts w:ascii="Times New Roman" w:hAnsi="Times New Roman" w:cs="Times New Roman"/>
          <w:bCs/>
          <w:lang w:val="lt-LT"/>
        </w:rPr>
        <w:t>;</w:t>
      </w:r>
    </w:p>
    <w:p w:rsidR="004533D3" w:rsidRDefault="004533D3" w:rsidP="004533D3">
      <w:pPr>
        <w:rPr>
          <w:rFonts w:ascii="Times New Roman" w:hAnsi="Times New Roman" w:cs="Times New Roman"/>
          <w:bCs/>
          <w:lang w:val="lt-LT" w:eastAsia="lt-LT"/>
        </w:rPr>
      </w:pPr>
      <w:r w:rsidRPr="00211F81">
        <w:rPr>
          <w:rFonts w:ascii="Times New Roman" w:hAnsi="Times New Roman" w:cs="Times New Roman"/>
          <w:bCs/>
          <w:lang w:val="lt-LT" w:eastAsia="lt-LT"/>
        </w:rPr>
        <w:t xml:space="preserve">-    vaikams ir paaugliams </w:t>
      </w:r>
      <w:r>
        <w:rPr>
          <w:rFonts w:ascii="Times New Roman" w:hAnsi="Times New Roman" w:cs="Times New Roman"/>
          <w:bCs/>
          <w:lang w:val="lt-LT" w:eastAsia="lt-LT"/>
        </w:rPr>
        <w:t>vartoti</w:t>
      </w:r>
      <w:r w:rsidRPr="00211F81">
        <w:rPr>
          <w:rFonts w:ascii="Times New Roman" w:hAnsi="Times New Roman" w:cs="Times New Roman"/>
          <w:bCs/>
          <w:lang w:val="lt-LT" w:eastAsia="lt-LT"/>
        </w:rPr>
        <w:t xml:space="preserve"> draudžiama</w:t>
      </w:r>
      <w:r>
        <w:rPr>
          <w:rFonts w:ascii="Times New Roman" w:hAnsi="Times New Roman" w:cs="Times New Roman"/>
          <w:bCs/>
          <w:lang w:val="lt-LT" w:eastAsia="lt-LT"/>
        </w:rPr>
        <w:t>,.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>Įspėjimai ir atsargumo priemonės</w:t>
      </w:r>
    </w:p>
    <w:p w:rsidR="004533D3" w:rsidRDefault="004533D3" w:rsidP="004533D3">
      <w:pPr>
        <w:tabs>
          <w:tab w:val="num" w:pos="720"/>
        </w:tabs>
        <w:rPr>
          <w:rFonts w:ascii="Times New Roman" w:hAnsi="Times New Roman" w:cs="Times New Roman"/>
          <w:bCs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lang w:val="lt-LT"/>
        </w:rPr>
        <w:t>Pasitarkite su gydytoju arba</w:t>
      </w:r>
      <w:r>
        <w:rPr>
          <w:rFonts w:ascii="Times New Roman" w:hAnsi="Times New Roman" w:cs="Times New Roman"/>
          <w:bCs/>
          <w:lang w:val="lt-LT"/>
        </w:rPr>
        <w:t xml:space="preserve"> </w:t>
      </w:r>
      <w:r w:rsidRPr="002F3780">
        <w:rPr>
          <w:rFonts w:ascii="Times New Roman" w:hAnsi="Times New Roman" w:cs="Times New Roman"/>
          <w:bCs/>
          <w:lang w:val="lt-LT"/>
        </w:rPr>
        <w:t xml:space="preserve">vaistininku, prieš pradėdami vartoti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FORTE:</w:t>
      </w: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Būtinai pasakykite gydytojui apie visas kitas ligas, kuriomis sergate (ypač jei sutrikusi širdies veikla ar yra pakitimų EKG).</w:t>
      </w:r>
      <w:r w:rsidRPr="00211F8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</w:t>
      </w:r>
      <w:r w:rsidRPr="00211F81">
        <w:rPr>
          <w:rFonts w:ascii="Times New Roman" w:hAnsi="Times New Roman" w:cs="Times New Roman"/>
          <w:lang w:val="lt-LT"/>
        </w:rPr>
        <w:t>acientams, kuriems yra pailgėjusio QT intervalo sindromas</w:t>
      </w:r>
      <w:r>
        <w:rPr>
          <w:rFonts w:ascii="Times New Roman" w:hAnsi="Times New Roman" w:cs="Times New Roman"/>
          <w:lang w:val="lt-LT"/>
        </w:rPr>
        <w:t xml:space="preserve"> (nustatomas užrašius EKG)</w:t>
      </w:r>
      <w:r w:rsidRPr="00211F81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o </w:t>
      </w:r>
      <w:r w:rsidRPr="00211F81">
        <w:rPr>
          <w:rFonts w:ascii="Times New Roman" w:hAnsi="Times New Roman" w:cs="Times New Roman"/>
          <w:lang w:val="lt-LT"/>
        </w:rPr>
        <w:t xml:space="preserve">taip pat tiems,  kurie vartoja šį intervalą ilginančių </w:t>
      </w:r>
      <w:r>
        <w:rPr>
          <w:rFonts w:ascii="Times New Roman" w:hAnsi="Times New Roman" w:cs="Times New Roman"/>
          <w:lang w:val="lt-LT"/>
        </w:rPr>
        <w:t>vaistų</w:t>
      </w:r>
      <w:r w:rsidRPr="00211F81">
        <w:rPr>
          <w:rFonts w:ascii="Times New Roman" w:hAnsi="Times New Roman" w:cs="Times New Roman"/>
          <w:lang w:val="lt-LT"/>
        </w:rPr>
        <w:t xml:space="preserve">, reikia </w:t>
      </w:r>
      <w:r>
        <w:rPr>
          <w:rFonts w:ascii="Times New Roman" w:hAnsi="Times New Roman" w:cs="Times New Roman"/>
          <w:lang w:val="lt-LT"/>
        </w:rPr>
        <w:t xml:space="preserve">reguliariai </w:t>
      </w:r>
      <w:r w:rsidRPr="00211F81">
        <w:rPr>
          <w:rFonts w:ascii="Times New Roman" w:hAnsi="Times New Roman" w:cs="Times New Roman"/>
          <w:lang w:val="lt-LT"/>
        </w:rPr>
        <w:t>užrašyti EKG.</w:t>
      </w:r>
    </w:p>
    <w:p w:rsidR="004533D3" w:rsidRDefault="004533D3" w:rsidP="004533D3">
      <w:pPr>
        <w:rPr>
          <w:rFonts w:ascii="Times New Roman" w:hAnsi="Times New Roman" w:cs="Times New Roman"/>
          <w:b/>
          <w:bCs/>
          <w:iCs/>
          <w:noProof/>
          <w:lang w:val="lt-LT"/>
        </w:rPr>
      </w:pPr>
    </w:p>
    <w:p w:rsidR="004533D3" w:rsidRPr="00870980" w:rsidRDefault="004533D3" w:rsidP="004533D3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870980">
        <w:rPr>
          <w:rFonts w:ascii="Times New Roman" w:hAnsi="Times New Roman" w:cs="Times New Roman"/>
          <w:b/>
          <w:bCs/>
          <w:iCs/>
          <w:noProof/>
          <w:lang w:val="lt-LT"/>
        </w:rPr>
        <w:t>Vaikams ir paaugliams</w:t>
      </w:r>
    </w:p>
    <w:p w:rsidR="004533D3" w:rsidRPr="002F3780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V</w:t>
      </w:r>
      <w:r w:rsidRPr="002F3780">
        <w:rPr>
          <w:rFonts w:ascii="Times New Roman" w:hAnsi="Times New Roman" w:cs="Times New Roman"/>
          <w:bCs/>
          <w:iCs/>
          <w:noProof/>
          <w:lang w:val="lt-LT"/>
        </w:rPr>
        <w:t>aikams ir paaugliams skirti draudžiama dėl tinkamų klinikinių tyrimų duomenų stokos.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3266CD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>Kiti vaistai ir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Cs/>
          <w:lang w:val="lt-LT"/>
        </w:rPr>
      </w:pPr>
      <w:r w:rsidRPr="002F3780">
        <w:rPr>
          <w:rFonts w:ascii="Times New Roman" w:hAnsi="Times New Roman" w:cs="Times New Roman"/>
          <w:bCs/>
          <w:lang w:val="lt-LT"/>
        </w:rPr>
        <w:t>Jeigu vartojate ar neseniai vartojote kitų vaistų arba dėl to nesate tikri, apie tai pasakykite gydytojui</w:t>
      </w:r>
      <w:r>
        <w:rPr>
          <w:rFonts w:ascii="Times New Roman" w:hAnsi="Times New Roman" w:cs="Times New Roman"/>
          <w:bCs/>
          <w:lang w:val="lt-LT"/>
        </w:rPr>
        <w:t xml:space="preserve"> </w:t>
      </w:r>
      <w:r w:rsidRPr="002F3780">
        <w:rPr>
          <w:rFonts w:ascii="Times New Roman" w:hAnsi="Times New Roman" w:cs="Times New Roman"/>
          <w:bCs/>
          <w:lang w:val="lt-LT"/>
        </w:rPr>
        <w:t>arba vaistininkui</w:t>
      </w:r>
      <w:r>
        <w:rPr>
          <w:rFonts w:ascii="Times New Roman" w:hAnsi="Times New Roman" w:cs="Times New Roman"/>
          <w:bCs/>
          <w:lang w:val="lt-LT"/>
        </w:rPr>
        <w:t>.</w:t>
      </w:r>
    </w:p>
    <w:p w:rsidR="004533D3" w:rsidRDefault="004533D3" w:rsidP="004533D3">
      <w:pPr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Pasakykite gydytojui, jei vartojate tokių vaistų, kaip alfa-metildopa (kraujospūdį mažinantis vaistas), centrinę nervų sistemą veikiančių vaistų, antikoaguliantų (kraujo krešumą mažinančių vaistų) ar antiaritminių vaistų (vaistų širdies ritmo sutrikimams gydyti).</w:t>
      </w: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Nėštumas ir žindymo laikotarpis</w:t>
      </w:r>
    </w:p>
    <w:p w:rsidR="004533D3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3B140E">
        <w:rPr>
          <w:rFonts w:ascii="Times New Roman" w:hAnsi="Times New Roman" w:cs="Times New Roman"/>
          <w:lang w:val="lt-LT"/>
        </w:rPr>
        <w:t>Jeigu esate nėščia, žindote kūdikį, manote, kad galbūt esate nėščia, arba planuojate pastoti, tai prieš vartodama š</w:t>
      </w:r>
      <w:r>
        <w:rPr>
          <w:rFonts w:ascii="Times New Roman" w:hAnsi="Times New Roman" w:cs="Times New Roman"/>
          <w:lang w:val="lt-LT"/>
        </w:rPr>
        <w:t>iuos</w:t>
      </w:r>
      <w:r w:rsidRPr="003B140E">
        <w:rPr>
          <w:rFonts w:ascii="Times New Roman" w:hAnsi="Times New Roman" w:cs="Times New Roman"/>
          <w:lang w:val="lt-LT"/>
        </w:rPr>
        <w:t xml:space="preserve"> vaist</w:t>
      </w:r>
      <w:r>
        <w:rPr>
          <w:rFonts w:ascii="Times New Roman" w:hAnsi="Times New Roman" w:cs="Times New Roman"/>
          <w:lang w:val="lt-LT"/>
        </w:rPr>
        <w:t>us</w:t>
      </w:r>
      <w:r w:rsidRPr="003B140E">
        <w:rPr>
          <w:rFonts w:ascii="Times New Roman" w:hAnsi="Times New Roman" w:cs="Times New Roman"/>
          <w:lang w:val="lt-LT"/>
        </w:rPr>
        <w:t>, pasitarkite su gydytoju arba vaistininku.</w:t>
      </w:r>
    </w:p>
    <w:p w:rsidR="004533D3" w:rsidRPr="002D3C38" w:rsidRDefault="004533D3" w:rsidP="004533D3">
      <w:pPr>
        <w:rPr>
          <w:lang w:val="lt-LT"/>
        </w:rPr>
      </w:pPr>
    </w:p>
    <w:p w:rsidR="004533D3" w:rsidRPr="002D3C38" w:rsidRDefault="004533D3" w:rsidP="004533D3">
      <w:pPr>
        <w:rPr>
          <w:rFonts w:ascii="Times New Roman" w:hAnsi="Times New Roman" w:cs="Times New Roman"/>
          <w:lang w:val="lt-LT"/>
        </w:rPr>
      </w:pPr>
      <w:r w:rsidRPr="00CE3F30">
        <w:rPr>
          <w:rFonts w:ascii="Times New Roman" w:hAnsi="Times New Roman" w:cs="Times New Roman"/>
          <w:lang w:val="lt-LT"/>
        </w:rPr>
        <w:t xml:space="preserve">Vaisingo amžiaus moterys turi naudoti veiksmingą kontracepcijos metodą gydymo CAVINTON </w:t>
      </w:r>
      <w:r>
        <w:rPr>
          <w:rFonts w:ascii="Times New Roman" w:hAnsi="Times New Roman" w:cs="Times New Roman"/>
          <w:lang w:val="lt-LT"/>
        </w:rPr>
        <w:t xml:space="preserve">arba </w:t>
      </w:r>
      <w:r>
        <w:rPr>
          <w:rFonts w:ascii="Times New Roman" w:hAnsi="Times New Roman" w:cs="Times New Roman"/>
          <w:bCs/>
          <w:iCs/>
          <w:noProof/>
          <w:lang w:val="lt-LT"/>
        </w:rPr>
        <w:t>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</w:t>
      </w:r>
      <w:r w:rsidRPr="00CE3F30">
        <w:rPr>
          <w:rFonts w:ascii="Times New Roman" w:hAnsi="Times New Roman" w:cs="Times New Roman"/>
          <w:lang w:val="lt-LT"/>
        </w:rPr>
        <w:t>metu. Priešingu atveju vinpocetino vartoti drau</w:t>
      </w:r>
      <w:r>
        <w:rPr>
          <w:rFonts w:ascii="Times New Roman" w:hAnsi="Times New Roman" w:cs="Times New Roman"/>
          <w:lang w:val="lt-LT"/>
        </w:rPr>
        <w:t>d</w:t>
      </w:r>
      <w:r w:rsidRPr="00CE3F30">
        <w:rPr>
          <w:rFonts w:ascii="Times New Roman" w:hAnsi="Times New Roman" w:cs="Times New Roman"/>
          <w:lang w:val="lt-LT"/>
        </w:rPr>
        <w:t>žiama.</w:t>
      </w:r>
    </w:p>
    <w:p w:rsidR="004533D3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</w:p>
    <w:p w:rsidR="004533D3" w:rsidRPr="00211F81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Nėštumo ir žindymo laikotarpiu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vartoti draudžiama.</w:t>
      </w: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Vairavimas ir mechanizmų valdymas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lang w:val="lt-LT" w:eastAsia="lt-LT"/>
        </w:rPr>
      </w:pPr>
      <w:r w:rsidRPr="00211F81">
        <w:rPr>
          <w:rFonts w:ascii="Times New Roman" w:hAnsi="Times New Roman" w:cs="Times New Roman"/>
          <w:bCs/>
          <w:lang w:val="lt-LT" w:eastAsia="lt-LT"/>
        </w:rPr>
        <w:t>Vartojant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lang w:val="lt-LT" w:eastAsia="lt-LT"/>
        </w:rPr>
        <w:t>, vairuoti ir valdyti mechanizmus galima, nebent to daryti nepatartų gydytojas. Vinpocetino poveikis gebėjimui vairuoti ar valdyti mechanizmus netirtas.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b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3266CD">
        <w:rPr>
          <w:rFonts w:ascii="Times New Roman" w:hAnsi="Times New Roman" w:cs="Times New Roman"/>
          <w:b/>
          <w:bCs/>
          <w:lang w:val="lt-LT"/>
        </w:rPr>
        <w:t xml:space="preserve">sudėtyje yra </w:t>
      </w:r>
      <w:r w:rsidRPr="002F3780">
        <w:rPr>
          <w:rFonts w:ascii="Times New Roman" w:hAnsi="Times New Roman" w:cs="Times New Roman"/>
          <w:b/>
          <w:lang w:val="lt-LT"/>
        </w:rPr>
        <w:t>laktozės</w:t>
      </w:r>
      <w:r>
        <w:rPr>
          <w:rFonts w:ascii="Times New Roman" w:hAnsi="Times New Roman" w:cs="Times New Roman"/>
          <w:b/>
          <w:lang w:val="lt-LT"/>
        </w:rPr>
        <w:t xml:space="preserve"> (pieno cukraus)</w:t>
      </w:r>
    </w:p>
    <w:p w:rsidR="004533D3" w:rsidRDefault="004533D3" w:rsidP="004533D3">
      <w:pPr>
        <w:spacing w:line="220" w:lineRule="exact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Jeigu gydytojas Jums yra sakęs, kad netoleruojate kokių nors angliavandenių, kreipkitės į jį prieš pradėdami vartoti šį vaistą.</w:t>
      </w:r>
    </w:p>
    <w:p w:rsidR="004533D3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3266CD" w:rsidRDefault="004533D3" w:rsidP="004533D3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>3.</w:t>
      </w: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ab/>
        <w:t xml:space="preserve">Kaip vartoti </w:t>
      </w:r>
      <w:r w:rsidRPr="00211F81">
        <w:rPr>
          <w:rFonts w:ascii="Times New Roman" w:hAnsi="Times New Roman" w:cs="Times New Roman"/>
          <w:b/>
          <w:lang w:val="lt-LT"/>
        </w:rPr>
        <w:t>CAVINTON</w:t>
      </w: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4533D3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</w:p>
    <w:p w:rsidR="004533D3" w:rsidRPr="00211F81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Pr="00211F81">
        <w:rPr>
          <w:rFonts w:ascii="Times New Roman" w:hAnsi="Times New Roman" w:cs="Times New Roman"/>
          <w:lang w:val="lt-LT"/>
        </w:rPr>
        <w:t xml:space="preserve">isada vartokite 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>š</w:t>
      </w:r>
      <w:r>
        <w:rPr>
          <w:rFonts w:ascii="Times New Roman" w:hAnsi="Times New Roman" w:cs="Times New Roman"/>
          <w:bCs/>
          <w:iCs/>
          <w:noProof/>
          <w:lang w:val="lt-LT"/>
        </w:rPr>
        <w:t>iuos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 xml:space="preserve"> vaist</w:t>
      </w:r>
      <w:r>
        <w:rPr>
          <w:rFonts w:ascii="Times New Roman" w:hAnsi="Times New Roman" w:cs="Times New Roman"/>
          <w:bCs/>
          <w:iCs/>
          <w:noProof/>
          <w:lang w:val="lt-LT"/>
        </w:rPr>
        <w:t>us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tiksliai kaip nurodė gydytojas. Jeigu abejojate, kreipkitės į gydytoją arba vaistininką.</w:t>
      </w:r>
    </w:p>
    <w:p w:rsidR="004533D3" w:rsidRPr="00211F81" w:rsidRDefault="004533D3" w:rsidP="004533D3">
      <w:pPr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Jei gydytojas neskyrė kitaip, </w:t>
      </w:r>
      <w:r>
        <w:rPr>
          <w:rFonts w:ascii="Times New Roman" w:hAnsi="Times New Roman" w:cs="Times New Roman"/>
          <w:lang w:val="lt-LT"/>
        </w:rPr>
        <w:t xml:space="preserve">rekomenduojama gerti </w:t>
      </w:r>
      <w:r w:rsidRPr="00211F81">
        <w:rPr>
          <w:rFonts w:ascii="Times New Roman" w:hAnsi="Times New Roman" w:cs="Times New Roman"/>
          <w:lang w:val="lt-LT"/>
        </w:rPr>
        <w:t>po 1-2 CAVINTON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tabletes arba po 1 CAVINTON FORTE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tabletę tris kartus per dieną, po valgio.</w:t>
      </w:r>
    </w:p>
    <w:p w:rsidR="004533D3" w:rsidRPr="00211F81" w:rsidRDefault="004533D3" w:rsidP="004533D3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Jei sergate </w:t>
      </w:r>
      <w:r w:rsidRPr="00211F81">
        <w:rPr>
          <w:rFonts w:ascii="Times New Roman" w:hAnsi="Times New Roman" w:cs="Times New Roman"/>
          <w:lang w:val="lt-LT"/>
        </w:rPr>
        <w:t>inkstų ar kepenų ligomis, dozės keisti nereikia.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Ką daryti p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avartojus per didelę 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dozę</w:t>
      </w:r>
      <w:r>
        <w:rPr>
          <w:rFonts w:ascii="Times New Roman" w:hAnsi="Times New Roman" w:cs="Times New Roman"/>
          <w:b/>
          <w:bCs/>
          <w:lang w:val="lt-LT"/>
        </w:rPr>
        <w:t>?</w:t>
      </w:r>
    </w:p>
    <w:p w:rsidR="004533D3" w:rsidRPr="00211F81" w:rsidRDefault="004533D3" w:rsidP="004533D3">
      <w:pPr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Nedelsdami kreipkitės į gydytoją arba artimiausią ligoninę</w:t>
      </w:r>
      <w:r w:rsidRPr="00211F81">
        <w:rPr>
          <w:rFonts w:ascii="Times New Roman" w:hAnsi="Times New Roman" w:cs="Times New Roman"/>
          <w:lang w:val="lt-LT" w:eastAsia="lt-LT"/>
        </w:rPr>
        <w:t>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Pamiršus pavartoti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4533D3" w:rsidRPr="00211F81" w:rsidRDefault="004533D3" w:rsidP="004533D3">
      <w:pPr>
        <w:keepNext/>
        <w:outlineLvl w:val="0"/>
        <w:rPr>
          <w:rFonts w:ascii="Times New Roman" w:hAnsi="Times New Roman" w:cs="Times New Roman"/>
          <w:bCs/>
          <w:kern w:val="32"/>
          <w:lang w:val="lt-LT"/>
        </w:rPr>
      </w:pPr>
      <w:r w:rsidRPr="00211F81">
        <w:rPr>
          <w:rFonts w:ascii="Times New Roman" w:hAnsi="Times New Roman" w:cs="Times New Roman"/>
          <w:bCs/>
          <w:kern w:val="32"/>
          <w:lang w:val="lt-LT"/>
        </w:rPr>
        <w:t>Praleidus dozę, vėliau vietoj jos dvigubos dozės vartoti negalima.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Jeigu kiltų daugiau klausimų dėl šio vaisto vartojimo, kreipkitės į gydytoją arba vaistininką.</w:t>
      </w:r>
    </w:p>
    <w:p w:rsidR="004533D3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D55673" w:rsidRDefault="004533D3" w:rsidP="004533D3">
      <w:pPr>
        <w:keepNext/>
        <w:keepLines/>
        <w:tabs>
          <w:tab w:val="left" w:pos="567"/>
        </w:tabs>
        <w:outlineLvl w:val="2"/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</w:pPr>
      <w:r w:rsidRPr="00D55673"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  <w:t>4.</w:t>
      </w:r>
      <w:r w:rsidRPr="00D55673"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  <w:tab/>
        <w:t>Galimas šalutinis poveikis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Šis vaistas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, kaip ir visi kiti, gali sukelti šalutinį poveikį, nors jis pasireiškia ne visiems žmonėms.</w:t>
      </w:r>
    </w:p>
    <w:p w:rsidR="004533D3" w:rsidRDefault="004533D3" w:rsidP="004533D3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</w:p>
    <w:p w:rsidR="004533D3" w:rsidRDefault="004533D3" w:rsidP="004533D3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Nutraukite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vartojimą ir kaip galima greičiau kreipkitės į gydytoją, jei atsirastų tokių simptomų: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stiprus krūtinės skausmas, plintantis į kairę ranką ar kaklą,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lengvai atsirandančios gleivinių kraujosruvos, kraujavimas  (nosies, dantenų), smulkios raudonos dėmės odoje, ypač kojose (petechijos), neįprastai gausios mėnesinės, stipresnis kraujavimas po dantų chirurginės procedūros ar susižeidus,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dažnos infekcijos,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nuolatinis nuovargis ir silpnumas, blyškumas, dusulys ar sumažėjęs fizinis pajėgumas, lėtas, greitas ar nereguliarus širdies plakimas,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nuolat juntamas troškulys ir neįprastai gausus šlapinimasis,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ryškus kraujospūdžio pokytis,</w:t>
      </w:r>
    </w:p>
    <w:p w:rsidR="004533D3" w:rsidRDefault="004533D3" w:rsidP="00453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bet kokie regos sutrikimai.</w:t>
      </w:r>
    </w:p>
    <w:p w:rsidR="004533D3" w:rsidRDefault="004533D3" w:rsidP="004533D3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</w:p>
    <w:p w:rsidR="004533D3" w:rsidRDefault="004533D3" w:rsidP="004533D3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Šalutini</w:t>
      </w:r>
      <w:r>
        <w:rPr>
          <w:rFonts w:ascii="Times New Roman" w:hAnsi="Times New Roman" w:cs="Times New Roman"/>
          <w:lang w:val="lt-LT"/>
        </w:rPr>
        <w:t>s</w:t>
      </w:r>
      <w:r w:rsidRPr="00211F81">
        <w:rPr>
          <w:rFonts w:ascii="Times New Roman" w:hAnsi="Times New Roman" w:cs="Times New Roman"/>
          <w:lang w:val="lt-LT"/>
        </w:rPr>
        <w:t xml:space="preserve"> poveiki</w:t>
      </w:r>
      <w:r>
        <w:rPr>
          <w:rFonts w:ascii="Times New Roman" w:hAnsi="Times New Roman" w:cs="Times New Roman"/>
          <w:lang w:val="lt-LT"/>
        </w:rPr>
        <w:t>s, pasireiškęs vartojant vinpocetino, pateikiamas pagal pasireiškimo dažnį.</w:t>
      </w:r>
    </w:p>
    <w:p w:rsidR="004533D3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F3780" w:rsidRDefault="004533D3" w:rsidP="004533D3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Nedažnas šalutinis poveikis (gali pasireikšti  mažiau nei 1 iš 100 žmonių):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noProof/>
          <w:kern w:val="28"/>
          <w:lang w:val="pt-PT" w:eastAsia="lt-LT"/>
        </w:rPr>
        <w:t>padidėjusi cholesterolio koncentracija kraujyje</w:t>
      </w:r>
      <w:r>
        <w:rPr>
          <w:rFonts w:ascii="Times New Roman" w:hAnsi="Times New Roman" w:cs="Times New Roman"/>
          <w:noProof/>
          <w:kern w:val="28"/>
          <w:lang w:val="pt-PT" w:eastAsia="lt-LT"/>
        </w:rPr>
        <w:t>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galvos skausmas,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galvos svaigimas,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sumažėjęs kraujospūdis, mažesnis už įprastinį kraujospūdis.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 xml:space="preserve">pykinimas, </w:t>
      </w:r>
      <w:r w:rsidRPr="00211F81">
        <w:rPr>
          <w:rFonts w:ascii="Times New Roman" w:hAnsi="Times New Roman" w:cs="Times New Roman"/>
          <w:lang w:val="lt-LT"/>
        </w:rPr>
        <w:t>burnos džiūvimas</w:t>
      </w:r>
      <w:r>
        <w:rPr>
          <w:rFonts w:ascii="Times New Roman" w:hAnsi="Times New Roman" w:cs="Times New Roman"/>
          <w:lang w:val="lt-LT"/>
        </w:rPr>
        <w:t xml:space="preserve">, </w:t>
      </w:r>
      <w:r w:rsidRPr="00211F81">
        <w:rPr>
          <w:rFonts w:ascii="Times New Roman" w:hAnsi="Times New Roman" w:cs="Times New Roman"/>
          <w:lang w:val="lt-LT"/>
        </w:rPr>
        <w:t>nemalonūs jutimai pilve</w:t>
      </w:r>
      <w:r>
        <w:rPr>
          <w:rFonts w:ascii="Times New Roman" w:hAnsi="Times New Roman" w:cs="Times New Roman"/>
          <w:lang w:val="lt-LT"/>
        </w:rPr>
        <w:t>.</w:t>
      </w:r>
    </w:p>
    <w:p w:rsidR="004533D3" w:rsidRPr="00211F81" w:rsidRDefault="004533D3" w:rsidP="004533D3">
      <w:pPr>
        <w:ind w:left="360"/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F3780" w:rsidRDefault="004533D3" w:rsidP="004533D3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Retas šalutinis poveikis (gali pasireikšti  mažiau nei 1 iš 1000 žmonių):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sumažėjęs leukocitų, trombocitų kiekis, padidėjęs ar sumažėjęs leukocitų, vadinamų eozinofilais, kiekis,</w:t>
      </w:r>
    </w:p>
    <w:p w:rsidR="004533D3" w:rsidRDefault="004533D3" w:rsidP="004533D3">
      <w:pPr>
        <w:ind w:left="360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pablogėjęs apetitas, apetito nebuvimas cukrinis diabetas,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nemiga, miego sutrikimai, susijaudinimas, nerimastingumas,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svaigulys, vienos kūno pusės paralyžius, nejudrumas ir nekalbumas, išliekant sąmonei, mieguistumas, atminties netekimas,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padidėjęs ar sumažėjęs klausos aštrumas, spengimas ausyse,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regos nervo disko pabrinkimas,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kepenų fermentų kiekio pokyčiai,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pokyčiai EGK (ST intervalo nusileidimas),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širdies </w:t>
      </w:r>
      <w:r>
        <w:rPr>
          <w:rFonts w:ascii="Times New Roman" w:hAnsi="Times New Roman" w:cs="Times New Roman"/>
          <w:bCs/>
          <w:iCs/>
          <w:noProof/>
          <w:lang w:val="lt-LT"/>
        </w:rPr>
        <w:t>priepuolis, skausmas širdies plote, retas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 arba dažn</w:t>
      </w:r>
      <w:r>
        <w:rPr>
          <w:rFonts w:ascii="Times New Roman" w:hAnsi="Times New Roman" w:cs="Times New Roman"/>
          <w:bCs/>
          <w:iCs/>
          <w:noProof/>
          <w:lang w:val="lt-LT"/>
        </w:rPr>
        <w:t>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 širdies </w:t>
      </w:r>
      <w:r>
        <w:rPr>
          <w:rFonts w:ascii="Times New Roman" w:hAnsi="Times New Roman" w:cs="Times New Roman"/>
          <w:bCs/>
          <w:iCs/>
          <w:noProof/>
          <w:lang w:val="lt-LT"/>
        </w:rPr>
        <w:t>plakimas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>,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ekstrasistolės (priešlaikinis ar papildomas širdies susitraukimas), 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>stiprus širdies plakimas</w:t>
      </w:r>
      <w:r>
        <w:rPr>
          <w:rFonts w:ascii="Times New Roman" w:hAnsi="Times New Roman" w:cs="Times New Roman"/>
          <w:bCs/>
          <w:iCs/>
          <w:noProof/>
          <w:lang w:val="lt-LT"/>
        </w:rPr>
        <w:t>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adidėj</w:t>
      </w:r>
      <w:r>
        <w:rPr>
          <w:rFonts w:ascii="Times New Roman" w:hAnsi="Times New Roman" w:cs="Times New Roman"/>
          <w:bCs/>
          <w:iCs/>
          <w:noProof/>
          <w:lang w:val="lt-LT"/>
        </w:rPr>
        <w:t>ęs kraujospūdis,</w:t>
      </w:r>
      <w:r w:rsidRPr="00445DD1" w:rsidDel="00C358F4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didesnis už įprastinį kraujospūdis, karščio pylimas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, venų uždegimas</w:t>
      </w:r>
      <w:r>
        <w:rPr>
          <w:rFonts w:ascii="Times New Roman" w:hAnsi="Times New Roman" w:cs="Times New Roman"/>
          <w:bCs/>
          <w:iCs/>
          <w:noProof/>
          <w:lang w:val="lt-LT"/>
        </w:rPr>
        <w:t>,</w:t>
      </w:r>
    </w:p>
    <w:p w:rsidR="004533D3" w:rsidRPr="00406B3C" w:rsidRDefault="004533D3" w:rsidP="004533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 w:rsidRPr="00406B3C">
        <w:rPr>
          <w:rFonts w:ascii="Times New Roman" w:hAnsi="Times New Roman" w:cs="Times New Roman"/>
          <w:lang w:val="lt-LT"/>
        </w:rPr>
        <w:t>pilvo</w:t>
      </w:r>
      <w:r>
        <w:rPr>
          <w:rFonts w:ascii="Times New Roman" w:hAnsi="Times New Roman" w:cs="Times New Roman"/>
          <w:lang w:val="lt-LT"/>
        </w:rPr>
        <w:t xml:space="preserve"> </w:t>
      </w:r>
      <w:r w:rsidRPr="00406B3C">
        <w:rPr>
          <w:rFonts w:ascii="Times New Roman" w:hAnsi="Times New Roman" w:cs="Times New Roman"/>
          <w:lang w:val="lt-LT"/>
        </w:rPr>
        <w:t xml:space="preserve">skausmas, vidurių užkietėjimas, </w:t>
      </w:r>
      <w:r>
        <w:rPr>
          <w:rFonts w:ascii="Times New Roman" w:hAnsi="Times New Roman" w:cs="Times New Roman"/>
          <w:lang w:val="lt-LT"/>
        </w:rPr>
        <w:t>v</w:t>
      </w:r>
      <w:r w:rsidRPr="00406B3C">
        <w:rPr>
          <w:rFonts w:ascii="Times New Roman" w:hAnsi="Times New Roman" w:cs="Times New Roman"/>
          <w:lang w:val="lt-LT"/>
        </w:rPr>
        <w:t>iduriavimas</w:t>
      </w:r>
      <w:r>
        <w:rPr>
          <w:rFonts w:ascii="Times New Roman" w:hAnsi="Times New Roman" w:cs="Times New Roman"/>
          <w:lang w:val="lt-LT"/>
        </w:rPr>
        <w:t>, vėmimas, nevirškinimas,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 xml:space="preserve">odos 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paraudimas</w:t>
      </w:r>
      <w:r>
        <w:rPr>
          <w:rFonts w:ascii="Times New Roman" w:hAnsi="Times New Roman" w:cs="Times New Roman"/>
          <w:bCs/>
          <w:iCs/>
          <w:noProof/>
          <w:lang w:val="lt-LT"/>
        </w:rPr>
        <w:t>, padidėjęs prakaitavimas, išbėrimas, dilgėlinė, niežulys,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silpnumas, nuovargis, karščio pojūtis,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>padidėjusi kraujo trigliceridų koncentracija</w:t>
      </w:r>
      <w:r>
        <w:rPr>
          <w:rFonts w:ascii="Times New Roman" w:hAnsi="Times New Roman" w:cs="Times New Roman"/>
          <w:lang w:val="lt-LT"/>
        </w:rPr>
        <w:t>,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445DD1">
        <w:rPr>
          <w:rFonts w:ascii="Times New Roman" w:hAnsi="Times New Roman" w:cs="Times New Roman"/>
          <w:bCs/>
          <w:iCs/>
          <w:lang w:val="lt-LT"/>
        </w:rPr>
        <w:t xml:space="preserve">sumažėjęs </w:t>
      </w:r>
      <w:r>
        <w:rPr>
          <w:rFonts w:ascii="Times New Roman" w:hAnsi="Times New Roman" w:cs="Times New Roman"/>
          <w:bCs/>
          <w:iCs/>
          <w:lang w:val="lt-LT"/>
        </w:rPr>
        <w:t xml:space="preserve">ar padidėjęs </w:t>
      </w:r>
      <w:r w:rsidRPr="00445DD1">
        <w:rPr>
          <w:rFonts w:ascii="Times New Roman" w:hAnsi="Times New Roman" w:cs="Times New Roman"/>
          <w:bCs/>
          <w:iCs/>
          <w:lang w:val="lt-LT"/>
        </w:rPr>
        <w:t>tam tikrų baltųjų kraujo ląstelių skaičius</w:t>
      </w:r>
      <w:r>
        <w:rPr>
          <w:rFonts w:ascii="Times New Roman" w:hAnsi="Times New Roman" w:cs="Times New Roman"/>
          <w:bCs/>
          <w:iCs/>
          <w:lang w:val="lt-LT"/>
        </w:rPr>
        <w:t>.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F3780" w:rsidRDefault="004533D3" w:rsidP="004533D3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Labai retas šalutinis poveikis (gali pasireikšti  mažiau nei 1 iš 10 000 žmonių):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mažakraujystė (anemija), eritrocitų sukibimas,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padidėjęs jautrumas (alergija),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pakili nuotaika, prislėgta nuotaika,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drebulys, traukuliai,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>kraujo priplūdimas į junginę</w:t>
      </w:r>
      <w:r>
        <w:rPr>
          <w:rFonts w:ascii="Times New Roman" w:hAnsi="Times New Roman" w:cs="Times New Roman"/>
          <w:lang w:val="lt-LT"/>
        </w:rPr>
        <w:t>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nenormalus širdies ritmas, tam tikras širdies ritmo sutrikimas, vadinamas prieširdžių virpėjimu,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kraujospūdžio svyravimai,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pasunkėjęs rijimas, burnos gleivinės uždegimas,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alerginis odos uždegimas,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nemalonūs  pojūčiai krūtinėje, kūno temperatūros sumažėjimas,</w:t>
      </w:r>
    </w:p>
    <w:p w:rsidR="004533D3" w:rsidRPr="002F3780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pakitęs baltųjų kraujo ląstelių kiekis, sumažėjęs raudonųjų kraujo ląstelių kiekis,</w:t>
      </w:r>
      <w:r w:rsidRPr="00772C20"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pailgėjęs trombino laikas</w:t>
      </w:r>
      <w:r>
        <w:rPr>
          <w:rFonts w:ascii="Times New Roman" w:hAnsi="Times New Roman" w:cs="Times New Roman"/>
          <w:lang w:val="lt-LT"/>
        </w:rPr>
        <w:t>,</w:t>
      </w:r>
    </w:p>
    <w:p w:rsidR="004533D3" w:rsidRDefault="004533D3" w:rsidP="004533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kūno </w:t>
      </w:r>
      <w:r>
        <w:rPr>
          <w:rFonts w:ascii="Times New Roman" w:hAnsi="Times New Roman" w:cs="Times New Roman"/>
          <w:lang w:val="lt-LT"/>
        </w:rPr>
        <w:t>masės</w:t>
      </w:r>
      <w:r w:rsidRPr="00406B3C"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padidėj</w:t>
      </w:r>
      <w:r>
        <w:rPr>
          <w:rFonts w:ascii="Times New Roman" w:hAnsi="Times New Roman" w:cs="Times New Roman"/>
          <w:lang w:val="lt-LT"/>
        </w:rPr>
        <w:t>imas</w:t>
      </w:r>
      <w:r w:rsidRPr="00211F81">
        <w:rPr>
          <w:rFonts w:ascii="Times New Roman" w:hAnsi="Times New Roman" w:cs="Times New Roman"/>
          <w:lang w:val="lt-LT"/>
        </w:rPr>
        <w:t>.</w:t>
      </w:r>
    </w:p>
    <w:p w:rsidR="004533D3" w:rsidRPr="00445DD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D55673" w:rsidRDefault="004533D3" w:rsidP="004533D3">
      <w:pPr>
        <w:tabs>
          <w:tab w:val="left" w:pos="567"/>
        </w:tabs>
        <w:rPr>
          <w:rFonts w:ascii="Times New Roman" w:hAnsi="Times New Roman" w:cs="Times New Roman"/>
          <w:b/>
          <w:snapToGrid w:val="0"/>
          <w:szCs w:val="24"/>
          <w:lang w:val="lt-LT"/>
        </w:rPr>
      </w:pPr>
      <w:r w:rsidRPr="00D55673">
        <w:rPr>
          <w:rFonts w:ascii="Times New Roman" w:hAnsi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:rsidR="004533D3" w:rsidRPr="00D55673" w:rsidRDefault="004533D3" w:rsidP="004533D3">
      <w:pPr>
        <w:tabs>
          <w:tab w:val="left" w:pos="567"/>
        </w:tabs>
        <w:spacing w:line="260" w:lineRule="exact"/>
        <w:ind w:right="-449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D55673">
        <w:rPr>
          <w:rFonts w:ascii="Times New Roman" w:hAnsi="Times New Roman" w:cs="Times New Roman"/>
          <w:snapToGrid w:val="0"/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>elefonu 8 800 73568</w:t>
      </w:r>
      <w:r w:rsidRPr="00D55673">
        <w:rPr>
          <w:rFonts w:ascii="Times New Roman" w:hAnsi="Times New Roman" w:cs="Times New Roman"/>
          <w:snapToGrid w:val="0"/>
          <w:lang w:val="lt-LT"/>
        </w:rPr>
        <w:t xml:space="preserve"> arba užpildyti interneto svetainėje </w:t>
      </w:r>
      <w:hyperlink r:id="rId5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www.vvkt.lt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 xml:space="preserve">nemokamu </w:t>
      </w:r>
      <w:r w:rsidRPr="00D55673">
        <w:rPr>
          <w:rFonts w:ascii="Times New Roman" w:hAnsi="Times New Roman" w:cs="Times New Roman"/>
          <w:snapToGrid w:val="0"/>
          <w:lang w:val="lt-LT"/>
        </w:rPr>
        <w:t>fakso numeriu 8 800 20131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 xml:space="preserve">, </w:t>
      </w:r>
      <w:r w:rsidRPr="00D55673">
        <w:rPr>
          <w:rFonts w:ascii="Times New Roman" w:hAnsi="Times New Roman" w:cs="Times New Roman"/>
          <w:snapToGrid w:val="0"/>
          <w:lang w:val="lt-LT"/>
        </w:rPr>
        <w:t xml:space="preserve">el. paštu </w:t>
      </w:r>
      <w:hyperlink r:id="rId6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NepageidaujamaR@vvkt.lt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http://www.vvkt.lt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>). Pranešdami apie šalutinį poveikį galite mums padėti gauti daugiau informacijos apie šio vaisto saugumą.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820D49" w:rsidRDefault="004533D3" w:rsidP="004533D3">
      <w:pPr>
        <w:keepNext/>
        <w:tabs>
          <w:tab w:val="left" w:pos="567"/>
        </w:tabs>
        <w:ind w:left="567" w:hanging="567"/>
        <w:outlineLvl w:val="1"/>
        <w:rPr>
          <w:rFonts w:ascii="Times New Roman" w:hAnsi="Times New Roman" w:cs="Times New Roman"/>
          <w:b/>
          <w:lang w:val="lt-LT"/>
        </w:rPr>
      </w:pPr>
      <w:bookmarkStart w:id="0" w:name="_Toc129243143"/>
      <w:bookmarkStart w:id="1" w:name="_Toc129243268"/>
      <w:r w:rsidRPr="00D55673">
        <w:rPr>
          <w:rFonts w:ascii="Times New Roman" w:hAnsi="Times New Roman" w:cs="Times New Roman"/>
          <w:b/>
          <w:lang w:val="lt-LT"/>
        </w:rPr>
        <w:t>5.</w:t>
      </w:r>
      <w:r w:rsidRPr="00D55673">
        <w:rPr>
          <w:rFonts w:ascii="Times New Roman" w:hAnsi="Times New Roman" w:cs="Times New Roman"/>
          <w:b/>
          <w:lang w:val="lt-LT"/>
        </w:rPr>
        <w:tab/>
        <w:t xml:space="preserve">Kaip laikyti </w:t>
      </w:r>
      <w:r w:rsidRPr="00211F81">
        <w:rPr>
          <w:rFonts w:ascii="Times New Roman" w:hAnsi="Times New Roman" w:cs="Times New Roman"/>
          <w:b/>
          <w:lang w:val="lt-LT"/>
        </w:rPr>
        <w:t>CAVINTON</w:t>
      </w:r>
      <w:bookmarkEnd w:id="0"/>
      <w:bookmarkEnd w:id="1"/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Šiuos vaistus l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aiky</w:t>
      </w:r>
      <w:r>
        <w:rPr>
          <w:rFonts w:ascii="Times New Roman" w:hAnsi="Times New Roman" w:cs="Times New Roman"/>
          <w:bCs/>
          <w:iCs/>
          <w:noProof/>
          <w:lang w:val="lt-LT"/>
        </w:rPr>
        <w:t>kite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vaikams</w:t>
      </w:r>
      <w:r w:rsidRPr="00D55673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nepastebimoje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ir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nepasiekiamoje vietoje.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Lizdinę plokštelę laikyti išorinėje dėžutėje, kad </w:t>
      </w:r>
      <w:r>
        <w:rPr>
          <w:rFonts w:ascii="Times New Roman" w:hAnsi="Times New Roman" w:cs="Times New Roman"/>
          <w:bCs/>
          <w:iCs/>
          <w:noProof/>
          <w:lang w:val="lt-LT"/>
        </w:rPr>
        <w:t>vais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tas būtų apsaugotas nuo šviesos.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Ant dėžutės po „Tinka iki“ ir lizdinės plokštelės nurodytam tinkamumo laikui pasibaigus,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šių vaistų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vartoti negalima. Vaistas tinka</w:t>
      </w:r>
      <w:r>
        <w:rPr>
          <w:rFonts w:ascii="Times New Roman" w:hAnsi="Times New Roman" w:cs="Times New Roman"/>
          <w:bCs/>
          <w:iCs/>
          <w:noProof/>
          <w:lang w:val="lt-LT"/>
        </w:rPr>
        <w:t>mas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vartoti iki paskutinės nurodyto mėnesio dienos.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Vaistų negalima iš</w:t>
      </w:r>
      <w:r>
        <w:rPr>
          <w:rFonts w:ascii="Times New Roman" w:hAnsi="Times New Roman" w:cs="Times New Roman"/>
          <w:bCs/>
          <w:iCs/>
          <w:noProof/>
          <w:lang w:val="lt-LT"/>
        </w:rPr>
        <w:t>mes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ti į kanalizaciją arba su buitinėmis atliekomis. Kaip </w:t>
      </w:r>
      <w:r>
        <w:rPr>
          <w:rFonts w:ascii="Times New Roman" w:hAnsi="Times New Roman" w:cs="Times New Roman"/>
          <w:bCs/>
          <w:iCs/>
          <w:noProof/>
          <w:lang w:val="lt-LT"/>
        </w:rPr>
        <w:t>išmes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ti nereikalingus vaistus, klauskite vaistininko. Šios priemonės padės apsaugoti aplinką.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keepNext/>
        <w:tabs>
          <w:tab w:val="left" w:pos="567"/>
        </w:tabs>
        <w:ind w:left="567" w:hanging="567"/>
        <w:outlineLvl w:val="1"/>
        <w:rPr>
          <w:rFonts w:ascii="Times New Roman" w:hAnsi="Times New Roman" w:cs="Times New Roman"/>
          <w:b/>
          <w:lang w:val="lt-LT"/>
        </w:rPr>
      </w:pPr>
      <w:bookmarkStart w:id="2" w:name="_Toc129243144"/>
      <w:bookmarkStart w:id="3" w:name="_Toc129243269"/>
      <w:r w:rsidRPr="00211F81">
        <w:rPr>
          <w:rFonts w:ascii="Times New Roman" w:hAnsi="Times New Roman" w:cs="Times New Roman"/>
          <w:b/>
          <w:lang w:val="lt-LT"/>
        </w:rPr>
        <w:t>6.</w:t>
      </w:r>
      <w:r w:rsidRPr="00211F81">
        <w:rPr>
          <w:rFonts w:ascii="Times New Roman" w:hAnsi="Times New Roman" w:cs="Times New Roman"/>
          <w:b/>
          <w:lang w:val="lt-LT"/>
        </w:rPr>
        <w:tab/>
      </w:r>
      <w:r w:rsidRPr="00D55673">
        <w:rPr>
          <w:rFonts w:ascii="Times New Roman" w:hAnsi="Times New Roman" w:cs="Times New Roman"/>
          <w:b/>
          <w:lang w:val="lt-LT"/>
        </w:rPr>
        <w:t>Pakuotės turinys ir kita informacija</w:t>
      </w:r>
      <w:bookmarkEnd w:id="2"/>
      <w:bookmarkEnd w:id="3"/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sudėtis</w:t>
      </w:r>
    </w:p>
    <w:p w:rsidR="004533D3" w:rsidRDefault="004533D3" w:rsidP="004533D3">
      <w:pPr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Veiklioji medžiaga yra vinpocetinas.</w:t>
      </w:r>
    </w:p>
    <w:p w:rsidR="004533D3" w:rsidRPr="00211F81" w:rsidRDefault="004533D3" w:rsidP="004533D3">
      <w:pPr>
        <w:ind w:left="539" w:hanging="539"/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   Vienoje CAVINTON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tabletėje jo yra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mg; vienoje CAVINTON FORTE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tabletėje –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mg.</w:t>
      </w:r>
    </w:p>
    <w:p w:rsidR="004533D3" w:rsidRPr="00211F81" w:rsidRDefault="004533D3" w:rsidP="004533D3">
      <w:pPr>
        <w:tabs>
          <w:tab w:val="num" w:pos="720"/>
        </w:tabs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Pagalbinės medžiagos yra bevandenis koloidinis silicio dioksidas, magnio stearatas, talkas, kukurūzų krakmolas, laktozė monohidratas.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CAVINTON</w:t>
      </w:r>
      <w:r w:rsidRPr="00F870D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 išvaizda ir kiekis pakuotėje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 5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mg tabletės yra baltos arba beveik baltos, bekvapės, disko formos, plokščios, nuožulniomis briaunomis, maždaug 9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mm skersmens, vienoje jų pusėje yra įspaudas “ CAVINTON”.</w:t>
      </w:r>
      <w:r w:rsidRPr="00E5212A">
        <w:rPr>
          <w:rFonts w:ascii="Times New Roman" w:hAnsi="Times New Roman" w:cs="Times New Roman"/>
          <w:bCs/>
          <w:lang w:val="lt-LT"/>
        </w:rPr>
        <w:t xml:space="preserve"> </w:t>
      </w:r>
      <w:r>
        <w:rPr>
          <w:rFonts w:ascii="Times New Roman" w:hAnsi="Times New Roman" w:cs="Times New Roman"/>
          <w:bCs/>
          <w:lang w:val="lt-LT"/>
        </w:rPr>
        <w:t>T</w:t>
      </w:r>
      <w:r w:rsidRPr="00211F81">
        <w:rPr>
          <w:rFonts w:ascii="Times New Roman" w:hAnsi="Times New Roman" w:cs="Times New Roman"/>
          <w:bCs/>
          <w:lang w:val="lt-LT"/>
        </w:rPr>
        <w:t>abletės tiekiamos PVC ir aliuminio folijos lizdinėmis plokštelėmis, pakuotėje yra 50 tablečių.</w:t>
      </w:r>
    </w:p>
    <w:p w:rsidR="004533D3" w:rsidRDefault="004533D3" w:rsidP="004533D3">
      <w:pPr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 FORTE 10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mg tabletės yra baltos arba beveik baltos, bekvapės, disko formos, plokščios, statmenomis briaunomis, maždaug 8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mm skersmens, vienoje jų  pusėje yra įspaudas “10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 xml:space="preserve">mg”, o kitoje – laužimo </w:t>
      </w:r>
      <w:r w:rsidRPr="00E340C0">
        <w:rPr>
          <w:rFonts w:ascii="Times New Roman" w:hAnsi="Times New Roman" w:cs="Times New Roman"/>
          <w:bCs/>
          <w:lang w:val="lt-LT"/>
        </w:rPr>
        <w:t>linija</w:t>
      </w:r>
      <w:r>
        <w:rPr>
          <w:rFonts w:ascii="Times New Roman" w:hAnsi="Times New Roman" w:cs="Times New Roman"/>
          <w:bCs/>
          <w:lang w:val="lt-LT"/>
        </w:rPr>
        <w:t>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Laužimo linija</w:t>
      </w:r>
      <w:r w:rsidRPr="002F3780">
        <w:rPr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noProof/>
          <w:lang w:val="lt-LT"/>
        </w:rPr>
        <w:t>skirta tik tabletei perlaužti, kad būtų lengviau nuryti, bet ne jai padalyti į lygias dozes</w:t>
      </w:r>
      <w:r w:rsidRPr="00701D76">
        <w:rPr>
          <w:rFonts w:ascii="Times New Roman" w:hAnsi="Times New Roman" w:cs="Times New Roman"/>
          <w:bCs/>
          <w:lang w:val="lt-LT"/>
        </w:rPr>
        <w:t>.</w:t>
      </w:r>
      <w:r w:rsidRPr="00AD08B3">
        <w:rPr>
          <w:rFonts w:ascii="Times New Roman" w:hAnsi="Times New Roman" w:cs="Times New Roman"/>
          <w:noProof/>
          <w:snapToGrid w:val="0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Cs/>
          <w:lang w:val="lt-LT"/>
        </w:rPr>
        <w:t>T</w:t>
      </w:r>
      <w:r w:rsidRPr="00211F81">
        <w:rPr>
          <w:rFonts w:ascii="Times New Roman" w:hAnsi="Times New Roman" w:cs="Times New Roman"/>
          <w:bCs/>
          <w:lang w:val="lt-LT"/>
        </w:rPr>
        <w:t>abletės tiekiamos PVC ir aliuminio folijos lizdinėmis plokštelėmis, pakuotėje yra 30, 45, 60, 75 arba 90 tablečių.</w:t>
      </w:r>
    </w:p>
    <w:p w:rsidR="004533D3" w:rsidRPr="00211F81" w:rsidRDefault="004533D3" w:rsidP="004533D3">
      <w:pPr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Gali būti tiekiamos ne visų dydžių pakuotės.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Pr="00211F81" w:rsidRDefault="004533D3" w:rsidP="004533D3">
      <w:pPr>
        <w:spacing w:line="220" w:lineRule="exact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R</w:t>
      </w:r>
      <w:r>
        <w:rPr>
          <w:rFonts w:ascii="Times New Roman" w:hAnsi="Times New Roman" w:cs="Times New Roman"/>
          <w:b/>
          <w:bCs/>
          <w:lang w:val="lt-LT"/>
        </w:rPr>
        <w:t>egistruotojas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 ir gamintojas</w:t>
      </w:r>
    </w:p>
    <w:p w:rsidR="004533D3" w:rsidRPr="00211F81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Gedeon Richter Plc.</w:t>
      </w:r>
    </w:p>
    <w:p w:rsidR="004533D3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Gyömröi út 19-21</w:t>
      </w:r>
    </w:p>
    <w:p w:rsidR="004533D3" w:rsidRPr="00211F81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1103 Budapest</w:t>
      </w:r>
    </w:p>
    <w:p w:rsidR="004533D3" w:rsidRPr="00211F81" w:rsidRDefault="004533D3" w:rsidP="004533D3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Vengrija</w:t>
      </w:r>
    </w:p>
    <w:p w:rsidR="004533D3" w:rsidRDefault="004533D3" w:rsidP="004533D3">
      <w:pPr>
        <w:rPr>
          <w:rFonts w:ascii="Times New Roman" w:hAnsi="Times New Roman" w:cs="Times New Roman"/>
          <w:bCs/>
          <w:iCs/>
          <w:lang w:val="lt-LT"/>
        </w:rPr>
      </w:pP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lang w:val="lt-LT"/>
        </w:rPr>
        <w:t>Jeigu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apie šį </w:t>
      </w:r>
      <w:r w:rsidRPr="00211F81">
        <w:rPr>
          <w:rFonts w:ascii="Times New Roman" w:hAnsi="Times New Roman" w:cs="Times New Roman"/>
          <w:bCs/>
          <w:iCs/>
          <w:lang w:val="lt-LT"/>
        </w:rPr>
        <w:t xml:space="preserve">vaistą norite sužinoti daugiau, kreipkitės į vietinį </w:t>
      </w:r>
      <w:r>
        <w:rPr>
          <w:rFonts w:ascii="Times New Roman" w:hAnsi="Times New Roman" w:cs="Times New Roman"/>
          <w:bCs/>
          <w:iCs/>
          <w:noProof/>
          <w:lang w:val="lt-LT"/>
        </w:rPr>
        <w:t>registruo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tojo </w:t>
      </w:r>
      <w:r w:rsidRPr="00211F81">
        <w:rPr>
          <w:rFonts w:ascii="Times New Roman" w:hAnsi="Times New Roman" w:cs="Times New Roman"/>
          <w:bCs/>
          <w:iCs/>
          <w:lang w:val="lt-LT"/>
        </w:rPr>
        <w:t>atstovą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.</w:t>
      </w:r>
    </w:p>
    <w:p w:rsidR="004533D3" w:rsidRPr="00211F81" w:rsidRDefault="004533D3" w:rsidP="004533D3">
      <w:pPr>
        <w:tabs>
          <w:tab w:val="left" w:pos="567"/>
        </w:tabs>
        <w:spacing w:after="120"/>
        <w:rPr>
          <w:rFonts w:ascii="Times New Roman" w:hAnsi="Times New Roman" w:cs="Times New Roman"/>
          <w:lang w:val="lt-LT"/>
        </w:rPr>
      </w:pPr>
    </w:p>
    <w:p w:rsidR="004533D3" w:rsidRPr="00211F81" w:rsidRDefault="004533D3" w:rsidP="004533D3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Gedeon Richter Plc. atstovybė</w:t>
      </w:r>
    </w:p>
    <w:p w:rsidR="004533D3" w:rsidRPr="00211F81" w:rsidRDefault="004533D3" w:rsidP="004533D3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Maironio 23-3,</w:t>
      </w:r>
    </w:p>
    <w:p w:rsidR="004533D3" w:rsidRDefault="004533D3" w:rsidP="004533D3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Vilnius</w:t>
      </w:r>
    </w:p>
    <w:p w:rsidR="004533D3" w:rsidRPr="00211F81" w:rsidRDefault="004533D3" w:rsidP="004533D3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Tel. +370 5 268 53 92</w:t>
      </w:r>
    </w:p>
    <w:p w:rsidR="004533D3" w:rsidRPr="00211F81" w:rsidRDefault="004533D3" w:rsidP="004533D3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4533D3" w:rsidRDefault="004533D3" w:rsidP="004533D3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Šis pakuotės lapelis paskutinį kartą p</w:t>
      </w:r>
      <w:r>
        <w:rPr>
          <w:rFonts w:ascii="Times New Roman" w:hAnsi="Times New Roman" w:cs="Times New Roman"/>
          <w:b/>
          <w:bCs/>
          <w:iCs/>
          <w:noProof/>
          <w:lang w:val="lt-LT"/>
        </w:rPr>
        <w:t>eržiūrė</w:t>
      </w: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tas</w:t>
      </w:r>
      <w:r>
        <w:rPr>
          <w:rFonts w:ascii="Times New Roman" w:hAnsi="Times New Roman" w:cs="Times New Roman"/>
          <w:b/>
          <w:bCs/>
          <w:iCs/>
          <w:noProof/>
          <w:lang w:val="lt-LT"/>
        </w:rPr>
        <w:t xml:space="preserve"> 2020-11-20.</w:t>
      </w:r>
    </w:p>
    <w:p w:rsidR="004533D3" w:rsidRDefault="004533D3" w:rsidP="004533D3">
      <w:pPr>
        <w:rPr>
          <w:rFonts w:ascii="Times New Roman" w:hAnsi="Times New Roman" w:cs="Times New Roman"/>
          <w:lang w:val="lt-LT"/>
        </w:rPr>
      </w:pPr>
    </w:p>
    <w:p w:rsidR="004533D3" w:rsidRDefault="004533D3" w:rsidP="004533D3">
      <w:pPr>
        <w:rPr>
          <w:rFonts w:ascii="Times New Roman" w:hAnsi="Times New Roman" w:cs="Times New Roman"/>
          <w:lang w:val="lt-LT"/>
        </w:rPr>
      </w:pPr>
      <w:r w:rsidRPr="00D55673">
        <w:rPr>
          <w:rFonts w:ascii="Times New Roman" w:hAnsi="Times New Roman" w:cs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D55673">
        <w:rPr>
          <w:rFonts w:ascii="Times New Roman" w:hAnsi="Times New Roman" w:cs="Times New Roman"/>
          <w:i/>
          <w:lang w:val="lt-LT"/>
        </w:rPr>
        <w:t xml:space="preserve"> </w:t>
      </w:r>
      <w:hyperlink r:id="rId8" w:history="1">
        <w:r w:rsidRPr="00D55673">
          <w:rPr>
            <w:rStyle w:val="Hyperlink"/>
            <w:rFonts w:ascii="Times New Roman" w:hAnsi="Times New Roman" w:cs="Times New Roman"/>
            <w:lang w:val="lt-LT"/>
          </w:rPr>
          <w:t>http://www.vvkt.lt/</w:t>
        </w:r>
      </w:hyperlink>
      <w:r w:rsidRPr="00D55673">
        <w:rPr>
          <w:rFonts w:ascii="Times New Roman" w:hAnsi="Times New Roman" w:cs="Times New Roman"/>
          <w:lang w:val="lt-LT"/>
        </w:rPr>
        <w:t>.</w:t>
      </w:r>
    </w:p>
    <w:p w:rsidR="004533D3" w:rsidRDefault="004533D3"/>
    <w:sectPr w:rsidR="004533D3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3"/>
    <w:rsid w:val="004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452C-ECAC-45DC-901C-D71965B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2021-04-27T12:04:00Z</dcterms:created>
  <dcterms:modified xsi:type="dcterms:W3CDTF">2021-04-27T12:04:00Z</dcterms:modified>
</cp:coreProperties>
</file>