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C3F" w:rsidRPr="001969E6" w:rsidRDefault="009C0C3F" w:rsidP="009C0C3F">
      <w:pPr>
        <w:pStyle w:val="Title"/>
      </w:pPr>
      <w:r w:rsidRPr="001969E6">
        <w:t>Pakuotės lapelis:</w:t>
      </w:r>
      <w:r w:rsidRPr="001969E6">
        <w:rPr>
          <w:bCs/>
          <w:iCs/>
          <w:szCs w:val="24"/>
        </w:rPr>
        <w:t xml:space="preserve"> </w:t>
      </w:r>
      <w:r w:rsidRPr="001969E6">
        <w:t>informacija vartotojui</w:t>
      </w:r>
    </w:p>
    <w:p w:rsidR="009C0C3F" w:rsidRPr="001969E6" w:rsidRDefault="009C0C3F" w:rsidP="009C0C3F">
      <w:pPr>
        <w:jc w:val="center"/>
        <w:outlineLvl w:val="0"/>
        <w:rPr>
          <w:b/>
        </w:rPr>
      </w:pPr>
    </w:p>
    <w:p w:rsidR="009C0C3F" w:rsidRPr="001969E6" w:rsidRDefault="009C0C3F" w:rsidP="009C0C3F">
      <w:pPr>
        <w:jc w:val="center"/>
        <w:rPr>
          <w:b/>
        </w:rPr>
      </w:pPr>
      <w:r w:rsidRPr="001969E6">
        <w:rPr>
          <w:b/>
          <w:bCs/>
        </w:rPr>
        <w:t>matrifen</w:t>
      </w:r>
      <w:r w:rsidRPr="001969E6">
        <w:rPr>
          <w:b/>
        </w:rPr>
        <w:t xml:space="preserve"> 12 mikrogramų/val. transderminis pleistras</w:t>
      </w:r>
    </w:p>
    <w:p w:rsidR="009C0C3F" w:rsidRPr="001969E6" w:rsidRDefault="009C0C3F" w:rsidP="009C0C3F">
      <w:pPr>
        <w:jc w:val="center"/>
        <w:rPr>
          <w:b/>
        </w:rPr>
      </w:pPr>
      <w:r w:rsidRPr="001969E6">
        <w:rPr>
          <w:b/>
        </w:rPr>
        <w:t>matrifen 25 mikrogramai/val. transderminis pleistras</w:t>
      </w:r>
    </w:p>
    <w:p w:rsidR="009C0C3F" w:rsidRPr="001969E6" w:rsidRDefault="009C0C3F" w:rsidP="009C0C3F">
      <w:pPr>
        <w:jc w:val="center"/>
        <w:rPr>
          <w:b/>
        </w:rPr>
      </w:pPr>
      <w:r w:rsidRPr="001969E6">
        <w:rPr>
          <w:b/>
        </w:rPr>
        <w:t>matrifen 50 mikrogramų/val. transderminis pleistras</w:t>
      </w:r>
    </w:p>
    <w:p w:rsidR="009C0C3F" w:rsidRPr="001969E6" w:rsidRDefault="009C0C3F" w:rsidP="009C0C3F">
      <w:pPr>
        <w:jc w:val="center"/>
        <w:rPr>
          <w:b/>
        </w:rPr>
      </w:pPr>
      <w:r w:rsidRPr="001969E6">
        <w:rPr>
          <w:b/>
        </w:rPr>
        <w:t>matrifen 75 mikrogramai/val. transderminis pleistras</w:t>
      </w:r>
    </w:p>
    <w:p w:rsidR="009C0C3F" w:rsidRPr="001969E6" w:rsidRDefault="009C0C3F" w:rsidP="009C0C3F">
      <w:pPr>
        <w:jc w:val="center"/>
        <w:rPr>
          <w:b/>
        </w:rPr>
      </w:pPr>
      <w:r w:rsidRPr="001969E6">
        <w:rPr>
          <w:b/>
        </w:rPr>
        <w:t>matrifen 100 mikrogramų/val. transderminis pleistras</w:t>
      </w:r>
    </w:p>
    <w:p w:rsidR="009C0C3F" w:rsidRPr="001969E6" w:rsidRDefault="009C0C3F" w:rsidP="009C0C3F">
      <w:pPr>
        <w:jc w:val="center"/>
        <w:rPr>
          <w:bCs/>
        </w:rPr>
      </w:pPr>
      <w:r w:rsidRPr="001969E6">
        <w:rPr>
          <w:bCs/>
        </w:rPr>
        <w:t>Fentanilis</w:t>
      </w:r>
    </w:p>
    <w:p w:rsidR="009C0C3F" w:rsidRPr="001969E6" w:rsidRDefault="009C0C3F" w:rsidP="009C0C3F">
      <w:pPr>
        <w:pStyle w:val="BodyText"/>
        <w:spacing w:after="0"/>
        <w:rPr>
          <w:szCs w:val="22"/>
        </w:rPr>
      </w:pPr>
    </w:p>
    <w:p w:rsidR="009C0C3F" w:rsidRPr="001969E6" w:rsidRDefault="009C0C3F" w:rsidP="009C0C3F">
      <w:pPr>
        <w:rPr>
          <w:b/>
        </w:rPr>
      </w:pPr>
    </w:p>
    <w:p w:rsidR="009C0C3F" w:rsidRPr="001969E6" w:rsidRDefault="009C0C3F" w:rsidP="009C0C3F">
      <w:pPr>
        <w:rPr>
          <w:b/>
        </w:rPr>
      </w:pPr>
      <w:r w:rsidRPr="001969E6">
        <w:rPr>
          <w:b/>
        </w:rPr>
        <w:t>Atidžiai perskaitykite visą šį lapelį, prieš pradėdami vartoti vaistą, nes jame pateikiama Jums svarbi informacija.</w:t>
      </w:r>
    </w:p>
    <w:p w:rsidR="009C0C3F" w:rsidRPr="001969E6" w:rsidRDefault="009C0C3F" w:rsidP="009C0C3F">
      <w:pPr>
        <w:ind w:left="567" w:hanging="567"/>
      </w:pPr>
      <w:r w:rsidRPr="001969E6">
        <w:t>-</w:t>
      </w:r>
      <w:r w:rsidRPr="001969E6">
        <w:tab/>
        <w:t>Neišmeskite šio lapelio, nes vėl gali prireikti jį perskaityti.</w:t>
      </w:r>
    </w:p>
    <w:p w:rsidR="009C0C3F" w:rsidRPr="001969E6" w:rsidRDefault="009C0C3F" w:rsidP="009C0C3F">
      <w:pPr>
        <w:ind w:left="567" w:hanging="567"/>
      </w:pPr>
      <w:r w:rsidRPr="001969E6">
        <w:t>-</w:t>
      </w:r>
      <w:r w:rsidRPr="001969E6">
        <w:tab/>
        <w:t>Jeigu kiltų daugiau klausimų, kreipkitės į gydytoją, vaistininką arba slaugytoją.</w:t>
      </w:r>
    </w:p>
    <w:p w:rsidR="009C0C3F" w:rsidRPr="001969E6" w:rsidRDefault="009C0C3F" w:rsidP="009C0C3F">
      <w:pPr>
        <w:numPr>
          <w:ilvl w:val="0"/>
          <w:numId w:val="1"/>
        </w:numPr>
        <w:tabs>
          <w:tab w:val="left" w:pos="567"/>
        </w:tabs>
        <w:spacing w:after="0" w:line="240" w:lineRule="auto"/>
        <w:ind w:left="567" w:hanging="567"/>
      </w:pPr>
      <w:r w:rsidRPr="001969E6">
        <w:t xml:space="preserve">Šis vaistas skirtas tik Jums (arba </w:t>
      </w:r>
      <w:r>
        <w:t>J</w:t>
      </w:r>
      <w:r w:rsidRPr="001969E6">
        <w:t>ūsų vaikui), todėl kitiems žmonėms jo duoti negalima. Vaistas gali jiems pakenkti (net tiems, kurių ligos požymiai yra tokie patys kaip Jūsų).</w:t>
      </w:r>
    </w:p>
    <w:p w:rsidR="009C0C3F" w:rsidRPr="001969E6" w:rsidRDefault="009C0C3F" w:rsidP="009C0C3F">
      <w:pPr>
        <w:numPr>
          <w:ilvl w:val="0"/>
          <w:numId w:val="1"/>
        </w:numPr>
        <w:tabs>
          <w:tab w:val="left" w:pos="567"/>
        </w:tabs>
        <w:spacing w:after="0" w:line="240" w:lineRule="auto"/>
        <w:ind w:left="567" w:hanging="567"/>
      </w:pPr>
      <w:r w:rsidRPr="001969E6">
        <w:t>Jeigu pasireiškė šalutinis poveikis (net jeigu jis šiame lapelyje nenurodytas), kreipkitės į gydytoją, vaistininką arba slaugytoją. Žr. 4 skyrių.</w:t>
      </w:r>
    </w:p>
    <w:p w:rsidR="009C0C3F" w:rsidRPr="001969E6" w:rsidRDefault="009C0C3F" w:rsidP="009C0C3F">
      <w:pPr>
        <w:pStyle w:val="BodyText"/>
        <w:spacing w:after="0"/>
        <w:rPr>
          <w:szCs w:val="22"/>
        </w:rPr>
      </w:pPr>
    </w:p>
    <w:p w:rsidR="009C0C3F" w:rsidRPr="001969E6" w:rsidRDefault="009C0C3F" w:rsidP="009C0C3F">
      <w:pPr>
        <w:pStyle w:val="BodyText"/>
        <w:spacing w:after="0"/>
        <w:rPr>
          <w:szCs w:val="22"/>
        </w:rPr>
      </w:pPr>
    </w:p>
    <w:p w:rsidR="009C0C3F" w:rsidRPr="001969E6" w:rsidRDefault="009C0C3F" w:rsidP="009C0C3F">
      <w:pPr>
        <w:pStyle w:val="BodyText"/>
        <w:rPr>
          <w:b/>
          <w:bCs/>
          <w:szCs w:val="22"/>
        </w:rPr>
      </w:pPr>
      <w:r w:rsidRPr="001969E6">
        <w:rPr>
          <w:b/>
          <w:bCs/>
          <w:szCs w:val="22"/>
        </w:rPr>
        <w:t>Apie ką rašoma šiame lapelyje?</w:t>
      </w:r>
    </w:p>
    <w:p w:rsidR="009C0C3F" w:rsidRPr="001969E6" w:rsidRDefault="009C0C3F" w:rsidP="009C0C3F">
      <w:pPr>
        <w:pStyle w:val="BodyText"/>
        <w:spacing w:after="0"/>
        <w:rPr>
          <w:b/>
          <w:szCs w:val="22"/>
        </w:rPr>
      </w:pPr>
    </w:p>
    <w:p w:rsidR="009C0C3F" w:rsidRPr="001969E6" w:rsidRDefault="009C0C3F" w:rsidP="009C0C3F">
      <w:pPr>
        <w:pStyle w:val="BodyText"/>
        <w:spacing w:after="0"/>
        <w:ind w:left="567" w:hanging="567"/>
        <w:rPr>
          <w:szCs w:val="22"/>
        </w:rPr>
      </w:pPr>
      <w:r w:rsidRPr="001969E6">
        <w:rPr>
          <w:szCs w:val="22"/>
        </w:rPr>
        <w:t>1.</w:t>
      </w:r>
      <w:r w:rsidRPr="001969E6">
        <w:rPr>
          <w:szCs w:val="22"/>
        </w:rPr>
        <w:tab/>
        <w:t>Kas yra matrifen ir kam jis vartojamas</w:t>
      </w:r>
    </w:p>
    <w:p w:rsidR="009C0C3F" w:rsidRPr="001969E6" w:rsidRDefault="009C0C3F" w:rsidP="009C0C3F">
      <w:pPr>
        <w:pStyle w:val="BodyText"/>
        <w:spacing w:after="0"/>
        <w:ind w:left="567" w:hanging="567"/>
        <w:rPr>
          <w:szCs w:val="22"/>
        </w:rPr>
      </w:pPr>
      <w:r w:rsidRPr="001969E6">
        <w:rPr>
          <w:szCs w:val="22"/>
        </w:rPr>
        <w:t>2.</w:t>
      </w:r>
      <w:r w:rsidRPr="001969E6">
        <w:rPr>
          <w:szCs w:val="22"/>
        </w:rPr>
        <w:tab/>
        <w:t>Kas žinotina prieš vartojant matrifen</w:t>
      </w:r>
    </w:p>
    <w:p w:rsidR="009C0C3F" w:rsidRPr="001969E6" w:rsidRDefault="009C0C3F" w:rsidP="009C0C3F">
      <w:pPr>
        <w:pStyle w:val="BodyText"/>
        <w:spacing w:after="0"/>
        <w:ind w:left="567" w:hanging="567"/>
        <w:rPr>
          <w:szCs w:val="22"/>
        </w:rPr>
      </w:pPr>
      <w:r w:rsidRPr="001969E6">
        <w:rPr>
          <w:szCs w:val="22"/>
        </w:rPr>
        <w:t>3.</w:t>
      </w:r>
      <w:r w:rsidRPr="001969E6">
        <w:rPr>
          <w:szCs w:val="22"/>
        </w:rPr>
        <w:tab/>
        <w:t>Kaip vartoti matrifen</w:t>
      </w:r>
    </w:p>
    <w:p w:rsidR="009C0C3F" w:rsidRPr="001969E6" w:rsidRDefault="009C0C3F" w:rsidP="009C0C3F">
      <w:pPr>
        <w:pStyle w:val="BodyText"/>
        <w:spacing w:after="0"/>
        <w:ind w:left="567" w:hanging="567"/>
        <w:rPr>
          <w:szCs w:val="22"/>
        </w:rPr>
      </w:pPr>
      <w:r w:rsidRPr="001969E6">
        <w:rPr>
          <w:szCs w:val="22"/>
        </w:rPr>
        <w:t>4.</w:t>
      </w:r>
      <w:r w:rsidRPr="001969E6">
        <w:rPr>
          <w:szCs w:val="22"/>
        </w:rPr>
        <w:tab/>
        <w:t>Galimas šalutinis poveikis</w:t>
      </w:r>
    </w:p>
    <w:p w:rsidR="009C0C3F" w:rsidRDefault="009C0C3F" w:rsidP="009C0C3F">
      <w:pPr>
        <w:pStyle w:val="BodyText"/>
        <w:spacing w:after="0"/>
        <w:ind w:left="567" w:hanging="567"/>
        <w:rPr>
          <w:szCs w:val="22"/>
        </w:rPr>
      </w:pPr>
      <w:r w:rsidRPr="001969E6">
        <w:rPr>
          <w:szCs w:val="22"/>
        </w:rPr>
        <w:t>5.</w:t>
      </w:r>
      <w:r w:rsidRPr="001969E6">
        <w:rPr>
          <w:szCs w:val="22"/>
        </w:rPr>
        <w:tab/>
        <w:t>Kaip laikyti matrifen</w:t>
      </w:r>
    </w:p>
    <w:p w:rsidR="009C0C3F" w:rsidRPr="001969E6" w:rsidRDefault="009C0C3F" w:rsidP="009C0C3F">
      <w:pPr>
        <w:pStyle w:val="BodyText"/>
        <w:spacing w:after="0"/>
        <w:ind w:left="567" w:hanging="567"/>
        <w:rPr>
          <w:szCs w:val="22"/>
        </w:rPr>
      </w:pPr>
      <w:r w:rsidRPr="001969E6">
        <w:rPr>
          <w:szCs w:val="22"/>
        </w:rPr>
        <w:t>6.</w:t>
      </w:r>
      <w:r w:rsidRPr="001969E6">
        <w:rPr>
          <w:szCs w:val="22"/>
        </w:rPr>
        <w:tab/>
        <w:t>Pakuotės turinys ir kita informacija</w:t>
      </w:r>
    </w:p>
    <w:p w:rsidR="009C0C3F" w:rsidRPr="001969E6" w:rsidRDefault="009C0C3F" w:rsidP="009C0C3F">
      <w:pPr>
        <w:pStyle w:val="BodyText"/>
        <w:spacing w:after="0"/>
        <w:rPr>
          <w:b/>
          <w:bCs/>
          <w:szCs w:val="22"/>
        </w:rPr>
      </w:pPr>
    </w:p>
    <w:p w:rsidR="009C0C3F" w:rsidRPr="001969E6" w:rsidRDefault="009C0C3F" w:rsidP="009C0C3F">
      <w:pPr>
        <w:pStyle w:val="BodyText"/>
        <w:spacing w:after="0"/>
        <w:rPr>
          <w:szCs w:val="22"/>
        </w:rPr>
      </w:pPr>
    </w:p>
    <w:p w:rsidR="009C0C3F" w:rsidRPr="001969E6" w:rsidRDefault="009C0C3F" w:rsidP="009C0C3F">
      <w:pPr>
        <w:pStyle w:val="Heading2"/>
      </w:pPr>
      <w:r w:rsidRPr="001969E6">
        <w:t>1.</w:t>
      </w:r>
      <w:r w:rsidRPr="001969E6">
        <w:tab/>
        <w:t>Kas yra matrifen ir kam jis vartojamas</w:t>
      </w:r>
    </w:p>
    <w:p w:rsidR="009C0C3F" w:rsidRPr="001969E6" w:rsidRDefault="009C0C3F" w:rsidP="009C0C3F">
      <w:pPr>
        <w:pStyle w:val="BodyText"/>
        <w:spacing w:after="0"/>
        <w:rPr>
          <w:szCs w:val="22"/>
        </w:rPr>
      </w:pPr>
    </w:p>
    <w:p w:rsidR="009C0C3F" w:rsidRPr="001969E6" w:rsidRDefault="009C0C3F" w:rsidP="009C0C3F">
      <w:pPr>
        <w:pStyle w:val="BodyText"/>
        <w:spacing w:after="0"/>
        <w:rPr>
          <w:szCs w:val="22"/>
        </w:rPr>
      </w:pPr>
      <w:r w:rsidRPr="001969E6">
        <w:rPr>
          <w:szCs w:val="22"/>
        </w:rPr>
        <w:t>Jūsų vaisto pavadinimas yra matrifen.</w:t>
      </w:r>
    </w:p>
    <w:p w:rsidR="009C0C3F" w:rsidRPr="001969E6" w:rsidRDefault="009C0C3F" w:rsidP="009C0C3F">
      <w:pPr>
        <w:pStyle w:val="BodyText"/>
        <w:spacing w:after="0"/>
        <w:rPr>
          <w:szCs w:val="22"/>
        </w:rPr>
      </w:pPr>
    </w:p>
    <w:p w:rsidR="009C0C3F" w:rsidRPr="001969E6" w:rsidRDefault="009C0C3F" w:rsidP="009C0C3F">
      <w:pPr>
        <w:pStyle w:val="BodyText"/>
        <w:spacing w:after="0"/>
        <w:rPr>
          <w:szCs w:val="22"/>
        </w:rPr>
      </w:pPr>
      <w:r w:rsidRPr="001969E6">
        <w:rPr>
          <w:szCs w:val="22"/>
        </w:rPr>
        <w:t>Šis pleistras padeda malšinti itin stiprų ir ilgalaikį skausmą:</w:t>
      </w:r>
    </w:p>
    <w:p w:rsidR="009C0C3F" w:rsidRDefault="009C0C3F" w:rsidP="009C0C3F">
      <w:pPr>
        <w:pStyle w:val="ListParagraph"/>
        <w:numPr>
          <w:ilvl w:val="0"/>
          <w:numId w:val="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suaugusie</w:t>
      </w:r>
      <w:r>
        <w:rPr>
          <w:rFonts w:eastAsiaTheme="minorHAnsi"/>
          <w:color w:val="000000"/>
          <w:szCs w:val="22"/>
          <w:lang w:eastAsia="en-US"/>
        </w:rPr>
        <w:t>sie</w:t>
      </w:r>
      <w:r w:rsidRPr="001A19DA">
        <w:rPr>
          <w:rFonts w:eastAsiaTheme="minorHAnsi"/>
          <w:color w:val="000000"/>
          <w:szCs w:val="22"/>
          <w:lang w:eastAsia="en-US"/>
        </w:rPr>
        <w:t>ms, kuriems būtinas nepertraukiamas skausmo malšinimas</w:t>
      </w:r>
      <w:r>
        <w:rPr>
          <w:rFonts w:eastAsiaTheme="minorHAnsi"/>
          <w:color w:val="000000"/>
          <w:szCs w:val="22"/>
          <w:lang w:eastAsia="en-US"/>
        </w:rPr>
        <w:t>;</w:t>
      </w:r>
    </w:p>
    <w:p w:rsidR="009C0C3F" w:rsidRDefault="009C0C3F" w:rsidP="009C0C3F">
      <w:pPr>
        <w:pStyle w:val="ListParagraph"/>
        <w:numPr>
          <w:ilvl w:val="0"/>
          <w:numId w:val="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vyresniems kaip 2 metų vaikams, kurie jau vartoja opioidinį vaistą ir kuriems būtinas nepertraukiamas skausmo malšinimas.</w:t>
      </w:r>
    </w:p>
    <w:p w:rsidR="009C0C3F" w:rsidRPr="001969E6" w:rsidRDefault="009C0C3F" w:rsidP="009C0C3F">
      <w:pPr>
        <w:pStyle w:val="BodyText"/>
        <w:spacing w:after="0"/>
        <w:rPr>
          <w:rFonts w:eastAsiaTheme="minorHAnsi"/>
          <w:color w:val="000000"/>
          <w:szCs w:val="22"/>
          <w:lang w:eastAsia="en-US"/>
        </w:rPr>
      </w:pPr>
    </w:p>
    <w:p w:rsidR="009C0C3F" w:rsidRPr="001969E6" w:rsidRDefault="009C0C3F" w:rsidP="009C0C3F">
      <w:pPr>
        <w:pStyle w:val="BodyText"/>
        <w:spacing w:after="0"/>
        <w:rPr>
          <w:rFonts w:eastAsiaTheme="minorHAnsi"/>
          <w:color w:val="000000"/>
          <w:szCs w:val="22"/>
          <w:lang w:eastAsia="en-US"/>
        </w:rPr>
      </w:pPr>
      <w:r w:rsidRPr="001969E6">
        <w:rPr>
          <w:rFonts w:eastAsiaTheme="minorHAnsi"/>
          <w:color w:val="000000"/>
          <w:szCs w:val="22"/>
          <w:lang w:eastAsia="en-US"/>
        </w:rPr>
        <w:t>matrifen sudėtyje yra vaisto, vadinamo fentaniliu. Jis priklauso stiprių skausmą malšinančių vaistų grupei, vadinamai opioidais.</w:t>
      </w:r>
    </w:p>
    <w:p w:rsidR="009C0C3F" w:rsidRPr="001969E6" w:rsidRDefault="009C0C3F" w:rsidP="009C0C3F">
      <w:pPr>
        <w:pStyle w:val="BodyText"/>
        <w:spacing w:after="0"/>
        <w:rPr>
          <w:szCs w:val="22"/>
        </w:rPr>
      </w:pPr>
    </w:p>
    <w:p w:rsidR="009C0C3F" w:rsidRPr="001969E6" w:rsidRDefault="009C0C3F" w:rsidP="009C0C3F">
      <w:pPr>
        <w:pStyle w:val="BodyText"/>
        <w:spacing w:after="0"/>
        <w:rPr>
          <w:szCs w:val="22"/>
        </w:rPr>
      </w:pPr>
    </w:p>
    <w:p w:rsidR="009C0C3F" w:rsidRPr="001969E6" w:rsidRDefault="009C0C3F" w:rsidP="009C0C3F">
      <w:pPr>
        <w:pStyle w:val="Heading2"/>
      </w:pPr>
      <w:r w:rsidRPr="001969E6">
        <w:t>2.</w:t>
      </w:r>
      <w:r w:rsidRPr="001969E6">
        <w:tab/>
        <w:t>Kas žinotina prieš vartojant matrifen</w:t>
      </w:r>
    </w:p>
    <w:p w:rsidR="009C0C3F" w:rsidRPr="001969E6" w:rsidRDefault="009C0C3F" w:rsidP="009C0C3F">
      <w:pPr>
        <w:pStyle w:val="Heading3"/>
      </w:pPr>
    </w:p>
    <w:p w:rsidR="009C0C3F" w:rsidRPr="003223A7" w:rsidRDefault="009C0C3F" w:rsidP="009C0C3F">
      <w:pPr>
        <w:pStyle w:val="Heading3"/>
      </w:pPr>
      <w:r w:rsidRPr="00924BC4">
        <w:t>matrifen vart</w:t>
      </w:r>
      <w:r w:rsidRPr="003223A7">
        <w:t>oti negalima, jeigu:</w:t>
      </w:r>
    </w:p>
    <w:p w:rsidR="009C0C3F" w:rsidRPr="001969E6" w:rsidRDefault="009C0C3F" w:rsidP="009C0C3F">
      <w:pPr>
        <w:pStyle w:val="BodyText"/>
        <w:numPr>
          <w:ilvl w:val="0"/>
          <w:numId w:val="5"/>
        </w:numPr>
        <w:spacing w:after="0"/>
        <w:rPr>
          <w:szCs w:val="22"/>
        </w:rPr>
      </w:pPr>
      <w:r w:rsidRPr="001969E6">
        <w:rPr>
          <w:szCs w:val="22"/>
        </w:rPr>
        <w:t>yra alergija fentaniliui arba bet kuriai pagalbinei šio vaisto medžiagai (jos išvardytos 6 skyriuje);</w:t>
      </w:r>
    </w:p>
    <w:p w:rsidR="009C0C3F" w:rsidRPr="001969E6" w:rsidRDefault="009C0C3F" w:rsidP="009C0C3F">
      <w:pPr>
        <w:pStyle w:val="BodyText"/>
        <w:numPr>
          <w:ilvl w:val="0"/>
          <w:numId w:val="5"/>
        </w:numPr>
        <w:spacing w:after="0"/>
        <w:rPr>
          <w:szCs w:val="22"/>
        </w:rPr>
      </w:pPr>
      <w:r w:rsidRPr="001969E6">
        <w:rPr>
          <w:szCs w:val="22"/>
        </w:rPr>
        <w:t>jaučiate trumpalaikį skausmą (pvz., ūm</w:t>
      </w:r>
      <w:r>
        <w:rPr>
          <w:szCs w:val="22"/>
        </w:rPr>
        <w:t>inį</w:t>
      </w:r>
      <w:r w:rsidRPr="001969E6">
        <w:rPr>
          <w:szCs w:val="22"/>
        </w:rPr>
        <w:t xml:space="preserve"> skausmą arba skausmą po operacijos);</w:t>
      </w:r>
    </w:p>
    <w:p w:rsidR="009C0C3F" w:rsidRPr="001969E6" w:rsidRDefault="009C0C3F" w:rsidP="009C0C3F">
      <w:pPr>
        <w:numPr>
          <w:ilvl w:val="0"/>
          <w:numId w:val="5"/>
        </w:numPr>
        <w:suppressAutoHyphens/>
        <w:spacing w:after="0" w:line="240" w:lineRule="auto"/>
      </w:pPr>
      <w:r w:rsidRPr="001969E6">
        <w:t xml:space="preserve">yra kvėpavimo sutrikimų, </w:t>
      </w:r>
      <w:r>
        <w:t xml:space="preserve">t. y. </w:t>
      </w:r>
      <w:r w:rsidRPr="001969E6">
        <w:t>kvėpuojate lėtai ir paviršutiniškai.</w:t>
      </w:r>
    </w:p>
    <w:p w:rsidR="009C0C3F" w:rsidRPr="001969E6" w:rsidRDefault="009C0C3F" w:rsidP="009C0C3F">
      <w:pPr>
        <w:pStyle w:val="BodyText"/>
        <w:spacing w:after="0"/>
        <w:rPr>
          <w:szCs w:val="22"/>
        </w:rPr>
      </w:pPr>
      <w:r w:rsidRPr="001969E6">
        <w:rPr>
          <w:szCs w:val="22"/>
        </w:rPr>
        <w:t>Šio vaisto nevartokite, jeigu bent viena iš šių sąlygų tinka Jums ar Jūsų vaikui. Jeigu abejojate, prieš vartodami matrifen pasitarkite su gydytoju arba vaistininku.</w:t>
      </w:r>
    </w:p>
    <w:p w:rsidR="009C0C3F" w:rsidRPr="001969E6" w:rsidRDefault="009C0C3F" w:rsidP="009C0C3F">
      <w:pPr>
        <w:keepNext/>
        <w:tabs>
          <w:tab w:val="left" w:pos="567"/>
        </w:tabs>
        <w:spacing w:line="260" w:lineRule="exact"/>
        <w:jc w:val="both"/>
        <w:outlineLvl w:val="3"/>
        <w:rPr>
          <w:b/>
          <w:bCs/>
          <w:snapToGrid w:val="0"/>
          <w:szCs w:val="28"/>
          <w:lang w:eastAsia="x-none"/>
        </w:rPr>
      </w:pPr>
    </w:p>
    <w:p w:rsidR="009C0C3F" w:rsidRDefault="009C0C3F" w:rsidP="009C0C3F">
      <w:pPr>
        <w:keepNext/>
        <w:tabs>
          <w:tab w:val="left" w:pos="567"/>
        </w:tabs>
        <w:spacing w:line="260" w:lineRule="exact"/>
        <w:jc w:val="both"/>
        <w:outlineLvl w:val="3"/>
        <w:rPr>
          <w:b/>
          <w:bCs/>
          <w:snapToGrid w:val="0"/>
          <w:szCs w:val="28"/>
          <w:lang w:eastAsia="x-none"/>
        </w:rPr>
      </w:pPr>
      <w:r w:rsidRPr="001969E6">
        <w:rPr>
          <w:b/>
          <w:bCs/>
          <w:snapToGrid w:val="0"/>
          <w:szCs w:val="28"/>
          <w:lang w:eastAsia="x-none"/>
        </w:rPr>
        <w:t>Įspėjimai ir atsargumo priemonės</w:t>
      </w:r>
    </w:p>
    <w:p w:rsidR="009C0C3F" w:rsidRPr="001969E6" w:rsidRDefault="009C0C3F" w:rsidP="009C0C3F">
      <w:pPr>
        <w:pStyle w:val="BodyText"/>
        <w:spacing w:after="0"/>
        <w:rPr>
          <w:szCs w:val="22"/>
        </w:rPr>
      </w:pPr>
    </w:p>
    <w:p w:rsidR="009C0C3F" w:rsidRPr="001969E6" w:rsidRDefault="009C0C3F" w:rsidP="009C0C3F">
      <w:pPr>
        <w:pStyle w:val="ListParagraph"/>
        <w:numPr>
          <w:ilvl w:val="0"/>
          <w:numId w:val="4"/>
        </w:numPr>
        <w:pBdr>
          <w:top w:val="single" w:sz="4" w:space="1" w:color="auto"/>
          <w:left w:val="single" w:sz="4" w:space="4" w:color="auto"/>
          <w:bottom w:val="single" w:sz="4" w:space="1" w:color="auto"/>
          <w:right w:val="single" w:sz="4" w:space="4" w:color="auto"/>
        </w:pBdr>
      </w:pPr>
      <w:r w:rsidRPr="001969E6">
        <w:t xml:space="preserve">matrifen gali </w:t>
      </w:r>
      <w:r>
        <w:t>sukelti</w:t>
      </w:r>
      <w:r w:rsidRPr="001969E6">
        <w:t xml:space="preserve"> gyvybei pavojingą šalutinį poveikį žmonėms, kurie dar reguliariai nevartoja </w:t>
      </w:r>
      <w:r>
        <w:t>skirtų</w:t>
      </w:r>
      <w:r w:rsidRPr="001969E6">
        <w:t xml:space="preserve"> opioidinių vaistų.</w:t>
      </w:r>
    </w:p>
    <w:p w:rsidR="009C0C3F" w:rsidRPr="001969E6" w:rsidRDefault="009C0C3F" w:rsidP="009C0C3F">
      <w:pPr>
        <w:pStyle w:val="ListParagraph"/>
        <w:numPr>
          <w:ilvl w:val="0"/>
          <w:numId w:val="4"/>
        </w:numPr>
        <w:pBdr>
          <w:top w:val="single" w:sz="4" w:space="1" w:color="auto"/>
          <w:left w:val="single" w:sz="4" w:space="4" w:color="auto"/>
          <w:bottom w:val="single" w:sz="4" w:space="1" w:color="auto"/>
          <w:right w:val="single" w:sz="4" w:space="4" w:color="auto"/>
        </w:pBdr>
      </w:pPr>
      <w:r w:rsidRPr="001969E6">
        <w:t>matrifen gali kelti grėsmę vaikų gyvybei, net jei vartojami pleistrai. Atminkite, kad vaikas gali norėti išbandyti lipnų pleistrą (nenaudotą arba naudotą), ir jei jis prilips prie vaiko odos arba vaikas jį įsidės į burną, gali ištikti mirtis.</w:t>
      </w:r>
    </w:p>
    <w:p w:rsidR="009C0C3F" w:rsidRPr="001969E6" w:rsidRDefault="009C0C3F" w:rsidP="009C0C3F">
      <w:pPr>
        <w:pStyle w:val="BodyText"/>
        <w:spacing w:after="0"/>
        <w:rPr>
          <w:szCs w:val="22"/>
        </w:rPr>
      </w:pPr>
    </w:p>
    <w:p w:rsidR="009C0C3F" w:rsidRPr="001969E6" w:rsidRDefault="009C0C3F" w:rsidP="009C0C3F">
      <w:pPr>
        <w:tabs>
          <w:tab w:val="left" w:pos="567"/>
        </w:tabs>
        <w:rPr>
          <w:rFonts w:eastAsia="SimSun"/>
        </w:rPr>
      </w:pPr>
      <w:r w:rsidRPr="001969E6">
        <w:rPr>
          <w:rFonts w:eastAsia="SimSun"/>
          <w:b/>
          <w:bCs/>
        </w:rPr>
        <w:t>Pleistro prilipimas prie kito žmogaus</w:t>
      </w:r>
    </w:p>
    <w:p w:rsidR="009C0C3F" w:rsidRDefault="009C0C3F" w:rsidP="009C0C3F">
      <w:pPr>
        <w:tabs>
          <w:tab w:val="left" w:pos="567"/>
        </w:tabs>
      </w:pPr>
      <w:r w:rsidRPr="001969E6">
        <w:t>Pleistras turi būti vartojimas tik ant žmogaus, kuriam jis buvo paskirtas, odos. Yra užfiksuotų atvejų, kai pleistras atsitiktinai prilipo prie šeimos nario odos esant artimam fiziniam kontaktui ar miegant toje pačioje lovoje su pleistrą dėvinčiu žmogumi. Pleistrui atsitiktinai prilipus prie kito žmogaus (ypač vaiko) odos, jame esantis vaistas gali patekti per odą į kito žmogaus organizmą ir sukelti sunkų šalutinį poveikį, pvz., kvėpavimo sutrikim</w:t>
      </w:r>
      <w:r>
        <w:t>ų</w:t>
      </w:r>
      <w:r w:rsidRPr="001969E6">
        <w:t xml:space="preserve"> (kvėpavimas gali sulėtėti arba tapti paviršutiniškas), kurie gali būti mirtini. Pleistrui prilipus prie kito žmogaus odos, nedelsdami jį nuimkite ir kreipkitės į gydytoją.</w:t>
      </w:r>
    </w:p>
    <w:p w:rsidR="009C0C3F" w:rsidRDefault="009C0C3F" w:rsidP="009C0C3F">
      <w:pPr>
        <w:pStyle w:val="BodyText"/>
        <w:spacing w:after="0"/>
        <w:rPr>
          <w:b/>
          <w:bCs/>
          <w:szCs w:val="22"/>
        </w:rPr>
      </w:pPr>
    </w:p>
    <w:p w:rsidR="009C0C3F" w:rsidRPr="001969E6" w:rsidRDefault="009C0C3F" w:rsidP="009C0C3F">
      <w:pPr>
        <w:pStyle w:val="BodyText"/>
        <w:spacing w:after="0"/>
        <w:rPr>
          <w:b/>
          <w:bCs/>
          <w:szCs w:val="22"/>
        </w:rPr>
      </w:pPr>
      <w:r w:rsidRPr="001969E6">
        <w:rPr>
          <w:b/>
          <w:bCs/>
          <w:szCs w:val="22"/>
        </w:rPr>
        <w:t>Atsargumas vartojant matrifen</w:t>
      </w:r>
    </w:p>
    <w:p w:rsidR="009C0C3F" w:rsidRPr="001969E6" w:rsidRDefault="009C0C3F" w:rsidP="009C0C3F">
      <w:pPr>
        <w:pStyle w:val="BodyText"/>
        <w:spacing w:after="0"/>
        <w:rPr>
          <w:szCs w:val="22"/>
        </w:rPr>
      </w:pPr>
    </w:p>
    <w:p w:rsidR="009C0C3F" w:rsidRDefault="009C0C3F" w:rsidP="009C0C3F">
      <w:pPr>
        <w:autoSpaceDE w:val="0"/>
        <w:autoSpaceDN w:val="0"/>
        <w:adjustRightInd w:val="0"/>
      </w:pPr>
      <w:r w:rsidRPr="001A19DA">
        <w:rPr>
          <w:b/>
        </w:rPr>
        <w:t>Pasitarkite su</w:t>
      </w:r>
      <w:r w:rsidRPr="00572234">
        <w:t xml:space="preserve"> </w:t>
      </w:r>
      <w:r w:rsidRPr="00572234">
        <w:rPr>
          <w:b/>
          <w:bCs/>
        </w:rPr>
        <w:t>gydytoju ar vaistininku</w:t>
      </w:r>
      <w:r w:rsidRPr="00572234">
        <w:t xml:space="preserve">, prieš pradėdami vartoti </w:t>
      </w:r>
      <w:r>
        <w:t>šį vaistą, jei Jums tinka bent viena iš</w:t>
      </w:r>
      <w:r w:rsidRPr="00572234">
        <w:t xml:space="preserve"> toliau nurodytų situacijų (gali būti, kad gydytojas turės </w:t>
      </w:r>
      <w:r>
        <w:t>Jus</w:t>
      </w:r>
      <w:r w:rsidRPr="00572234">
        <w:t xml:space="preserve"> dar atidžiau tikrinti):</w:t>
      </w:r>
    </w:p>
    <w:p w:rsidR="009C0C3F" w:rsidRDefault="009C0C3F" w:rsidP="009C0C3F">
      <w:pPr>
        <w:pStyle w:val="ListParagraph"/>
        <w:numPr>
          <w:ilvl w:val="0"/>
          <w:numId w:val="6"/>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esate turėję problemų dėl plaučių ar kvėpavimo veiklos sutrikimų;</w:t>
      </w:r>
    </w:p>
    <w:p w:rsidR="009C0C3F" w:rsidRDefault="009C0C3F" w:rsidP="009C0C3F">
      <w:pPr>
        <w:pStyle w:val="ListParagraph"/>
        <w:numPr>
          <w:ilvl w:val="0"/>
          <w:numId w:val="6"/>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esate turėję problemų dėl širdies, kepenų ar inkstų veiklos sutrikimų arba </w:t>
      </w:r>
      <w:r>
        <w:rPr>
          <w:rFonts w:eastAsiaTheme="minorHAnsi"/>
          <w:color w:val="000000"/>
          <w:szCs w:val="22"/>
          <w:lang w:eastAsia="en-US"/>
        </w:rPr>
        <w:t>mažo</w:t>
      </w:r>
      <w:r w:rsidRPr="001A19DA">
        <w:rPr>
          <w:rFonts w:eastAsiaTheme="minorHAnsi"/>
          <w:color w:val="000000"/>
          <w:szCs w:val="22"/>
          <w:lang w:eastAsia="en-US"/>
        </w:rPr>
        <w:t xml:space="preserve"> krauj</w:t>
      </w:r>
      <w:r>
        <w:rPr>
          <w:rFonts w:eastAsiaTheme="minorHAnsi"/>
          <w:color w:val="000000"/>
          <w:szCs w:val="22"/>
          <w:lang w:eastAsia="en-US"/>
        </w:rPr>
        <w:t>ospūdžio</w:t>
      </w:r>
      <w:r w:rsidRPr="001A19DA">
        <w:rPr>
          <w:rFonts w:eastAsiaTheme="minorHAnsi"/>
          <w:color w:val="000000"/>
          <w:szCs w:val="22"/>
          <w:lang w:eastAsia="en-US"/>
        </w:rPr>
        <w:t>;</w:t>
      </w:r>
    </w:p>
    <w:p w:rsidR="009C0C3F" w:rsidRDefault="009C0C3F" w:rsidP="009C0C3F">
      <w:pPr>
        <w:pStyle w:val="ListParagraph"/>
        <w:numPr>
          <w:ilvl w:val="0"/>
          <w:numId w:val="6"/>
        </w:numPr>
        <w:autoSpaceDE w:val="0"/>
        <w:autoSpaceDN w:val="0"/>
        <w:adjustRightInd w:val="0"/>
        <w:rPr>
          <w:rFonts w:eastAsiaTheme="minorHAnsi"/>
          <w:color w:val="000000"/>
          <w:szCs w:val="22"/>
          <w:lang w:eastAsia="en-US"/>
        </w:rPr>
      </w:pPr>
      <w:r>
        <w:rPr>
          <w:rFonts w:eastAsiaTheme="minorHAnsi"/>
          <w:color w:val="000000"/>
          <w:szCs w:val="22"/>
          <w:lang w:eastAsia="en-US"/>
        </w:rPr>
        <w:t>yra buvęs</w:t>
      </w:r>
      <w:r w:rsidRPr="001A19DA">
        <w:rPr>
          <w:rFonts w:eastAsiaTheme="minorHAnsi"/>
          <w:color w:val="000000"/>
          <w:szCs w:val="22"/>
          <w:lang w:eastAsia="en-US"/>
        </w:rPr>
        <w:t xml:space="preserve"> smegenų </w:t>
      </w:r>
      <w:r>
        <w:rPr>
          <w:rFonts w:eastAsiaTheme="minorHAnsi"/>
          <w:color w:val="000000"/>
          <w:szCs w:val="22"/>
          <w:lang w:eastAsia="en-US"/>
        </w:rPr>
        <w:t>navikas</w:t>
      </w:r>
      <w:r w:rsidRPr="001A19DA">
        <w:rPr>
          <w:rFonts w:eastAsiaTheme="minorHAnsi"/>
          <w:color w:val="000000"/>
          <w:szCs w:val="22"/>
          <w:lang w:eastAsia="en-US"/>
        </w:rPr>
        <w:t>;</w:t>
      </w:r>
    </w:p>
    <w:p w:rsidR="009C0C3F" w:rsidRDefault="009C0C3F" w:rsidP="009C0C3F">
      <w:pPr>
        <w:pStyle w:val="ListParagraph"/>
        <w:numPr>
          <w:ilvl w:val="0"/>
          <w:numId w:val="6"/>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esate patyrę ilgai besitęsiantį galvos skausmą ar galvos traumą;</w:t>
      </w:r>
    </w:p>
    <w:p w:rsidR="009C0C3F" w:rsidRDefault="009C0C3F" w:rsidP="009C0C3F">
      <w:pPr>
        <w:pStyle w:val="ListParagraph"/>
        <w:numPr>
          <w:ilvl w:val="0"/>
          <w:numId w:val="6"/>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esate senyvo amžiaus (</w:t>
      </w:r>
      <w:r>
        <w:rPr>
          <w:rFonts w:eastAsiaTheme="minorHAnsi"/>
          <w:color w:val="000000"/>
          <w:szCs w:val="22"/>
          <w:lang w:eastAsia="en-US"/>
        </w:rPr>
        <w:t>J</w:t>
      </w:r>
      <w:r w:rsidRPr="001A19DA">
        <w:rPr>
          <w:rFonts w:eastAsiaTheme="minorHAnsi"/>
          <w:color w:val="000000"/>
          <w:szCs w:val="22"/>
          <w:lang w:eastAsia="en-US"/>
        </w:rPr>
        <w:t>ūsų organizmas gali būti jautresnis šio vaisto poveikiui);</w:t>
      </w:r>
    </w:p>
    <w:p w:rsidR="009C0C3F" w:rsidRDefault="009C0C3F" w:rsidP="009C0C3F">
      <w:pPr>
        <w:pStyle w:val="ListParagraph"/>
        <w:numPr>
          <w:ilvl w:val="0"/>
          <w:numId w:val="6"/>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sergate generalizuota miastenija, dėl kurios silpnėja ir greitai pavargsta raumenys;</w:t>
      </w:r>
    </w:p>
    <w:p w:rsidR="009C0C3F" w:rsidRDefault="009C0C3F" w:rsidP="009C0C3F">
      <w:pPr>
        <w:pStyle w:val="ListParagraph"/>
        <w:numPr>
          <w:ilvl w:val="0"/>
          <w:numId w:val="6"/>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esate kada nors piktnaudžiavę alkoholiu, receptiniais vaistais ar narkotikais, arba buvote nuo jų priklausomi.</w:t>
      </w:r>
    </w:p>
    <w:p w:rsidR="009C0C3F" w:rsidRPr="001A19DA" w:rsidRDefault="009C0C3F" w:rsidP="009C0C3F">
      <w:pPr>
        <w:pStyle w:val="BodyText"/>
        <w:spacing w:after="0"/>
        <w:rPr>
          <w:szCs w:val="22"/>
        </w:rPr>
      </w:pPr>
    </w:p>
    <w:p w:rsidR="009C0C3F" w:rsidRPr="001A19DA" w:rsidRDefault="009C0C3F" w:rsidP="009C0C3F">
      <w:pPr>
        <w:pStyle w:val="BodyText"/>
        <w:spacing w:after="0"/>
        <w:rPr>
          <w:szCs w:val="22"/>
        </w:rPr>
      </w:pPr>
      <w:r w:rsidRPr="001969E6">
        <w:rPr>
          <w:rFonts w:eastAsiaTheme="minorHAnsi"/>
          <w:color w:val="000000"/>
          <w:szCs w:val="22"/>
          <w:lang w:eastAsia="en-US"/>
        </w:rPr>
        <w:t xml:space="preserve">Jei </w:t>
      </w:r>
      <w:r>
        <w:rPr>
          <w:rFonts w:eastAsiaTheme="minorHAnsi"/>
          <w:color w:val="000000"/>
          <w:szCs w:val="22"/>
          <w:lang w:eastAsia="en-US"/>
        </w:rPr>
        <w:t>bent</w:t>
      </w:r>
      <w:r w:rsidRPr="001969E6">
        <w:rPr>
          <w:rFonts w:eastAsiaTheme="minorHAnsi"/>
          <w:color w:val="000000"/>
          <w:szCs w:val="22"/>
          <w:lang w:eastAsia="en-US"/>
        </w:rPr>
        <w:t xml:space="preserve"> viena iš anksčiau išvardytų situacijų Jums tinka (arba nesate įsitikinę), prieš pradėdami vartoti matrifen pasitarkite su gydytoju arba vaistininku.</w:t>
      </w:r>
    </w:p>
    <w:p w:rsidR="009C0C3F" w:rsidRPr="001969E6" w:rsidRDefault="009C0C3F" w:rsidP="009C0C3F">
      <w:pPr>
        <w:pStyle w:val="BodyText"/>
        <w:spacing w:after="0"/>
        <w:rPr>
          <w:szCs w:val="22"/>
        </w:rPr>
      </w:pPr>
    </w:p>
    <w:p w:rsidR="009C0C3F" w:rsidRDefault="009C0C3F" w:rsidP="009C0C3F">
      <w:pPr>
        <w:autoSpaceDE w:val="0"/>
        <w:autoSpaceDN w:val="0"/>
        <w:adjustRightInd w:val="0"/>
        <w:rPr>
          <w:b/>
          <w:bCs/>
          <w:color w:val="000000"/>
        </w:rPr>
      </w:pPr>
      <w:r w:rsidRPr="001969E6">
        <w:rPr>
          <w:b/>
          <w:bCs/>
          <w:color w:val="000000"/>
        </w:rPr>
        <w:t>Šalutinis poveikis ir matrifen</w:t>
      </w:r>
    </w:p>
    <w:p w:rsidR="009C0C3F" w:rsidRDefault="009C0C3F" w:rsidP="009C0C3F">
      <w:pPr>
        <w:pStyle w:val="ListParagraph"/>
        <w:numPr>
          <w:ilvl w:val="0"/>
          <w:numId w:val="10"/>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matrifen gali sukelti neįprastą mieguistumą, sulėtinti arba padaryti paviršutiniškesniu kvėpavimą. Labai retais atvejais šios kvėpavimo problemos gali kelti grėsmę gyvybei arba net sukelti mirtį, ypač jei pleistrą vartoja žmonės, kurie anksčiau nėra vartoję stiprių opioidinių skausmą malšinančių vaistų (pvz., </w:t>
      </w:r>
      <w:r w:rsidRPr="001969E6">
        <w:rPr>
          <w:rFonts w:eastAsiaTheme="minorHAnsi"/>
          <w:color w:val="000000"/>
          <w:szCs w:val="22"/>
          <w:lang w:eastAsia="en-US"/>
        </w:rPr>
        <w:t>matrifen</w:t>
      </w:r>
      <w:r w:rsidRPr="001A19DA">
        <w:rPr>
          <w:rFonts w:eastAsiaTheme="minorHAnsi"/>
          <w:color w:val="000000"/>
          <w:szCs w:val="22"/>
          <w:lang w:eastAsia="en-US"/>
        </w:rPr>
        <w:t xml:space="preserve"> arba morfino). Jei Jūs, Jūsų partneris ar slaugytojas pastebite, kad pleistrą dėvintis žmogus yra neįprastai apsnūdęs, jo kvėpavimas sulėtėjęs arba paviršutiniškas:</w:t>
      </w:r>
    </w:p>
    <w:p w:rsidR="009C0C3F" w:rsidRDefault="009C0C3F" w:rsidP="009C0C3F">
      <w:pPr>
        <w:autoSpaceDE w:val="0"/>
        <w:autoSpaceDN w:val="0"/>
        <w:adjustRightInd w:val="0"/>
        <w:ind w:left="720" w:firstLine="556"/>
        <w:rPr>
          <w:color w:val="000000"/>
        </w:rPr>
      </w:pPr>
      <w:r w:rsidRPr="001969E6">
        <w:rPr>
          <w:color w:val="000000"/>
        </w:rPr>
        <w:t>- nuimkite pleistrą;</w:t>
      </w:r>
    </w:p>
    <w:p w:rsidR="009C0C3F" w:rsidRDefault="009C0C3F" w:rsidP="009C0C3F">
      <w:pPr>
        <w:autoSpaceDE w:val="0"/>
        <w:autoSpaceDN w:val="0"/>
        <w:adjustRightInd w:val="0"/>
        <w:ind w:left="720" w:firstLine="556"/>
        <w:rPr>
          <w:color w:val="000000"/>
        </w:rPr>
      </w:pPr>
      <w:r w:rsidRPr="001969E6">
        <w:rPr>
          <w:color w:val="000000"/>
        </w:rPr>
        <w:t>- paskambinkite gydytojui arba nedelsdami važiuokite į artimiausią ligoninę;</w:t>
      </w:r>
    </w:p>
    <w:p w:rsidR="009C0C3F" w:rsidRDefault="009C0C3F" w:rsidP="009C0C3F">
      <w:pPr>
        <w:autoSpaceDE w:val="0"/>
        <w:autoSpaceDN w:val="0"/>
        <w:adjustRightInd w:val="0"/>
        <w:ind w:left="720" w:firstLine="556"/>
        <w:rPr>
          <w:color w:val="000000"/>
        </w:rPr>
      </w:pPr>
      <w:r w:rsidRPr="001969E6">
        <w:rPr>
          <w:color w:val="000000"/>
        </w:rPr>
        <w:t>- pasirūpinkite, kad žmogus kiek įmanoma daugiau judėtų ir kalbėtų.</w:t>
      </w:r>
    </w:p>
    <w:p w:rsidR="009C0C3F" w:rsidRDefault="009C0C3F" w:rsidP="009C0C3F">
      <w:pPr>
        <w:pStyle w:val="ListParagraph"/>
        <w:numPr>
          <w:ilvl w:val="0"/>
          <w:numId w:val="9"/>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Jei </w:t>
      </w:r>
      <w:r>
        <w:rPr>
          <w:rFonts w:eastAsiaTheme="minorHAnsi"/>
          <w:color w:val="000000"/>
          <w:szCs w:val="22"/>
          <w:lang w:eastAsia="en-US"/>
        </w:rPr>
        <w:t>vartojant</w:t>
      </w:r>
      <w:r w:rsidRPr="001A19DA">
        <w:rPr>
          <w:rFonts w:eastAsiaTheme="minorHAnsi"/>
          <w:color w:val="000000"/>
          <w:szCs w:val="22"/>
          <w:lang w:eastAsia="en-US"/>
        </w:rPr>
        <w:t xml:space="preserve"> </w:t>
      </w:r>
      <w:r w:rsidRPr="001969E6">
        <w:rPr>
          <w:rFonts w:eastAsiaTheme="minorHAnsi"/>
          <w:color w:val="000000"/>
          <w:szCs w:val="22"/>
          <w:lang w:eastAsia="en-US"/>
        </w:rPr>
        <w:t>matrifen</w:t>
      </w:r>
      <w:r w:rsidRPr="001A19DA">
        <w:rPr>
          <w:rFonts w:eastAsiaTheme="minorHAnsi"/>
          <w:color w:val="000000"/>
          <w:szCs w:val="22"/>
          <w:lang w:eastAsia="en-US"/>
        </w:rPr>
        <w:t xml:space="preserve"> pakyla kūno temperatūra, praneškite savo gydytojui, nes dėl pakilusios temperatūros į Jūsų organizmą per odą gali patekti didesnis kiekis vaisto.</w:t>
      </w:r>
    </w:p>
    <w:p w:rsidR="009C0C3F" w:rsidRDefault="009C0C3F" w:rsidP="009C0C3F">
      <w:pPr>
        <w:pStyle w:val="ListParagraph"/>
        <w:numPr>
          <w:ilvl w:val="0"/>
          <w:numId w:val="8"/>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Vartojant </w:t>
      </w:r>
      <w:r w:rsidRPr="001969E6">
        <w:rPr>
          <w:rFonts w:eastAsiaTheme="minorHAnsi"/>
          <w:color w:val="000000"/>
          <w:szCs w:val="22"/>
          <w:lang w:eastAsia="en-US"/>
        </w:rPr>
        <w:t>matrifen</w:t>
      </w:r>
      <w:r w:rsidRPr="001A19DA">
        <w:rPr>
          <w:rFonts w:eastAsiaTheme="minorHAnsi"/>
          <w:color w:val="000000"/>
          <w:szCs w:val="22"/>
          <w:lang w:eastAsia="en-US"/>
        </w:rPr>
        <w:t xml:space="preserve"> gali užkietėti viduriai. Pasitarkite su savo gydytoju ar vaistininku, kaip tam užkirsti kelią ar palengvinti vidurių užkietėjimo simptomus.</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Pakartotinis, ilgalaikis pleistrų naudojimas gali sumažinti vaisto efektyvumą (Jūsų organizmas prie jo pripranta) arba Jūs galite tapti nuo jo priklausomas.</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rPr>
          <w:color w:val="000000"/>
        </w:rPr>
      </w:pPr>
      <w:r w:rsidRPr="001969E6">
        <w:rPr>
          <w:color w:val="000000"/>
        </w:rPr>
        <w:t>Visas galimo šalutinio poveikio sąrašas pateikiamas 4 skyriuje.</w:t>
      </w:r>
    </w:p>
    <w:p w:rsidR="009C0C3F" w:rsidRPr="001969E6" w:rsidRDefault="009C0C3F" w:rsidP="009C0C3F">
      <w:pPr>
        <w:autoSpaceDE w:val="0"/>
        <w:autoSpaceDN w:val="0"/>
        <w:adjustRightInd w:val="0"/>
        <w:rPr>
          <w:color w:val="000000"/>
        </w:rPr>
      </w:pPr>
    </w:p>
    <w:p w:rsidR="009C0C3F" w:rsidRDefault="009C0C3F" w:rsidP="009C0C3F">
      <w:pPr>
        <w:pStyle w:val="BodyText"/>
        <w:spacing w:after="0"/>
        <w:rPr>
          <w:rFonts w:eastAsiaTheme="minorHAnsi"/>
          <w:color w:val="000000"/>
          <w:szCs w:val="22"/>
          <w:lang w:eastAsia="en-US"/>
        </w:rPr>
      </w:pPr>
      <w:r w:rsidRPr="001969E6">
        <w:rPr>
          <w:rFonts w:eastAsiaTheme="minorHAnsi"/>
          <w:color w:val="000000"/>
          <w:szCs w:val="22"/>
          <w:lang w:eastAsia="en-US"/>
        </w:rPr>
        <w:t xml:space="preserve">Dėvėdami pleistrą saugokite jį nuo tiesioginio šilumos poveikio, pvz., šildomųjų kilimėlių, elektrinių antklodžių, karšto vandens butelių, šildomų vandens lovų, šildymo ar deginimosi lempų. Nesideginkite saulėje, negulėkite ilgai karštoje vonioje ar pirtyje, nesinaudokite karštomis sūkurinėmis voniomis. Jei taip darysite, gali padidėti iš pleistro į </w:t>
      </w:r>
      <w:r>
        <w:rPr>
          <w:rFonts w:eastAsiaTheme="minorHAnsi"/>
          <w:color w:val="000000"/>
          <w:szCs w:val="22"/>
          <w:lang w:eastAsia="en-US"/>
        </w:rPr>
        <w:t>organizmą</w:t>
      </w:r>
      <w:r w:rsidRPr="001969E6">
        <w:rPr>
          <w:rFonts w:eastAsiaTheme="minorHAnsi"/>
          <w:color w:val="000000"/>
          <w:szCs w:val="22"/>
          <w:lang w:eastAsia="en-US"/>
        </w:rPr>
        <w:t xml:space="preserve"> patenkančio vaisto kiekis.</w:t>
      </w:r>
    </w:p>
    <w:p w:rsidR="009C0C3F" w:rsidRPr="001969E6" w:rsidRDefault="009C0C3F" w:rsidP="009C0C3F">
      <w:pPr>
        <w:pStyle w:val="BodyText"/>
        <w:spacing w:after="0"/>
        <w:rPr>
          <w:rFonts w:eastAsiaTheme="minorHAnsi"/>
          <w:color w:val="000000"/>
          <w:szCs w:val="22"/>
          <w:lang w:eastAsia="en-US"/>
        </w:rPr>
      </w:pPr>
    </w:p>
    <w:p w:rsidR="009C0C3F" w:rsidRPr="001969E6" w:rsidRDefault="009C0C3F" w:rsidP="009C0C3F">
      <w:pPr>
        <w:pStyle w:val="BodyText"/>
        <w:spacing w:after="0"/>
        <w:rPr>
          <w:szCs w:val="22"/>
        </w:rPr>
      </w:pPr>
    </w:p>
    <w:p w:rsidR="009C0C3F" w:rsidRPr="00CD5436" w:rsidRDefault="009C0C3F" w:rsidP="009C0C3F">
      <w:pPr>
        <w:pStyle w:val="Heading3"/>
        <w:rPr>
          <w:b/>
        </w:rPr>
      </w:pPr>
      <w:r w:rsidRPr="00CD5436">
        <w:rPr>
          <w:b/>
        </w:rPr>
        <w:t>Kiti vaistai ir matrifen</w:t>
      </w:r>
    </w:p>
    <w:p w:rsidR="009C0C3F" w:rsidRDefault="009C0C3F" w:rsidP="009C0C3F">
      <w:pPr>
        <w:autoSpaceDE w:val="0"/>
        <w:autoSpaceDN w:val="0"/>
        <w:adjustRightInd w:val="0"/>
        <w:rPr>
          <w:color w:val="000000"/>
        </w:rPr>
      </w:pPr>
      <w:r w:rsidRPr="001969E6">
        <w:rPr>
          <w:color w:val="000000"/>
        </w:rPr>
        <w:t>Jeigu vartojate ar neseniai vartojote kitų vaistų arba dėl to nesate tikri, apie tai pasakykite gydytojui arba vaistininkui. Tai taikoma ir be recepto įsigyjamiems vaistams ar vaistažolių preparatams. Taip pat vaistinėje pirkdami vaistų pasakykite vaistininkui, kad vartojate matrifen.</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rPr>
          <w:color w:val="000000"/>
        </w:rPr>
      </w:pPr>
      <w:r w:rsidRPr="001969E6">
        <w:rPr>
          <w:color w:val="000000"/>
        </w:rPr>
        <w:t xml:space="preserve">Jūsų gydytojas žinos, kokių vaistų yra saugu vartoti su matrifen. Jei vartojate arba nustojote vartoti kai kurių iš toliau išvardytų vaistų, gali tekti atidžiau stebėti Jūsų būklę, nes tai gali </w:t>
      </w:r>
      <w:r>
        <w:rPr>
          <w:color w:val="000000"/>
        </w:rPr>
        <w:t>keisti</w:t>
      </w:r>
      <w:r w:rsidRPr="001969E6">
        <w:rPr>
          <w:color w:val="000000"/>
        </w:rPr>
        <w:t xml:space="preserve"> Jums reikiamą matrifen stiprumą.</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rPr>
          <w:color w:val="000000"/>
        </w:rPr>
      </w:pPr>
      <w:r w:rsidRPr="001969E6">
        <w:rPr>
          <w:color w:val="000000"/>
        </w:rPr>
        <w:t xml:space="preserve">Ypač </w:t>
      </w:r>
      <w:r>
        <w:rPr>
          <w:color w:val="000000"/>
        </w:rPr>
        <w:t>svarbu pranešti</w:t>
      </w:r>
      <w:r w:rsidRPr="001969E6">
        <w:rPr>
          <w:color w:val="000000"/>
        </w:rPr>
        <w:t xml:space="preserve"> gydytojui ar vaistininkui, jei vartojate:</w:t>
      </w:r>
    </w:p>
    <w:p w:rsidR="009C0C3F" w:rsidRPr="001969E6" w:rsidRDefault="009C0C3F" w:rsidP="009C0C3F">
      <w:pPr>
        <w:autoSpaceDE w:val="0"/>
        <w:autoSpaceDN w:val="0"/>
        <w:adjustRightInd w:val="0"/>
        <w:rPr>
          <w:rFonts w:ascii="Symbol" w:hAnsi="Symbol" w:cs="Symbol"/>
          <w:color w:val="000000"/>
          <w:sz w:val="24"/>
          <w:szCs w:val="24"/>
        </w:rPr>
      </w:pP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kitų skausmą malšinančių vaistų, pvz., kitų opioidinių analgetikų (buprenorfino, nalbufino, pentazocino ir kt.);</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užmigti padedančių vaistų (pvz., temazepamo, zaleplono arba zolpidemo);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nusiraminti padedančių vaistų (</w:t>
      </w:r>
      <w:r w:rsidRPr="009E4E7B">
        <w:rPr>
          <w:rFonts w:eastAsiaTheme="minorHAnsi"/>
          <w:color w:val="000000"/>
          <w:szCs w:val="22"/>
          <w:lang w:eastAsia="en-US"/>
        </w:rPr>
        <w:t>raminamųjų</w:t>
      </w:r>
      <w:r w:rsidRPr="001A19DA">
        <w:rPr>
          <w:rFonts w:eastAsiaTheme="minorHAnsi"/>
          <w:color w:val="000000"/>
          <w:szCs w:val="22"/>
          <w:lang w:eastAsia="en-US"/>
        </w:rPr>
        <w:t xml:space="preserve">: alprazolamo, klonazepamo, diazepamo, hidroksizino, lorazepamo ir kt.) ir vaistų </w:t>
      </w:r>
      <w:r>
        <w:rPr>
          <w:rFonts w:eastAsiaTheme="minorHAnsi"/>
          <w:color w:val="000000"/>
          <w:szCs w:val="22"/>
          <w:lang w:eastAsia="en-US"/>
        </w:rPr>
        <w:t xml:space="preserve">nuo psichikos sutrikimų </w:t>
      </w:r>
      <w:r w:rsidRPr="001A19DA">
        <w:rPr>
          <w:rFonts w:eastAsiaTheme="minorHAnsi"/>
          <w:color w:val="000000"/>
          <w:szCs w:val="22"/>
          <w:lang w:eastAsia="en-US"/>
        </w:rPr>
        <w:t>(neuroleptikų: aripiprazolo, haloperidolio, olanzapino, risperidono, fenotiazin</w:t>
      </w:r>
      <w:r>
        <w:rPr>
          <w:rFonts w:eastAsiaTheme="minorHAnsi"/>
          <w:color w:val="000000"/>
          <w:szCs w:val="22"/>
          <w:lang w:eastAsia="en-US"/>
        </w:rPr>
        <w:t>ų</w:t>
      </w:r>
      <w:r w:rsidRPr="001A19DA">
        <w:rPr>
          <w:rFonts w:eastAsiaTheme="minorHAnsi"/>
          <w:color w:val="000000"/>
          <w:szCs w:val="22"/>
          <w:lang w:eastAsia="en-US"/>
        </w:rPr>
        <w:t xml:space="preserve"> ir kt.);</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raumenis atpalaiduojančius vaistų (pvz., ciklobenzaprino arba diazepamo);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kai kurių </w:t>
      </w:r>
      <w:r>
        <w:rPr>
          <w:rFonts w:eastAsiaTheme="minorHAnsi"/>
          <w:color w:val="000000"/>
          <w:szCs w:val="22"/>
          <w:lang w:eastAsia="en-US"/>
        </w:rPr>
        <w:t xml:space="preserve">depresijai gydyti vartojamų </w:t>
      </w:r>
      <w:r w:rsidRPr="001A19DA">
        <w:rPr>
          <w:rFonts w:eastAsiaTheme="minorHAnsi"/>
          <w:color w:val="000000"/>
          <w:szCs w:val="22"/>
          <w:lang w:eastAsia="en-US"/>
        </w:rPr>
        <w:t>vaistų, vadinamų selektyviaisiais serotonino reabsorbcijos inhibitoriais (SSRI) arba serotonino ir noradrenalino reabsorbcijos inhibitoriais (SNRI) (pvz., citalopramo, duloksetino, escitalopramo, fluoksetino, fluvoksamino, paroksetino, sertralino arba venlafaksino) (daugiau informacijos pateikta toliau);</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kai kurių </w:t>
      </w:r>
      <w:r>
        <w:rPr>
          <w:rFonts w:eastAsiaTheme="minorHAnsi"/>
          <w:color w:val="000000"/>
          <w:szCs w:val="22"/>
          <w:lang w:eastAsia="en-US"/>
        </w:rPr>
        <w:t xml:space="preserve">depresijai ar Parkinsono ligai gydyti vartojamų </w:t>
      </w:r>
      <w:r w:rsidRPr="001A19DA">
        <w:rPr>
          <w:rFonts w:eastAsiaTheme="minorHAnsi"/>
          <w:color w:val="000000"/>
          <w:szCs w:val="22"/>
          <w:lang w:eastAsia="en-US"/>
        </w:rPr>
        <w:t>vaistų, vadinamų monoaminooksidazės inhibitoriais (MAOI) (pvz., izokarboksazido, fenelzino, selegilino arba tranilcipromino)</w:t>
      </w:r>
      <w:r>
        <w:rPr>
          <w:rFonts w:eastAsiaTheme="minorHAnsi"/>
          <w:color w:val="000000"/>
          <w:szCs w:val="22"/>
          <w:lang w:eastAsia="en-US"/>
        </w:rPr>
        <w:t xml:space="preserve">. </w:t>
      </w:r>
      <w:r w:rsidRPr="001969E6">
        <w:rPr>
          <w:rFonts w:eastAsiaTheme="minorHAnsi"/>
          <w:color w:val="000000"/>
          <w:szCs w:val="22"/>
          <w:lang w:eastAsia="en-US"/>
        </w:rPr>
        <w:t>matrifen</w:t>
      </w:r>
      <w:r w:rsidRPr="001A19DA">
        <w:rPr>
          <w:rFonts w:eastAsiaTheme="minorHAnsi"/>
          <w:color w:val="000000"/>
          <w:szCs w:val="22"/>
          <w:lang w:eastAsia="en-US"/>
        </w:rPr>
        <w:t xml:space="preserve"> negalima pradėti vartoti, kol nepraėjo 14 d. nuo šių vaistų vartojimo nutraukimo (daugiau informacijos pateikta toliau);</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kai kurių antihistamininių vaistų, ypač tų, kurie sukelia mieguistumą (pvz., chlorfeniramino, klemastino, ciproheptadino, difenhidramino arba hidroksizino);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kai kurių antibiotikų, kuriais gydoma infekcija (pvz., eritromicino ar klaritromicino);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vaistų, kuriais gydomos grybelinės infekcijos (pvz., itrakonazolo, ketokonazolo, flukonazolo arba vorikonazolo);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vaistų, vartojamų ŽIV infekcijai gydyti (pvz., ritonaviro);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širdies ritmą reguliuojančių vaistų (pvz., amjodarono, diltiazemo arba verapamilio);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vaistų, kuriais gydoma tuberkuliozė (pvz., rifampicino);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kai kurių vaistų, kurie vartojami epilepsijai gydyti (pvz., karbamazepino, fenobarbitalio arba fenitoino);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kai kurių vaistų, kurie vartojami pykinimui ir vėmimui slopinti (pvz., fenotiazinų);</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kai kurių vaistų, kurie vartojami rėmens ir opų sukeltiems simptomams slopinti (pvz., cimetidino);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kai kurių vaistų, kurie vartojami širdies anginai (skausmui krūtinėje) ar padidėjusiam kraujospūdžiui gydyti (pvz., nikardipino);</w:t>
      </w:r>
    </w:p>
    <w:p w:rsidR="009C0C3F" w:rsidRDefault="009C0C3F" w:rsidP="009C0C3F">
      <w:pPr>
        <w:pStyle w:val="ListParagraph"/>
        <w:numPr>
          <w:ilvl w:val="0"/>
          <w:numId w:val="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kai kurių vaistų, kurie vartojami kraujo vėžiui gydyti (pvz., idelalisibo).</w:t>
      </w:r>
    </w:p>
    <w:p w:rsidR="009C0C3F" w:rsidRPr="00CD5436" w:rsidRDefault="009C0C3F" w:rsidP="009C0C3F">
      <w:pPr>
        <w:autoSpaceDE w:val="0"/>
        <w:autoSpaceDN w:val="0"/>
        <w:adjustRightInd w:val="0"/>
        <w:rPr>
          <w:color w:val="000000"/>
        </w:rPr>
      </w:pPr>
    </w:p>
    <w:p w:rsidR="009C0C3F" w:rsidRPr="008F77DE" w:rsidRDefault="009C0C3F" w:rsidP="009C0C3F">
      <w:pPr>
        <w:autoSpaceDE w:val="0"/>
        <w:autoSpaceDN w:val="0"/>
        <w:adjustRightInd w:val="0"/>
        <w:rPr>
          <w:b/>
          <w:color w:val="000000"/>
        </w:rPr>
      </w:pPr>
      <w:r w:rsidRPr="008F77DE">
        <w:rPr>
          <w:b/>
          <w:color w:val="000000"/>
        </w:rPr>
        <w:t>matrifen ir slopinamieji vaistai</w:t>
      </w:r>
    </w:p>
    <w:p w:rsidR="009C0C3F" w:rsidRDefault="009C0C3F" w:rsidP="009C0C3F">
      <w:pPr>
        <w:autoSpaceDE w:val="0"/>
        <w:autoSpaceDN w:val="0"/>
        <w:adjustRightInd w:val="0"/>
        <w:rPr>
          <w:color w:val="000000"/>
        </w:rPr>
      </w:pPr>
      <w:r>
        <w:rPr>
          <w:color w:val="000000"/>
        </w:rPr>
        <w:t>matrifen vartojimas kartu su slopinamaisiais vaistais, tokiais kaip benzodiazepinai ar susiję vaistai, didina apsnūdimo, kvėpavimo pasunkėjimo (kvėpavimo slopinimo), komos riziką ir gali būti pavojingas gyvybei. Todėl kartu vartoti šių vaistų galima tik tuomet, kai nėra kitų gydymo alternatyvų.</w:t>
      </w:r>
    </w:p>
    <w:p w:rsidR="009C0C3F" w:rsidRDefault="009C0C3F" w:rsidP="009C0C3F">
      <w:pPr>
        <w:autoSpaceDE w:val="0"/>
        <w:autoSpaceDN w:val="0"/>
        <w:adjustRightInd w:val="0"/>
        <w:rPr>
          <w:color w:val="000000"/>
        </w:rPr>
      </w:pPr>
      <w:r>
        <w:rPr>
          <w:color w:val="000000"/>
        </w:rPr>
        <w:t>Tačiau, jeigu Jūsų gydytojas skyrė matrifen kartu su slopinamaisiais vaistais, gydymo laikas ir dozės turi būti mažiausios.</w:t>
      </w:r>
    </w:p>
    <w:p w:rsidR="009C0C3F" w:rsidRDefault="009C0C3F" w:rsidP="009C0C3F">
      <w:pPr>
        <w:autoSpaceDE w:val="0"/>
        <w:autoSpaceDN w:val="0"/>
        <w:adjustRightInd w:val="0"/>
      </w:pPr>
      <w:r>
        <w:rPr>
          <w:color w:val="000000"/>
        </w:rPr>
        <w:t>Informuokite gydytoją apie visus slopinamuosius vaistus, kuriuos vartojate ir atidžiai sekite gydytojo dozavimo rekomendacijas</w:t>
      </w:r>
      <w:r>
        <w:t>. Pravartu informuoti draugus arba giminaičius apie prieš tai paminėtus simptomus. Jeigu tokių simptomų atsirado, kreipkitės į gydytoją.</w:t>
      </w:r>
    </w:p>
    <w:p w:rsidR="009C0C3F" w:rsidRPr="001969E6" w:rsidRDefault="009C0C3F" w:rsidP="009C0C3F">
      <w:pPr>
        <w:autoSpaceDE w:val="0"/>
        <w:autoSpaceDN w:val="0"/>
        <w:adjustRightInd w:val="0"/>
      </w:pPr>
    </w:p>
    <w:p w:rsidR="009C0C3F" w:rsidRPr="00CD5436" w:rsidRDefault="009C0C3F" w:rsidP="009C0C3F">
      <w:pPr>
        <w:pStyle w:val="Heading3"/>
        <w:rPr>
          <w:b/>
        </w:rPr>
      </w:pPr>
      <w:r w:rsidRPr="00CD5436">
        <w:rPr>
          <w:b/>
        </w:rPr>
        <w:t>matrifen ir antidepresantai</w:t>
      </w:r>
    </w:p>
    <w:p w:rsidR="009C0C3F" w:rsidRDefault="009C0C3F" w:rsidP="009C0C3F">
      <w:pPr>
        <w:pStyle w:val="Heading3"/>
      </w:pPr>
      <w:r w:rsidRPr="003D228A">
        <w:t>Jei vartojate tam tikrų antidepresantų, padidėja šalutinio poveikio rizika. matrifen gali sąveikauti su šiais vaistais, todėl Jūs galite jausti psichinės būsenos pokyčius, pvz., jausti susijaudinimą, matyti, jausti, girdėti arba užuosti nesamus objektus (patirti haliucinacijas), taip p</w:t>
      </w:r>
      <w:r w:rsidRPr="00FD1E04">
        <w:t>at gali pakisti kraujospūdis, pagreitėti širdies plakimas, pakilti kūno temperatūra, suaktyvėti refleksai, susilpnėti koordinacija, sustingti raumenys, prasidėti pykinimas, vėmimas ir viduriavimas.</w:t>
      </w:r>
    </w:p>
    <w:p w:rsidR="009C0C3F" w:rsidRPr="001969E6" w:rsidRDefault="009C0C3F" w:rsidP="009C0C3F"/>
    <w:p w:rsidR="009C0C3F" w:rsidRDefault="009C0C3F" w:rsidP="009C0C3F">
      <w:pPr>
        <w:pStyle w:val="Default"/>
        <w:rPr>
          <w:b/>
          <w:bCs/>
          <w:sz w:val="22"/>
          <w:szCs w:val="22"/>
          <w:lang w:val="lt-LT"/>
        </w:rPr>
      </w:pPr>
      <w:r w:rsidRPr="001969E6">
        <w:rPr>
          <w:b/>
          <w:bCs/>
          <w:sz w:val="22"/>
          <w:szCs w:val="22"/>
          <w:lang w:val="lt-LT"/>
        </w:rPr>
        <w:t>Operacijos</w:t>
      </w:r>
    </w:p>
    <w:p w:rsidR="009C0C3F" w:rsidRPr="001969E6" w:rsidRDefault="009C0C3F" w:rsidP="009C0C3F">
      <w:r w:rsidRPr="001969E6">
        <w:t xml:space="preserve">Jei manote, kad </w:t>
      </w:r>
      <w:r>
        <w:t>J</w:t>
      </w:r>
      <w:r w:rsidRPr="001969E6">
        <w:t>ums bus taikoma nejautra, pasakykite gydytojui arba odontologui, kad vartojate matrifen.</w:t>
      </w:r>
    </w:p>
    <w:p w:rsidR="009C0C3F" w:rsidRPr="001969E6" w:rsidRDefault="009C0C3F" w:rsidP="009C0C3F"/>
    <w:p w:rsidR="009C0C3F" w:rsidRPr="00B607FA" w:rsidRDefault="009C0C3F" w:rsidP="009C0C3F">
      <w:pPr>
        <w:pStyle w:val="Heading3"/>
      </w:pPr>
      <w:r w:rsidRPr="00B607FA">
        <w:t>matrifen vartojimas su alkoholiu</w:t>
      </w:r>
    </w:p>
    <w:p w:rsidR="009C0C3F" w:rsidRDefault="009C0C3F" w:rsidP="009C0C3F">
      <w:pPr>
        <w:autoSpaceDE w:val="0"/>
        <w:autoSpaceDN w:val="0"/>
        <w:adjustRightInd w:val="0"/>
        <w:rPr>
          <w:color w:val="000000"/>
        </w:rPr>
      </w:pPr>
      <w:r w:rsidRPr="00FD1E04">
        <w:rPr>
          <w:color w:val="000000"/>
        </w:rPr>
        <w:t>Kol vartojate matrifen, negerkite alkoholio, nebent tai jau esate aptarę</w:t>
      </w:r>
      <w:r w:rsidRPr="00261420">
        <w:rPr>
          <w:color w:val="000000"/>
        </w:rPr>
        <w:t xml:space="preserve"> su savo gydytoju.</w:t>
      </w:r>
    </w:p>
    <w:p w:rsidR="009C0C3F" w:rsidRDefault="009C0C3F" w:rsidP="009C0C3F">
      <w:pPr>
        <w:pStyle w:val="Heading3"/>
      </w:pPr>
      <w:r w:rsidRPr="003D228A">
        <w:t xml:space="preserve">matrifen gali sukelti mieguistumą arba sulėtinti kvėpavimą. Alkoholio </w:t>
      </w:r>
      <w:r w:rsidRPr="00FD1E04">
        <w:t>vartojimas šį poveikį gali sustiprinti.</w:t>
      </w:r>
    </w:p>
    <w:p w:rsidR="009C0C3F" w:rsidRPr="001969E6" w:rsidRDefault="009C0C3F" w:rsidP="009C0C3F">
      <w:pPr>
        <w:pStyle w:val="Heading3"/>
      </w:pPr>
    </w:p>
    <w:p w:rsidR="009C0C3F" w:rsidRPr="001A19DA" w:rsidRDefault="009C0C3F" w:rsidP="009C0C3F">
      <w:pPr>
        <w:pStyle w:val="Heading3"/>
      </w:pPr>
      <w:r w:rsidRPr="001A19DA">
        <w:t>Nėštumas ir žindymo laikotarpis</w:t>
      </w:r>
    </w:p>
    <w:p w:rsidR="009C0C3F" w:rsidRDefault="009C0C3F" w:rsidP="009C0C3F">
      <w:pPr>
        <w:autoSpaceDE w:val="0"/>
        <w:autoSpaceDN w:val="0"/>
        <w:adjustRightInd w:val="0"/>
        <w:rPr>
          <w:color w:val="000000"/>
        </w:rPr>
      </w:pPr>
      <w:r w:rsidRPr="001969E6">
        <w:rPr>
          <w:color w:val="000000"/>
        </w:rPr>
        <w:t>Jei esate nėščia, žindote kūdikį, manote, kad galite būti nėščia arba planuojate pastoti, prieš pradėdama vartoti šį vaistą, pasitarkite su gydytoju arba vaistininku.</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rPr>
          <w:color w:val="000000"/>
        </w:rPr>
      </w:pPr>
      <w:r w:rsidRPr="001969E6">
        <w:rPr>
          <w:color w:val="000000"/>
        </w:rPr>
        <w:t>matrifen nėštumo metu turi būti nevartojamas, nebent tai esate aptarę su savo gydytoju.</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rPr>
          <w:color w:val="000000"/>
        </w:rPr>
      </w:pPr>
      <w:r w:rsidRPr="001969E6">
        <w:rPr>
          <w:color w:val="000000"/>
        </w:rPr>
        <w:t>matrifen turi būti nevartojamas gimdymo metu, nes vaistas gali paveikti naujagimio kvėpavimą.</w:t>
      </w:r>
    </w:p>
    <w:p w:rsidR="009C0C3F" w:rsidRDefault="009C0C3F" w:rsidP="009C0C3F">
      <w:pPr>
        <w:numPr>
          <w:ilvl w:val="12"/>
          <w:numId w:val="0"/>
        </w:numPr>
        <w:rPr>
          <w:color w:val="000000"/>
        </w:rPr>
      </w:pPr>
    </w:p>
    <w:p w:rsidR="009C0C3F" w:rsidRDefault="009C0C3F" w:rsidP="009C0C3F">
      <w:pPr>
        <w:numPr>
          <w:ilvl w:val="12"/>
          <w:numId w:val="0"/>
        </w:numPr>
        <w:rPr>
          <w:color w:val="000000"/>
        </w:rPr>
      </w:pPr>
      <w:r w:rsidRPr="001969E6">
        <w:rPr>
          <w:color w:val="000000"/>
        </w:rPr>
        <w:t>Nevartokite matrifen, jei maitinate kūdikį krūtimi. Nuėmusi matrifen pleistrą nežindykite kūdikio 3 d. Tai svarbu, nes vaisto gali patekti į žindyvės pieną.</w:t>
      </w:r>
    </w:p>
    <w:p w:rsidR="009C0C3F" w:rsidRPr="001969E6" w:rsidRDefault="009C0C3F" w:rsidP="009C0C3F">
      <w:pPr>
        <w:pStyle w:val="BodyText"/>
        <w:spacing w:after="0"/>
        <w:rPr>
          <w:szCs w:val="22"/>
        </w:rPr>
      </w:pPr>
    </w:p>
    <w:p w:rsidR="009C0C3F" w:rsidRPr="001A19DA" w:rsidRDefault="009C0C3F" w:rsidP="009C0C3F">
      <w:pPr>
        <w:pStyle w:val="Heading3"/>
      </w:pPr>
      <w:r w:rsidRPr="001A19DA">
        <w:t>Vairavimas ir mechanizmų valdymas</w:t>
      </w:r>
    </w:p>
    <w:p w:rsidR="009C0C3F" w:rsidRDefault="009C0C3F" w:rsidP="009C0C3F">
      <w:pPr>
        <w:autoSpaceDE w:val="0"/>
        <w:autoSpaceDN w:val="0"/>
        <w:adjustRightInd w:val="0"/>
        <w:rPr>
          <w:color w:val="000000"/>
        </w:rPr>
      </w:pPr>
      <w:r w:rsidRPr="001969E6">
        <w:rPr>
          <w:color w:val="000000"/>
        </w:rPr>
        <w:t>matrifen gali paveikti Jūsų gebėjimą vairuoti ir valdyti mechanizmus ar įrankius, nes gali sukelti mieguistumą arba galvos svaigimą. Jei jaučiate tokius požymius, nevairuokite ir nenaudokite jokių įrankių ar mechanizmų. Nevairuokite, kai vartojate šį vaistą, kol nežinote jo poveikio Jūsų organizmui.</w:t>
      </w:r>
    </w:p>
    <w:p w:rsidR="009C0C3F" w:rsidRDefault="009C0C3F" w:rsidP="009C0C3F">
      <w:pPr>
        <w:rPr>
          <w:color w:val="000000"/>
        </w:rPr>
      </w:pPr>
    </w:p>
    <w:p w:rsidR="009C0C3F" w:rsidRDefault="009C0C3F" w:rsidP="009C0C3F">
      <w:pPr>
        <w:pStyle w:val="BodyText"/>
        <w:spacing w:after="0"/>
        <w:rPr>
          <w:rFonts w:eastAsiaTheme="minorHAnsi"/>
          <w:color w:val="000000"/>
          <w:szCs w:val="22"/>
          <w:lang w:eastAsia="en-US"/>
        </w:rPr>
      </w:pPr>
      <w:r w:rsidRPr="001969E6">
        <w:rPr>
          <w:rFonts w:eastAsiaTheme="minorHAnsi"/>
          <w:color w:val="000000"/>
          <w:szCs w:val="22"/>
          <w:lang w:eastAsia="en-US"/>
        </w:rPr>
        <w:t>Pasitarkite su gydytoju ar vaistininku, jei nesate tikri, ar galite saugiai vairuoti vartodami šį vaistą.</w:t>
      </w:r>
    </w:p>
    <w:p w:rsidR="009C0C3F" w:rsidRPr="001969E6" w:rsidRDefault="009C0C3F" w:rsidP="009C0C3F">
      <w:pPr>
        <w:pStyle w:val="BodyText"/>
        <w:spacing w:after="0"/>
        <w:rPr>
          <w:szCs w:val="22"/>
        </w:rPr>
      </w:pPr>
    </w:p>
    <w:p w:rsidR="009C0C3F" w:rsidRPr="001969E6" w:rsidRDefault="009C0C3F" w:rsidP="009C0C3F">
      <w:pPr>
        <w:pStyle w:val="Heading2"/>
      </w:pPr>
      <w:r w:rsidRPr="001969E6">
        <w:t>3.</w:t>
      </w:r>
      <w:r w:rsidRPr="001969E6">
        <w:tab/>
        <w:t>Kaip vartoti matrifen</w:t>
      </w:r>
    </w:p>
    <w:p w:rsidR="009C0C3F" w:rsidRPr="001969E6" w:rsidRDefault="009C0C3F" w:rsidP="009C0C3F"/>
    <w:p w:rsidR="009C0C3F" w:rsidRPr="001969E6" w:rsidRDefault="009C0C3F" w:rsidP="009C0C3F">
      <w:r w:rsidRPr="001969E6">
        <w:t>Visada vartokite šį vaistą tiksliai kaip nurodė gydytojas. Jeigu abejojate, kreipkitės į gydytoją arba vaistininką.</w:t>
      </w:r>
    </w:p>
    <w:p w:rsidR="009C0C3F" w:rsidRPr="001969E6" w:rsidRDefault="009C0C3F" w:rsidP="009C0C3F"/>
    <w:p w:rsidR="009C0C3F" w:rsidRDefault="009C0C3F" w:rsidP="009C0C3F">
      <w:r w:rsidRPr="001969E6">
        <w:t xml:space="preserve">Atsižvelgdamas į </w:t>
      </w:r>
      <w:r>
        <w:t>J</w:t>
      </w:r>
      <w:r w:rsidRPr="001969E6">
        <w:t>ūsų skausmo stiprumą, bendrą būklę ir iki šiol taikytas skausmo malšinimo priemones, Jūsų gydytojas nuspręs, kokio stiprumo matrifen Jums labiausiai tinka.</w:t>
      </w:r>
    </w:p>
    <w:p w:rsidR="009C0C3F" w:rsidRPr="001969E6" w:rsidRDefault="009C0C3F" w:rsidP="009C0C3F"/>
    <w:p w:rsidR="009C0C3F" w:rsidRPr="001969E6" w:rsidRDefault="009C0C3F" w:rsidP="009C0C3F">
      <w:pPr>
        <w:tabs>
          <w:tab w:val="left" w:pos="567"/>
        </w:tabs>
        <w:rPr>
          <w:rFonts w:eastAsia="SimSun"/>
          <w:b/>
        </w:rPr>
      </w:pPr>
      <w:r w:rsidRPr="001969E6">
        <w:rPr>
          <w:rFonts w:eastAsia="SimSun"/>
          <w:b/>
        </w:rPr>
        <w:t>Pleistrų vartojimas ir keitimas</w:t>
      </w:r>
    </w:p>
    <w:p w:rsidR="009C0C3F" w:rsidRPr="001969E6" w:rsidRDefault="009C0C3F" w:rsidP="009C0C3F">
      <w:pPr>
        <w:tabs>
          <w:tab w:val="left" w:pos="567"/>
        </w:tabs>
        <w:rPr>
          <w:rFonts w:eastAsia="SimSun"/>
          <w:b/>
        </w:rPr>
      </w:pPr>
    </w:p>
    <w:p w:rsidR="009C0C3F" w:rsidRPr="001969E6" w:rsidRDefault="009C0C3F" w:rsidP="009C0C3F">
      <w:pPr>
        <w:pStyle w:val="ListParagraph"/>
        <w:numPr>
          <w:ilvl w:val="0"/>
          <w:numId w:val="11"/>
        </w:numPr>
        <w:tabs>
          <w:tab w:val="left" w:pos="567"/>
        </w:tabs>
        <w:rPr>
          <w:rFonts w:eastAsia="SimSun"/>
          <w:szCs w:val="22"/>
          <w:lang w:eastAsia="en-US"/>
        </w:rPr>
      </w:pPr>
      <w:r w:rsidRPr="001969E6">
        <w:rPr>
          <w:rFonts w:eastAsia="SimSun"/>
          <w:szCs w:val="22"/>
          <w:lang w:eastAsia="en-US"/>
        </w:rPr>
        <w:t xml:space="preserve">Kiekviename pleistre esančio vaisto užtenka </w:t>
      </w:r>
      <w:r w:rsidRPr="001A19DA">
        <w:rPr>
          <w:rFonts w:eastAsia="SimSun"/>
          <w:b/>
          <w:szCs w:val="22"/>
          <w:lang w:eastAsia="en-US"/>
        </w:rPr>
        <w:t>3 paroms (72 valandoms).</w:t>
      </w:r>
    </w:p>
    <w:p w:rsidR="009C0C3F" w:rsidRPr="001969E6" w:rsidRDefault="009C0C3F" w:rsidP="009C0C3F">
      <w:pPr>
        <w:pStyle w:val="ListParagraph"/>
        <w:numPr>
          <w:ilvl w:val="0"/>
          <w:numId w:val="11"/>
        </w:numPr>
        <w:tabs>
          <w:tab w:val="left" w:pos="567"/>
        </w:tabs>
        <w:rPr>
          <w:rFonts w:eastAsia="SimSun"/>
          <w:szCs w:val="22"/>
          <w:lang w:eastAsia="en-US"/>
        </w:rPr>
      </w:pPr>
      <w:r w:rsidRPr="001969E6">
        <w:rPr>
          <w:rFonts w:eastAsia="SimSun"/>
          <w:szCs w:val="22"/>
          <w:lang w:eastAsia="en-US"/>
        </w:rPr>
        <w:t>Pleistrą turite keisti kas tris paras, nebent Jūsų gydytojas nurodė kitaip.</w:t>
      </w:r>
    </w:p>
    <w:p w:rsidR="009C0C3F" w:rsidRPr="001969E6" w:rsidRDefault="009C0C3F" w:rsidP="009C0C3F">
      <w:pPr>
        <w:pStyle w:val="ListParagraph"/>
        <w:numPr>
          <w:ilvl w:val="0"/>
          <w:numId w:val="11"/>
        </w:numPr>
        <w:tabs>
          <w:tab w:val="left" w:pos="567"/>
        </w:tabs>
        <w:rPr>
          <w:rFonts w:eastAsia="SimSun"/>
          <w:szCs w:val="22"/>
          <w:lang w:eastAsia="en-US"/>
        </w:rPr>
      </w:pPr>
      <w:r w:rsidRPr="001A19DA">
        <w:rPr>
          <w:rFonts w:eastAsia="SimSun"/>
          <w:b/>
          <w:szCs w:val="22"/>
          <w:lang w:eastAsia="en-US"/>
        </w:rPr>
        <w:t>Prieš</w:t>
      </w:r>
      <w:r w:rsidRPr="001969E6">
        <w:rPr>
          <w:rFonts w:eastAsia="SimSun"/>
          <w:szCs w:val="22"/>
          <w:lang w:eastAsia="en-US"/>
        </w:rPr>
        <w:t xml:space="preserve"> klijuojant naują pleistrą visada nulupkite seną pleistrą.</w:t>
      </w:r>
    </w:p>
    <w:p w:rsidR="009C0C3F" w:rsidRPr="001969E6" w:rsidRDefault="009C0C3F" w:rsidP="009C0C3F">
      <w:pPr>
        <w:pStyle w:val="ListParagraph"/>
        <w:numPr>
          <w:ilvl w:val="0"/>
          <w:numId w:val="11"/>
        </w:numPr>
        <w:tabs>
          <w:tab w:val="left" w:pos="567"/>
        </w:tabs>
        <w:rPr>
          <w:rFonts w:eastAsia="SimSun"/>
          <w:szCs w:val="22"/>
          <w:lang w:eastAsia="en-US"/>
        </w:rPr>
      </w:pPr>
      <w:r w:rsidRPr="001969E6">
        <w:rPr>
          <w:rFonts w:eastAsia="SimSun"/>
          <w:szCs w:val="22"/>
          <w:lang w:eastAsia="en-US"/>
        </w:rPr>
        <w:t xml:space="preserve">Pleistrą keiskite visada </w:t>
      </w:r>
      <w:r w:rsidRPr="001A19DA">
        <w:rPr>
          <w:rFonts w:eastAsia="SimSun"/>
          <w:b/>
          <w:szCs w:val="22"/>
          <w:lang w:eastAsia="en-US"/>
        </w:rPr>
        <w:t>tuo pačiu metu</w:t>
      </w:r>
      <w:r w:rsidRPr="001969E6">
        <w:rPr>
          <w:rFonts w:eastAsia="SimSun"/>
          <w:szCs w:val="22"/>
          <w:lang w:eastAsia="en-US"/>
        </w:rPr>
        <w:t xml:space="preserve"> kas 3 paras (72 valandas).</w:t>
      </w:r>
    </w:p>
    <w:p w:rsidR="009C0C3F" w:rsidRPr="001969E6" w:rsidRDefault="009C0C3F" w:rsidP="009C0C3F">
      <w:pPr>
        <w:pStyle w:val="ListParagraph"/>
        <w:numPr>
          <w:ilvl w:val="0"/>
          <w:numId w:val="11"/>
        </w:numPr>
        <w:tabs>
          <w:tab w:val="left" w:pos="567"/>
        </w:tabs>
        <w:rPr>
          <w:rFonts w:eastAsia="SimSun"/>
          <w:szCs w:val="22"/>
          <w:lang w:eastAsia="en-US"/>
        </w:rPr>
      </w:pPr>
      <w:r w:rsidRPr="001969E6">
        <w:rPr>
          <w:rFonts w:eastAsia="SimSun"/>
          <w:szCs w:val="22"/>
          <w:lang w:eastAsia="en-US"/>
        </w:rPr>
        <w:t>Jei vartojate daugiau negu vieną pleistrą, visus pleistrus keiskite tuo pačiu metu.</w:t>
      </w:r>
    </w:p>
    <w:p w:rsidR="009C0C3F" w:rsidRPr="001969E6" w:rsidRDefault="009C0C3F" w:rsidP="009C0C3F">
      <w:pPr>
        <w:pStyle w:val="ListParagraph"/>
        <w:numPr>
          <w:ilvl w:val="0"/>
          <w:numId w:val="11"/>
        </w:numPr>
        <w:tabs>
          <w:tab w:val="left" w:pos="567"/>
        </w:tabs>
        <w:rPr>
          <w:rFonts w:eastAsia="SimSun"/>
          <w:szCs w:val="22"/>
          <w:lang w:eastAsia="en-US"/>
        </w:rPr>
      </w:pPr>
      <w:r w:rsidRPr="001969E6">
        <w:rPr>
          <w:rFonts w:eastAsia="SimSun"/>
          <w:szCs w:val="22"/>
          <w:lang w:eastAsia="en-US"/>
        </w:rPr>
        <w:t>Pasižymėkite dieną, datą ir laiką, kada užsiklijavote pleistrą, kad prisimintumėte, kada jį reikia keisti.</w:t>
      </w:r>
    </w:p>
    <w:p w:rsidR="009C0C3F" w:rsidRPr="001969E6" w:rsidRDefault="009C0C3F" w:rsidP="009C0C3F">
      <w:pPr>
        <w:pStyle w:val="ListParagraph"/>
        <w:numPr>
          <w:ilvl w:val="0"/>
          <w:numId w:val="11"/>
        </w:numPr>
        <w:tabs>
          <w:tab w:val="left" w:pos="567"/>
        </w:tabs>
        <w:rPr>
          <w:rFonts w:eastAsia="SimSun"/>
          <w:szCs w:val="22"/>
          <w:lang w:eastAsia="en-US"/>
        </w:rPr>
      </w:pPr>
      <w:r w:rsidRPr="001969E6">
        <w:rPr>
          <w:rFonts w:eastAsia="SimSun"/>
          <w:szCs w:val="22"/>
          <w:lang w:eastAsia="en-US"/>
        </w:rPr>
        <w:t>Toliau pateikta lentelė rodo, kurią savaitės dieną Jums reikės keisti pleistrą:</w:t>
      </w:r>
    </w:p>
    <w:p w:rsidR="009C0C3F" w:rsidRPr="001969E6" w:rsidRDefault="009C0C3F" w:rsidP="009C0C3F">
      <w:pPr>
        <w:tabs>
          <w:tab w:val="left" w:pos="567"/>
        </w:tabs>
        <w:rPr>
          <w:rFonts w:eastAsia="SimSu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1627"/>
        <w:gridCol w:w="2835"/>
      </w:tblGrid>
      <w:tr w:rsidR="009C0C3F" w:rsidRPr="001969E6" w:rsidTr="00A96B60">
        <w:trPr>
          <w:jc w:val="center"/>
        </w:trPr>
        <w:tc>
          <w:tcPr>
            <w:tcW w:w="3017" w:type="dxa"/>
            <w:tcBorders>
              <w:right w:val="nil"/>
            </w:tcBorders>
          </w:tcPr>
          <w:p w:rsidR="009C0C3F" w:rsidRPr="001969E6" w:rsidRDefault="009C0C3F" w:rsidP="00A96B60">
            <w:pPr>
              <w:tabs>
                <w:tab w:val="left" w:pos="567"/>
              </w:tabs>
              <w:rPr>
                <w:rFonts w:eastAsia="SimSun"/>
                <w:b/>
              </w:rPr>
            </w:pPr>
            <w:r w:rsidRPr="001969E6">
              <w:rPr>
                <w:rFonts w:eastAsia="SimSun"/>
                <w:b/>
              </w:rPr>
              <w:t>Užsiklijuokite pleistrą</w:t>
            </w:r>
          </w:p>
        </w:tc>
        <w:tc>
          <w:tcPr>
            <w:tcW w:w="1627" w:type="dxa"/>
            <w:tcBorders>
              <w:left w:val="nil"/>
              <w:right w:val="nil"/>
            </w:tcBorders>
          </w:tcPr>
          <w:p w:rsidR="009C0C3F" w:rsidRPr="001969E6" w:rsidRDefault="009C0C3F" w:rsidP="00A96B60">
            <w:pPr>
              <w:tabs>
                <w:tab w:val="left" w:pos="567"/>
              </w:tabs>
              <w:rPr>
                <w:rFonts w:eastAsia="SimSun"/>
                <w:b/>
              </w:rPr>
            </w:pPr>
          </w:p>
        </w:tc>
        <w:tc>
          <w:tcPr>
            <w:tcW w:w="2835" w:type="dxa"/>
            <w:tcBorders>
              <w:left w:val="nil"/>
            </w:tcBorders>
          </w:tcPr>
          <w:p w:rsidR="009C0C3F" w:rsidRPr="001969E6" w:rsidRDefault="009C0C3F" w:rsidP="00A96B60">
            <w:pPr>
              <w:tabs>
                <w:tab w:val="left" w:pos="567"/>
              </w:tabs>
              <w:rPr>
                <w:rFonts w:eastAsia="SimSun"/>
                <w:b/>
              </w:rPr>
            </w:pPr>
            <w:r w:rsidRPr="001969E6">
              <w:rPr>
                <w:rFonts w:eastAsia="SimSun"/>
                <w:b/>
              </w:rPr>
              <w:t>Keiskite pleistrą tuo pačiu metu</w:t>
            </w:r>
          </w:p>
        </w:tc>
      </w:tr>
      <w:tr w:rsidR="009C0C3F" w:rsidRPr="001969E6" w:rsidTr="00A96B60">
        <w:trPr>
          <w:jc w:val="center"/>
        </w:trPr>
        <w:tc>
          <w:tcPr>
            <w:tcW w:w="3017" w:type="dxa"/>
            <w:tcBorders>
              <w:bottom w:val="nil"/>
              <w:right w:val="nil"/>
            </w:tcBorders>
          </w:tcPr>
          <w:p w:rsidR="009C0C3F" w:rsidRPr="001969E6" w:rsidRDefault="009C0C3F" w:rsidP="00A96B60">
            <w:pPr>
              <w:tabs>
                <w:tab w:val="left" w:pos="567"/>
              </w:tabs>
              <w:rPr>
                <w:rFonts w:eastAsia="SimSun"/>
              </w:rPr>
            </w:pPr>
            <w:r w:rsidRPr="001969E6">
              <w:rPr>
                <w:rFonts w:eastAsia="SimSun"/>
              </w:rPr>
              <w:t>Pirmadienį</w:t>
            </w:r>
          </w:p>
        </w:tc>
        <w:tc>
          <w:tcPr>
            <w:tcW w:w="1627" w:type="dxa"/>
            <w:tcBorders>
              <w:left w:val="nil"/>
              <w:bottom w:val="nil"/>
              <w:right w:val="nil"/>
            </w:tcBorders>
          </w:tcPr>
          <w:p w:rsidR="009C0C3F" w:rsidRPr="001969E6" w:rsidRDefault="009C0C3F" w:rsidP="00A96B60">
            <w:pPr>
              <w:tabs>
                <w:tab w:val="left" w:pos="567"/>
              </w:tabs>
              <w:rPr>
                <w:rFonts w:eastAsia="SimSun"/>
              </w:rPr>
            </w:pPr>
            <w:r w:rsidRPr="001969E6">
              <w:rPr>
                <w:rFonts w:eastAsia="SimSun"/>
                <w:noProof/>
              </w:rPr>
              <mc:AlternateContent>
                <mc:Choice Requires="wps">
                  <w:drawing>
                    <wp:anchor distT="0" distB="0" distL="114300" distR="114300" simplePos="0" relativeHeight="251665408" behindDoc="0" locked="0" layoutInCell="1" allowOverlap="1" wp14:anchorId="6CA9494F" wp14:editId="356E5070">
                      <wp:simplePos x="0" y="0"/>
                      <wp:positionH relativeFrom="column">
                        <wp:posOffset>62230</wp:posOffset>
                      </wp:positionH>
                      <wp:positionV relativeFrom="paragraph">
                        <wp:posOffset>-5080</wp:posOffset>
                      </wp:positionV>
                      <wp:extent cx="638175" cy="133350"/>
                      <wp:effectExtent l="13970" t="16510" r="24130" b="12065"/>
                      <wp:wrapNone/>
                      <wp:docPr id="9" name="Rodyklė dešinė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33350"/>
                              </a:xfrm>
                              <a:prstGeom prst="rightArrow">
                                <a:avLst>
                                  <a:gd name="adj1" fmla="val 50000"/>
                                  <a:gd name="adj2" fmla="val 119643"/>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F61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9" o:spid="_x0000_s1026" type="#_x0000_t13" style="position:absolute;margin-left:4.9pt;margin-top:-.4pt;width:50.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" filled="f" fillcolor="black"/>
                  </w:pict>
                </mc:Fallback>
              </mc:AlternateContent>
            </w:r>
          </w:p>
        </w:tc>
        <w:tc>
          <w:tcPr>
            <w:tcW w:w="2835" w:type="dxa"/>
            <w:tcBorders>
              <w:left w:val="nil"/>
              <w:bottom w:val="nil"/>
            </w:tcBorders>
          </w:tcPr>
          <w:p w:rsidR="009C0C3F" w:rsidRPr="001969E6" w:rsidRDefault="009C0C3F" w:rsidP="00A96B60">
            <w:pPr>
              <w:tabs>
                <w:tab w:val="left" w:pos="567"/>
              </w:tabs>
              <w:rPr>
                <w:rFonts w:eastAsia="SimSun"/>
              </w:rPr>
            </w:pPr>
            <w:r w:rsidRPr="001969E6">
              <w:rPr>
                <w:rFonts w:eastAsia="SimSun"/>
              </w:rPr>
              <w:t>Ketvirtadienį</w:t>
            </w:r>
          </w:p>
        </w:tc>
      </w:tr>
      <w:tr w:rsidR="009C0C3F" w:rsidRPr="001969E6" w:rsidTr="00A96B60">
        <w:trPr>
          <w:jc w:val="center"/>
        </w:trPr>
        <w:tc>
          <w:tcPr>
            <w:tcW w:w="3017" w:type="dxa"/>
            <w:tcBorders>
              <w:top w:val="nil"/>
              <w:bottom w:val="nil"/>
              <w:right w:val="nil"/>
            </w:tcBorders>
          </w:tcPr>
          <w:p w:rsidR="009C0C3F" w:rsidRPr="001969E6" w:rsidRDefault="009C0C3F" w:rsidP="00A96B60">
            <w:pPr>
              <w:tabs>
                <w:tab w:val="left" w:pos="567"/>
              </w:tabs>
              <w:rPr>
                <w:rFonts w:eastAsia="SimSun"/>
              </w:rPr>
            </w:pPr>
            <w:r w:rsidRPr="001969E6">
              <w:rPr>
                <w:rFonts w:eastAsia="SimSun"/>
              </w:rPr>
              <w:t>Antradienį</w:t>
            </w:r>
          </w:p>
        </w:tc>
        <w:tc>
          <w:tcPr>
            <w:tcW w:w="1627" w:type="dxa"/>
            <w:tcBorders>
              <w:top w:val="nil"/>
              <w:left w:val="nil"/>
              <w:bottom w:val="nil"/>
              <w:right w:val="nil"/>
            </w:tcBorders>
          </w:tcPr>
          <w:p w:rsidR="009C0C3F" w:rsidRPr="001969E6" w:rsidRDefault="009C0C3F" w:rsidP="00A96B60">
            <w:pPr>
              <w:tabs>
                <w:tab w:val="left" w:pos="567"/>
              </w:tabs>
              <w:rPr>
                <w:rFonts w:eastAsia="SimSun"/>
              </w:rPr>
            </w:pPr>
            <w:r w:rsidRPr="001969E6">
              <w:rPr>
                <w:rFonts w:eastAsia="SimSun"/>
                <w:noProof/>
              </w:rPr>
              <mc:AlternateContent>
                <mc:Choice Requires="wps">
                  <w:drawing>
                    <wp:anchor distT="0" distB="0" distL="114300" distR="114300" simplePos="0" relativeHeight="251659264" behindDoc="0" locked="0" layoutInCell="1" allowOverlap="1" wp14:anchorId="6410B286" wp14:editId="6F9DB6B6">
                      <wp:simplePos x="0" y="0"/>
                      <wp:positionH relativeFrom="column">
                        <wp:posOffset>62230</wp:posOffset>
                      </wp:positionH>
                      <wp:positionV relativeFrom="paragraph">
                        <wp:posOffset>20955</wp:posOffset>
                      </wp:positionV>
                      <wp:extent cx="638175" cy="133350"/>
                      <wp:effectExtent l="13970" t="12700" r="24130" b="15875"/>
                      <wp:wrapNone/>
                      <wp:docPr id="8" name="Rodyklė dešinė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33350"/>
                              </a:xfrm>
                              <a:prstGeom prst="rightArrow">
                                <a:avLst>
                                  <a:gd name="adj1" fmla="val 50000"/>
                                  <a:gd name="adj2" fmla="val 119643"/>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BC8E" id="Rodyklė dešinėn 8" o:spid="_x0000_s1026" type="#_x0000_t13" style="position:absolute;margin-left:4.9pt;margin-top:1.65pt;width:50.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" filled="f" fillcolor="black"/>
                  </w:pict>
                </mc:Fallback>
              </mc:AlternateContent>
            </w:r>
          </w:p>
        </w:tc>
        <w:tc>
          <w:tcPr>
            <w:tcW w:w="2835" w:type="dxa"/>
            <w:tcBorders>
              <w:top w:val="nil"/>
              <w:left w:val="nil"/>
              <w:bottom w:val="nil"/>
            </w:tcBorders>
          </w:tcPr>
          <w:p w:rsidR="009C0C3F" w:rsidRPr="001969E6" w:rsidRDefault="009C0C3F" w:rsidP="00A96B60">
            <w:pPr>
              <w:tabs>
                <w:tab w:val="left" w:pos="567"/>
              </w:tabs>
              <w:rPr>
                <w:rFonts w:eastAsia="SimSun"/>
              </w:rPr>
            </w:pPr>
            <w:r w:rsidRPr="001969E6">
              <w:rPr>
                <w:rFonts w:eastAsia="SimSun"/>
              </w:rPr>
              <w:t>Penktadienį</w:t>
            </w:r>
          </w:p>
        </w:tc>
      </w:tr>
      <w:tr w:rsidR="009C0C3F" w:rsidRPr="001969E6" w:rsidTr="00A96B60">
        <w:trPr>
          <w:jc w:val="center"/>
        </w:trPr>
        <w:tc>
          <w:tcPr>
            <w:tcW w:w="3017" w:type="dxa"/>
            <w:tcBorders>
              <w:top w:val="nil"/>
              <w:bottom w:val="nil"/>
              <w:right w:val="nil"/>
            </w:tcBorders>
          </w:tcPr>
          <w:p w:rsidR="009C0C3F" w:rsidRPr="001969E6" w:rsidRDefault="009C0C3F" w:rsidP="00A96B60">
            <w:pPr>
              <w:tabs>
                <w:tab w:val="left" w:pos="567"/>
              </w:tabs>
              <w:rPr>
                <w:rFonts w:eastAsia="SimSun"/>
              </w:rPr>
            </w:pPr>
            <w:r w:rsidRPr="001969E6">
              <w:rPr>
                <w:rFonts w:eastAsia="SimSun"/>
              </w:rPr>
              <w:t>Trečiadienį</w:t>
            </w:r>
          </w:p>
        </w:tc>
        <w:tc>
          <w:tcPr>
            <w:tcW w:w="1627" w:type="dxa"/>
            <w:tcBorders>
              <w:top w:val="nil"/>
              <w:left w:val="nil"/>
              <w:bottom w:val="nil"/>
              <w:right w:val="nil"/>
            </w:tcBorders>
          </w:tcPr>
          <w:p w:rsidR="009C0C3F" w:rsidRPr="001969E6" w:rsidRDefault="009C0C3F" w:rsidP="00A96B60">
            <w:pPr>
              <w:tabs>
                <w:tab w:val="left" w:pos="567"/>
              </w:tabs>
              <w:rPr>
                <w:rFonts w:eastAsia="SimSun"/>
              </w:rPr>
            </w:pPr>
            <w:r w:rsidRPr="001969E6">
              <w:rPr>
                <w:rFonts w:eastAsia="SimSun"/>
                <w:noProof/>
              </w:rPr>
              <mc:AlternateContent>
                <mc:Choice Requires="wps">
                  <w:drawing>
                    <wp:anchor distT="0" distB="0" distL="114300" distR="114300" simplePos="0" relativeHeight="251660288" behindDoc="0" locked="0" layoutInCell="1" allowOverlap="1" wp14:anchorId="107763E0" wp14:editId="4F3F3050">
                      <wp:simplePos x="0" y="0"/>
                      <wp:positionH relativeFrom="column">
                        <wp:posOffset>62230</wp:posOffset>
                      </wp:positionH>
                      <wp:positionV relativeFrom="paragraph">
                        <wp:posOffset>6350</wp:posOffset>
                      </wp:positionV>
                      <wp:extent cx="638175" cy="133350"/>
                      <wp:effectExtent l="13970" t="15875" r="24130" b="12700"/>
                      <wp:wrapNone/>
                      <wp:docPr id="7" name="Rodyklė dešinė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33350"/>
                              </a:xfrm>
                              <a:prstGeom prst="rightArrow">
                                <a:avLst>
                                  <a:gd name="adj1" fmla="val 50000"/>
                                  <a:gd name="adj2" fmla="val 119643"/>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271A5" id="Rodyklė dešinėn 7" o:spid="_x0000_s1026" type="#_x0000_t13" style="position:absolute;margin-left:4.9pt;margin-top:.5pt;width:50.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" filled="f" fillcolor="black"/>
                  </w:pict>
                </mc:Fallback>
              </mc:AlternateContent>
            </w:r>
          </w:p>
        </w:tc>
        <w:tc>
          <w:tcPr>
            <w:tcW w:w="2835" w:type="dxa"/>
            <w:tcBorders>
              <w:top w:val="nil"/>
              <w:left w:val="nil"/>
              <w:bottom w:val="nil"/>
            </w:tcBorders>
          </w:tcPr>
          <w:p w:rsidR="009C0C3F" w:rsidRPr="001969E6" w:rsidRDefault="009C0C3F" w:rsidP="00A96B60">
            <w:pPr>
              <w:tabs>
                <w:tab w:val="left" w:pos="567"/>
              </w:tabs>
              <w:rPr>
                <w:rFonts w:eastAsia="SimSun"/>
              </w:rPr>
            </w:pPr>
            <w:r w:rsidRPr="001969E6">
              <w:rPr>
                <w:rFonts w:eastAsia="SimSun"/>
              </w:rPr>
              <w:t>Šeštadienį</w:t>
            </w:r>
          </w:p>
        </w:tc>
      </w:tr>
      <w:tr w:rsidR="009C0C3F" w:rsidRPr="001969E6" w:rsidTr="00A96B60">
        <w:trPr>
          <w:jc w:val="center"/>
        </w:trPr>
        <w:tc>
          <w:tcPr>
            <w:tcW w:w="3017" w:type="dxa"/>
            <w:tcBorders>
              <w:top w:val="nil"/>
              <w:bottom w:val="nil"/>
              <w:right w:val="nil"/>
            </w:tcBorders>
          </w:tcPr>
          <w:p w:rsidR="009C0C3F" w:rsidRPr="001969E6" w:rsidRDefault="009C0C3F" w:rsidP="00A96B60">
            <w:pPr>
              <w:tabs>
                <w:tab w:val="left" w:pos="567"/>
              </w:tabs>
              <w:rPr>
                <w:rFonts w:eastAsia="SimSun"/>
              </w:rPr>
            </w:pPr>
            <w:r w:rsidRPr="001969E6">
              <w:rPr>
                <w:rFonts w:eastAsia="SimSun"/>
              </w:rPr>
              <w:t>Ketvirtadienį</w:t>
            </w:r>
          </w:p>
        </w:tc>
        <w:tc>
          <w:tcPr>
            <w:tcW w:w="1627" w:type="dxa"/>
            <w:tcBorders>
              <w:top w:val="nil"/>
              <w:left w:val="nil"/>
              <w:bottom w:val="nil"/>
              <w:right w:val="nil"/>
            </w:tcBorders>
          </w:tcPr>
          <w:p w:rsidR="009C0C3F" w:rsidRPr="001969E6" w:rsidRDefault="009C0C3F" w:rsidP="00A96B60">
            <w:pPr>
              <w:tabs>
                <w:tab w:val="left" w:pos="567"/>
              </w:tabs>
              <w:rPr>
                <w:rFonts w:eastAsia="SimSun"/>
              </w:rPr>
            </w:pPr>
            <w:r w:rsidRPr="001969E6">
              <w:rPr>
                <w:rFonts w:eastAsia="SimSun"/>
                <w:noProof/>
              </w:rPr>
              <mc:AlternateContent>
                <mc:Choice Requires="wps">
                  <w:drawing>
                    <wp:anchor distT="0" distB="0" distL="114300" distR="114300" simplePos="0" relativeHeight="251661312" behindDoc="0" locked="0" layoutInCell="1" allowOverlap="1" wp14:anchorId="462D3FC9" wp14:editId="50F4C9E0">
                      <wp:simplePos x="0" y="0"/>
                      <wp:positionH relativeFrom="column">
                        <wp:posOffset>62230</wp:posOffset>
                      </wp:positionH>
                      <wp:positionV relativeFrom="paragraph">
                        <wp:posOffset>20320</wp:posOffset>
                      </wp:positionV>
                      <wp:extent cx="638175" cy="133350"/>
                      <wp:effectExtent l="13970" t="19050" r="24130" b="19050"/>
                      <wp:wrapNone/>
                      <wp:docPr id="6" name="Rodyklė dešinė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33350"/>
                              </a:xfrm>
                              <a:prstGeom prst="rightArrow">
                                <a:avLst>
                                  <a:gd name="adj1" fmla="val 50000"/>
                                  <a:gd name="adj2" fmla="val 119643"/>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AFCB" id="Rodyklė dešinėn 6" o:spid="_x0000_s1026" type="#_x0000_t13" style="position:absolute;margin-left:4.9pt;margin-top:1.6pt;width:50.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" filled="f" fillcolor="black"/>
                  </w:pict>
                </mc:Fallback>
              </mc:AlternateContent>
            </w:r>
          </w:p>
        </w:tc>
        <w:tc>
          <w:tcPr>
            <w:tcW w:w="2835" w:type="dxa"/>
            <w:tcBorders>
              <w:top w:val="nil"/>
              <w:left w:val="nil"/>
              <w:bottom w:val="nil"/>
            </w:tcBorders>
          </w:tcPr>
          <w:p w:rsidR="009C0C3F" w:rsidRPr="001969E6" w:rsidRDefault="009C0C3F" w:rsidP="00A96B60">
            <w:pPr>
              <w:tabs>
                <w:tab w:val="left" w:pos="567"/>
              </w:tabs>
              <w:rPr>
                <w:rFonts w:eastAsia="SimSun"/>
              </w:rPr>
            </w:pPr>
            <w:r w:rsidRPr="001969E6">
              <w:rPr>
                <w:rFonts w:eastAsia="SimSun"/>
              </w:rPr>
              <w:t>Sekmadienį</w:t>
            </w:r>
          </w:p>
        </w:tc>
      </w:tr>
      <w:tr w:rsidR="009C0C3F" w:rsidRPr="001969E6" w:rsidTr="00A96B60">
        <w:trPr>
          <w:jc w:val="center"/>
        </w:trPr>
        <w:tc>
          <w:tcPr>
            <w:tcW w:w="3017" w:type="dxa"/>
            <w:tcBorders>
              <w:top w:val="nil"/>
              <w:bottom w:val="nil"/>
              <w:right w:val="nil"/>
            </w:tcBorders>
          </w:tcPr>
          <w:p w:rsidR="009C0C3F" w:rsidRPr="001969E6" w:rsidRDefault="009C0C3F" w:rsidP="00A96B60">
            <w:pPr>
              <w:tabs>
                <w:tab w:val="left" w:pos="567"/>
              </w:tabs>
              <w:rPr>
                <w:rFonts w:eastAsia="SimSun"/>
              </w:rPr>
            </w:pPr>
            <w:r w:rsidRPr="001969E6">
              <w:rPr>
                <w:rFonts w:eastAsia="SimSun"/>
              </w:rPr>
              <w:t>Penktadienį</w:t>
            </w:r>
          </w:p>
        </w:tc>
        <w:tc>
          <w:tcPr>
            <w:tcW w:w="1627" w:type="dxa"/>
            <w:tcBorders>
              <w:top w:val="nil"/>
              <w:left w:val="nil"/>
              <w:bottom w:val="nil"/>
              <w:right w:val="nil"/>
            </w:tcBorders>
          </w:tcPr>
          <w:p w:rsidR="009C0C3F" w:rsidRPr="001969E6" w:rsidRDefault="009C0C3F" w:rsidP="00A96B60">
            <w:pPr>
              <w:tabs>
                <w:tab w:val="left" w:pos="567"/>
              </w:tabs>
              <w:rPr>
                <w:rFonts w:eastAsia="SimSun"/>
              </w:rPr>
            </w:pPr>
            <w:r w:rsidRPr="001969E6">
              <w:rPr>
                <w:rFonts w:eastAsia="SimSun"/>
                <w:noProof/>
              </w:rPr>
              <mc:AlternateContent>
                <mc:Choice Requires="wps">
                  <w:drawing>
                    <wp:anchor distT="0" distB="0" distL="114300" distR="114300" simplePos="0" relativeHeight="251664384" behindDoc="0" locked="0" layoutInCell="1" allowOverlap="1" wp14:anchorId="59F177A1" wp14:editId="1F8752DA">
                      <wp:simplePos x="0" y="0"/>
                      <wp:positionH relativeFrom="column">
                        <wp:posOffset>62230</wp:posOffset>
                      </wp:positionH>
                      <wp:positionV relativeFrom="paragraph">
                        <wp:posOffset>5715</wp:posOffset>
                      </wp:positionV>
                      <wp:extent cx="638175" cy="133350"/>
                      <wp:effectExtent l="13970" t="12700" r="24130" b="15875"/>
                      <wp:wrapNone/>
                      <wp:docPr id="5" name="Rodyklė dešinė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33350"/>
                              </a:xfrm>
                              <a:prstGeom prst="rightArrow">
                                <a:avLst>
                                  <a:gd name="adj1" fmla="val 50000"/>
                                  <a:gd name="adj2" fmla="val 119643"/>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E2D2" id="Rodyklė dešinėn 5" o:spid="_x0000_s1026" type="#_x0000_t13" style="position:absolute;margin-left:4.9pt;margin-top:.45pt;width:50.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" filled="f" fillcolor="black"/>
                  </w:pict>
                </mc:Fallback>
              </mc:AlternateContent>
            </w:r>
          </w:p>
        </w:tc>
        <w:tc>
          <w:tcPr>
            <w:tcW w:w="2835" w:type="dxa"/>
            <w:tcBorders>
              <w:top w:val="nil"/>
              <w:left w:val="nil"/>
              <w:bottom w:val="nil"/>
            </w:tcBorders>
          </w:tcPr>
          <w:p w:rsidR="009C0C3F" w:rsidRPr="001969E6" w:rsidRDefault="009C0C3F" w:rsidP="00A96B60">
            <w:pPr>
              <w:tabs>
                <w:tab w:val="left" w:pos="567"/>
              </w:tabs>
              <w:rPr>
                <w:rFonts w:eastAsia="SimSun"/>
              </w:rPr>
            </w:pPr>
            <w:r w:rsidRPr="001969E6">
              <w:rPr>
                <w:rFonts w:eastAsia="SimSun"/>
              </w:rPr>
              <w:t>Pirmadienį</w:t>
            </w:r>
          </w:p>
        </w:tc>
      </w:tr>
      <w:tr w:rsidR="009C0C3F" w:rsidRPr="001969E6" w:rsidTr="00A96B60">
        <w:trPr>
          <w:jc w:val="center"/>
        </w:trPr>
        <w:tc>
          <w:tcPr>
            <w:tcW w:w="3017" w:type="dxa"/>
            <w:tcBorders>
              <w:top w:val="nil"/>
              <w:bottom w:val="nil"/>
              <w:right w:val="nil"/>
            </w:tcBorders>
          </w:tcPr>
          <w:p w:rsidR="009C0C3F" w:rsidRPr="001969E6" w:rsidRDefault="009C0C3F" w:rsidP="00A96B60">
            <w:pPr>
              <w:tabs>
                <w:tab w:val="left" w:pos="567"/>
              </w:tabs>
              <w:rPr>
                <w:rFonts w:eastAsia="SimSun"/>
              </w:rPr>
            </w:pPr>
            <w:r w:rsidRPr="001969E6">
              <w:rPr>
                <w:rFonts w:eastAsia="SimSun"/>
              </w:rPr>
              <w:t>Šeštadienį</w:t>
            </w:r>
          </w:p>
        </w:tc>
        <w:tc>
          <w:tcPr>
            <w:tcW w:w="1627" w:type="dxa"/>
            <w:tcBorders>
              <w:top w:val="nil"/>
              <w:left w:val="nil"/>
              <w:bottom w:val="nil"/>
              <w:right w:val="nil"/>
            </w:tcBorders>
          </w:tcPr>
          <w:p w:rsidR="009C0C3F" w:rsidRPr="001969E6" w:rsidRDefault="009C0C3F" w:rsidP="00A96B60">
            <w:pPr>
              <w:tabs>
                <w:tab w:val="left" w:pos="567"/>
              </w:tabs>
              <w:rPr>
                <w:rFonts w:eastAsia="SimSun"/>
              </w:rPr>
            </w:pPr>
            <w:r w:rsidRPr="001969E6">
              <w:rPr>
                <w:rFonts w:eastAsia="SimSun"/>
                <w:noProof/>
              </w:rPr>
              <mc:AlternateContent>
                <mc:Choice Requires="wps">
                  <w:drawing>
                    <wp:anchor distT="0" distB="0" distL="114300" distR="114300" simplePos="0" relativeHeight="251662336" behindDoc="0" locked="0" layoutInCell="1" allowOverlap="1" wp14:anchorId="2582363C" wp14:editId="0F6768C0">
                      <wp:simplePos x="0" y="0"/>
                      <wp:positionH relativeFrom="column">
                        <wp:posOffset>62230</wp:posOffset>
                      </wp:positionH>
                      <wp:positionV relativeFrom="paragraph">
                        <wp:posOffset>635</wp:posOffset>
                      </wp:positionV>
                      <wp:extent cx="638175" cy="133350"/>
                      <wp:effectExtent l="13970" t="15875" r="24130" b="12700"/>
                      <wp:wrapNone/>
                      <wp:docPr id="4" name="Rodyklė dešinė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33350"/>
                              </a:xfrm>
                              <a:prstGeom prst="rightArrow">
                                <a:avLst>
                                  <a:gd name="adj1" fmla="val 50000"/>
                                  <a:gd name="adj2" fmla="val 119643"/>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8200" id="Rodyklė dešinėn 4" o:spid="_x0000_s1026" type="#_x0000_t13" style="position:absolute;margin-left:4.9pt;margin-top:.05pt;width:50.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" filled="f" fillcolor="black"/>
                  </w:pict>
                </mc:Fallback>
              </mc:AlternateContent>
            </w:r>
          </w:p>
        </w:tc>
        <w:tc>
          <w:tcPr>
            <w:tcW w:w="2835" w:type="dxa"/>
            <w:tcBorders>
              <w:top w:val="nil"/>
              <w:left w:val="nil"/>
              <w:bottom w:val="nil"/>
            </w:tcBorders>
          </w:tcPr>
          <w:p w:rsidR="009C0C3F" w:rsidRPr="001969E6" w:rsidRDefault="009C0C3F" w:rsidP="00A96B60">
            <w:pPr>
              <w:tabs>
                <w:tab w:val="left" w:pos="567"/>
              </w:tabs>
              <w:rPr>
                <w:rFonts w:eastAsia="SimSun"/>
              </w:rPr>
            </w:pPr>
            <w:r w:rsidRPr="001969E6">
              <w:rPr>
                <w:rFonts w:eastAsia="SimSun"/>
              </w:rPr>
              <w:t>Antradienį</w:t>
            </w:r>
          </w:p>
        </w:tc>
      </w:tr>
      <w:tr w:rsidR="009C0C3F" w:rsidRPr="001969E6" w:rsidTr="00A96B60">
        <w:trPr>
          <w:jc w:val="center"/>
        </w:trPr>
        <w:tc>
          <w:tcPr>
            <w:tcW w:w="3017" w:type="dxa"/>
            <w:tcBorders>
              <w:top w:val="nil"/>
              <w:right w:val="nil"/>
            </w:tcBorders>
          </w:tcPr>
          <w:p w:rsidR="009C0C3F" w:rsidRPr="001969E6" w:rsidRDefault="009C0C3F" w:rsidP="00A96B60">
            <w:pPr>
              <w:tabs>
                <w:tab w:val="left" w:pos="567"/>
              </w:tabs>
              <w:rPr>
                <w:rFonts w:eastAsia="SimSun"/>
              </w:rPr>
            </w:pPr>
            <w:r w:rsidRPr="001969E6">
              <w:rPr>
                <w:rFonts w:eastAsia="SimSun"/>
              </w:rPr>
              <w:t>Sekmadienį</w:t>
            </w:r>
          </w:p>
        </w:tc>
        <w:tc>
          <w:tcPr>
            <w:tcW w:w="1627" w:type="dxa"/>
            <w:tcBorders>
              <w:top w:val="nil"/>
              <w:left w:val="nil"/>
              <w:right w:val="nil"/>
            </w:tcBorders>
          </w:tcPr>
          <w:p w:rsidR="009C0C3F" w:rsidRPr="001969E6" w:rsidRDefault="009C0C3F" w:rsidP="00A96B60">
            <w:pPr>
              <w:tabs>
                <w:tab w:val="left" w:pos="567"/>
              </w:tabs>
              <w:rPr>
                <w:rFonts w:eastAsia="SimSun"/>
              </w:rPr>
            </w:pPr>
            <w:r w:rsidRPr="001969E6">
              <w:rPr>
                <w:rFonts w:eastAsia="SimSun"/>
                <w:noProof/>
              </w:rPr>
              <mc:AlternateContent>
                <mc:Choice Requires="wps">
                  <w:drawing>
                    <wp:anchor distT="0" distB="0" distL="114300" distR="114300" simplePos="0" relativeHeight="251663360" behindDoc="0" locked="0" layoutInCell="1" allowOverlap="1" wp14:anchorId="0D2A5622" wp14:editId="2C371BA9">
                      <wp:simplePos x="0" y="0"/>
                      <wp:positionH relativeFrom="column">
                        <wp:posOffset>62230</wp:posOffset>
                      </wp:positionH>
                      <wp:positionV relativeFrom="paragraph">
                        <wp:posOffset>14605</wp:posOffset>
                      </wp:positionV>
                      <wp:extent cx="638175" cy="133350"/>
                      <wp:effectExtent l="13970" t="19050" r="24130" b="19050"/>
                      <wp:wrapNone/>
                      <wp:docPr id="3" name="Rodyklė dešinė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33350"/>
                              </a:xfrm>
                              <a:prstGeom prst="rightArrow">
                                <a:avLst>
                                  <a:gd name="adj1" fmla="val 50000"/>
                                  <a:gd name="adj2" fmla="val 119643"/>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FD1D9" id="Rodyklė dešinėn 3" o:spid="_x0000_s1026" type="#_x0000_t13" style="position:absolute;margin-left:4.9pt;margin-top:1.15pt;width:50.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" filled="f" fillcolor="black"/>
                  </w:pict>
                </mc:Fallback>
              </mc:AlternateContent>
            </w:r>
          </w:p>
        </w:tc>
        <w:tc>
          <w:tcPr>
            <w:tcW w:w="2835" w:type="dxa"/>
            <w:tcBorders>
              <w:top w:val="nil"/>
              <w:left w:val="nil"/>
            </w:tcBorders>
          </w:tcPr>
          <w:p w:rsidR="009C0C3F" w:rsidRPr="001969E6" w:rsidRDefault="009C0C3F" w:rsidP="00A96B60">
            <w:pPr>
              <w:tabs>
                <w:tab w:val="left" w:pos="567"/>
              </w:tabs>
              <w:rPr>
                <w:rFonts w:eastAsia="SimSun"/>
              </w:rPr>
            </w:pPr>
            <w:r w:rsidRPr="001969E6">
              <w:rPr>
                <w:rFonts w:eastAsia="SimSun"/>
              </w:rPr>
              <w:t>Trečiadienį</w:t>
            </w:r>
          </w:p>
        </w:tc>
      </w:tr>
    </w:tbl>
    <w:p w:rsidR="009C0C3F" w:rsidRPr="001969E6" w:rsidRDefault="009C0C3F" w:rsidP="009C0C3F">
      <w:pPr>
        <w:tabs>
          <w:tab w:val="left" w:pos="567"/>
        </w:tabs>
        <w:rPr>
          <w:rFonts w:eastAsia="SimSun"/>
        </w:rPr>
      </w:pPr>
    </w:p>
    <w:p w:rsidR="009C0C3F" w:rsidRPr="001969E6" w:rsidRDefault="009C0C3F" w:rsidP="009C0C3F">
      <w:pPr>
        <w:tabs>
          <w:tab w:val="left" w:pos="567"/>
        </w:tabs>
        <w:rPr>
          <w:rFonts w:eastAsia="SimSun"/>
          <w:b/>
        </w:rPr>
      </w:pPr>
      <w:r w:rsidRPr="001969E6">
        <w:rPr>
          <w:rFonts w:eastAsia="SimSun"/>
          <w:b/>
        </w:rPr>
        <w:t>Kur klijuoti pleistrą</w:t>
      </w:r>
    </w:p>
    <w:p w:rsidR="009C0C3F" w:rsidRPr="001969E6" w:rsidRDefault="009C0C3F" w:rsidP="009C0C3F">
      <w:pPr>
        <w:tabs>
          <w:tab w:val="left" w:pos="567"/>
        </w:tabs>
        <w:rPr>
          <w:rFonts w:eastAsia="SimSun"/>
        </w:rPr>
      </w:pPr>
    </w:p>
    <w:p w:rsidR="009C0C3F" w:rsidRPr="001A19DA" w:rsidRDefault="009C0C3F" w:rsidP="009C0C3F">
      <w:pPr>
        <w:tabs>
          <w:tab w:val="left" w:pos="567"/>
        </w:tabs>
        <w:rPr>
          <w:rFonts w:eastAsia="SimSun"/>
          <w:b/>
        </w:rPr>
      </w:pPr>
      <w:r w:rsidRPr="001A19DA">
        <w:rPr>
          <w:rFonts w:eastAsia="SimSun"/>
          <w:b/>
        </w:rPr>
        <w:t>Suaugusieji</w:t>
      </w:r>
    </w:p>
    <w:p w:rsidR="009C0C3F" w:rsidRPr="001969E6" w:rsidRDefault="009C0C3F" w:rsidP="009C0C3F">
      <w:pPr>
        <w:pStyle w:val="ListParagraph"/>
        <w:numPr>
          <w:ilvl w:val="0"/>
          <w:numId w:val="12"/>
        </w:numPr>
        <w:tabs>
          <w:tab w:val="left" w:pos="567"/>
        </w:tabs>
        <w:rPr>
          <w:rFonts w:eastAsia="SimSun"/>
          <w:szCs w:val="22"/>
          <w:lang w:eastAsia="en-US"/>
        </w:rPr>
      </w:pPr>
      <w:r w:rsidRPr="001969E6">
        <w:rPr>
          <w:rFonts w:eastAsia="SimSun"/>
          <w:szCs w:val="22"/>
          <w:lang w:eastAsia="en-US"/>
        </w:rPr>
        <w:t>Užklijuokite pleistrą ant lygios viršutinės liemens ar rankos dalies</w:t>
      </w:r>
      <w:r>
        <w:rPr>
          <w:rFonts w:eastAsia="SimSun"/>
          <w:szCs w:val="22"/>
          <w:lang w:eastAsia="en-US"/>
        </w:rPr>
        <w:t xml:space="preserve"> (ne aplink sąnarį)</w:t>
      </w:r>
      <w:r w:rsidRPr="001969E6">
        <w:rPr>
          <w:rFonts w:eastAsia="SimSun"/>
          <w:szCs w:val="22"/>
          <w:lang w:eastAsia="en-US"/>
        </w:rPr>
        <w:t>.</w:t>
      </w:r>
    </w:p>
    <w:p w:rsidR="009C0C3F" w:rsidRPr="001969E6" w:rsidRDefault="009C0C3F" w:rsidP="009C0C3F">
      <w:pPr>
        <w:tabs>
          <w:tab w:val="left" w:pos="567"/>
        </w:tabs>
        <w:rPr>
          <w:rFonts w:eastAsia="SimSun"/>
          <w:i/>
        </w:rPr>
      </w:pPr>
    </w:p>
    <w:p w:rsidR="009C0C3F" w:rsidRPr="001A19DA" w:rsidRDefault="009C0C3F" w:rsidP="009C0C3F">
      <w:pPr>
        <w:tabs>
          <w:tab w:val="left" w:pos="567"/>
        </w:tabs>
        <w:rPr>
          <w:rFonts w:eastAsia="SimSun"/>
          <w:b/>
          <w:i/>
        </w:rPr>
      </w:pPr>
      <w:r w:rsidRPr="001A19DA">
        <w:rPr>
          <w:rFonts w:eastAsia="SimSun"/>
          <w:b/>
        </w:rPr>
        <w:t>Vaikai</w:t>
      </w:r>
    </w:p>
    <w:p w:rsidR="009C0C3F" w:rsidRDefault="009C0C3F" w:rsidP="009C0C3F">
      <w:pPr>
        <w:pStyle w:val="ListParagraph"/>
        <w:numPr>
          <w:ilvl w:val="0"/>
          <w:numId w:val="12"/>
        </w:numPr>
        <w:autoSpaceDE w:val="0"/>
        <w:autoSpaceDN w:val="0"/>
        <w:adjustRightInd w:val="0"/>
        <w:rPr>
          <w:rFonts w:eastAsiaTheme="minorHAnsi"/>
          <w:color w:val="000000"/>
          <w:szCs w:val="22"/>
          <w:lang w:eastAsia="en-US"/>
        </w:rPr>
      </w:pPr>
      <w:r w:rsidRPr="009E4E7B">
        <w:rPr>
          <w:rFonts w:eastAsiaTheme="minorHAnsi"/>
          <w:color w:val="000000"/>
          <w:szCs w:val="22"/>
          <w:lang w:eastAsia="en-US"/>
        </w:rPr>
        <w:t>Pleistrą visada klijuokite viršutinėje nugaros dalyje, kad vaikui būtų sunku jį pasiekti ar nulupti.</w:t>
      </w:r>
    </w:p>
    <w:p w:rsidR="009C0C3F" w:rsidRDefault="009C0C3F" w:rsidP="009C0C3F">
      <w:pPr>
        <w:pStyle w:val="ListParagraph"/>
        <w:numPr>
          <w:ilvl w:val="0"/>
          <w:numId w:val="12"/>
        </w:numPr>
        <w:autoSpaceDE w:val="0"/>
        <w:autoSpaceDN w:val="0"/>
        <w:adjustRightInd w:val="0"/>
        <w:rPr>
          <w:rFonts w:eastAsiaTheme="minorHAnsi"/>
          <w:color w:val="000000"/>
          <w:szCs w:val="22"/>
          <w:lang w:eastAsia="en-US"/>
        </w:rPr>
      </w:pPr>
      <w:r>
        <w:rPr>
          <w:rFonts w:eastAsiaTheme="minorHAnsi"/>
          <w:color w:val="000000"/>
          <w:szCs w:val="22"/>
          <w:lang w:eastAsia="en-US"/>
        </w:rPr>
        <w:t>Vis</w:t>
      </w:r>
      <w:r w:rsidRPr="001A19DA">
        <w:rPr>
          <w:rFonts w:eastAsiaTheme="minorHAnsi"/>
          <w:color w:val="000000"/>
          <w:szCs w:val="22"/>
          <w:lang w:eastAsia="en-US"/>
        </w:rPr>
        <w:t xml:space="preserve"> patikrinkite, ar pleistras neatsiklijavo.</w:t>
      </w:r>
    </w:p>
    <w:p w:rsidR="009C0C3F" w:rsidRDefault="009C0C3F" w:rsidP="009C0C3F">
      <w:pPr>
        <w:pStyle w:val="ListParagraph"/>
        <w:numPr>
          <w:ilvl w:val="0"/>
          <w:numId w:val="12"/>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Svarbu užtikrinti, kad vaikas nenuplėštų pleistro ir neįsidėtų jo į burną, nes tai gali kelti grėsmę gyvybei arba netgi sukelti mirtį.</w:t>
      </w:r>
    </w:p>
    <w:p w:rsidR="009C0C3F" w:rsidRDefault="009C0C3F" w:rsidP="009C0C3F">
      <w:pPr>
        <w:pStyle w:val="ListParagraph"/>
        <w:numPr>
          <w:ilvl w:val="0"/>
          <w:numId w:val="12"/>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Stebėkite vaiką labai atidžiai 48 valandas:</w:t>
      </w:r>
    </w:p>
    <w:p w:rsidR="009C0C3F" w:rsidRDefault="009C0C3F" w:rsidP="009C0C3F">
      <w:pPr>
        <w:pStyle w:val="ListParagraph"/>
        <w:numPr>
          <w:ilvl w:val="0"/>
          <w:numId w:val="12"/>
        </w:numPr>
        <w:autoSpaceDE w:val="0"/>
        <w:autoSpaceDN w:val="0"/>
        <w:adjustRightInd w:val="0"/>
        <w:ind w:firstLine="273"/>
        <w:rPr>
          <w:rFonts w:eastAsiaTheme="minorHAnsi"/>
          <w:color w:val="000000"/>
          <w:szCs w:val="22"/>
          <w:lang w:eastAsia="en-US"/>
        </w:rPr>
      </w:pPr>
      <w:r w:rsidRPr="001969E6">
        <w:rPr>
          <w:rFonts w:eastAsiaTheme="minorHAnsi"/>
          <w:color w:val="000000"/>
          <w:szCs w:val="22"/>
          <w:lang w:eastAsia="en-US"/>
        </w:rPr>
        <w:t>užklijavus pirmąjį pleistrą;</w:t>
      </w:r>
    </w:p>
    <w:p w:rsidR="009C0C3F" w:rsidRDefault="009C0C3F" w:rsidP="009C0C3F">
      <w:pPr>
        <w:pStyle w:val="ListParagraph"/>
        <w:numPr>
          <w:ilvl w:val="0"/>
          <w:numId w:val="12"/>
        </w:numPr>
        <w:autoSpaceDE w:val="0"/>
        <w:autoSpaceDN w:val="0"/>
        <w:adjustRightInd w:val="0"/>
        <w:ind w:firstLine="273"/>
        <w:rPr>
          <w:rFonts w:eastAsiaTheme="minorHAnsi"/>
          <w:color w:val="000000"/>
          <w:szCs w:val="22"/>
          <w:lang w:eastAsia="en-US"/>
        </w:rPr>
      </w:pPr>
      <w:r w:rsidRPr="001969E6">
        <w:rPr>
          <w:rFonts w:eastAsiaTheme="minorHAnsi"/>
          <w:color w:val="000000"/>
          <w:szCs w:val="22"/>
          <w:lang w:eastAsia="en-US"/>
        </w:rPr>
        <w:t>užklijavus didesnės dozės pleistrą.</w:t>
      </w:r>
    </w:p>
    <w:p w:rsidR="009C0C3F" w:rsidRDefault="009C0C3F" w:rsidP="009C0C3F">
      <w:pPr>
        <w:pStyle w:val="ListParagraph"/>
        <w:numPr>
          <w:ilvl w:val="0"/>
          <w:numId w:val="12"/>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Gali praeiti šiek tiek laiko, kol bus pasiektas </w:t>
      </w:r>
      <w:r>
        <w:rPr>
          <w:rFonts w:eastAsiaTheme="minorHAnsi"/>
          <w:color w:val="000000"/>
          <w:szCs w:val="22"/>
          <w:lang w:eastAsia="en-US"/>
        </w:rPr>
        <w:t xml:space="preserve">stipriausias </w:t>
      </w:r>
      <w:r w:rsidRPr="001A19DA">
        <w:rPr>
          <w:rFonts w:eastAsiaTheme="minorHAnsi"/>
          <w:color w:val="000000"/>
          <w:szCs w:val="22"/>
          <w:lang w:eastAsia="en-US"/>
        </w:rPr>
        <w:t xml:space="preserve">pleistro poveikis. Dėl to vaikui gali reikėti </w:t>
      </w:r>
      <w:r>
        <w:rPr>
          <w:rFonts w:eastAsiaTheme="minorHAnsi"/>
          <w:color w:val="000000"/>
          <w:szCs w:val="22"/>
          <w:lang w:eastAsia="en-US"/>
        </w:rPr>
        <w:t>skirti</w:t>
      </w:r>
      <w:r w:rsidRPr="001A19DA">
        <w:rPr>
          <w:rFonts w:eastAsiaTheme="minorHAnsi"/>
          <w:color w:val="000000"/>
          <w:szCs w:val="22"/>
          <w:lang w:eastAsia="en-US"/>
        </w:rPr>
        <w:t xml:space="preserve"> kitų skausmą malšinančių vaistų, kol pleistras pradės veikti. Apie tai Jums pasakys Jūsų gydytojas.</w:t>
      </w:r>
    </w:p>
    <w:p w:rsidR="009C0C3F" w:rsidRPr="001969E6" w:rsidRDefault="009C0C3F" w:rsidP="009C0C3F">
      <w:pPr>
        <w:tabs>
          <w:tab w:val="left" w:pos="1701"/>
        </w:tabs>
        <w:rPr>
          <w:rFonts w:eastAsia="SimSun"/>
        </w:rPr>
      </w:pPr>
    </w:p>
    <w:p w:rsidR="009C0C3F" w:rsidRPr="001969E6" w:rsidRDefault="009C0C3F" w:rsidP="009C0C3F">
      <w:pPr>
        <w:autoSpaceDE w:val="0"/>
        <w:autoSpaceDN w:val="0"/>
        <w:adjustRightInd w:val="0"/>
        <w:ind w:right="-2"/>
        <w:rPr>
          <w:color w:val="000000"/>
        </w:rPr>
      </w:pPr>
      <w:r w:rsidRPr="001969E6">
        <w:rPr>
          <w:b/>
          <w:bCs/>
          <w:color w:val="000000"/>
        </w:rPr>
        <w:t>Suaugusieji ir vaikai</w:t>
      </w:r>
    </w:p>
    <w:p w:rsidR="009C0C3F" w:rsidRPr="001A19DA" w:rsidRDefault="009C0C3F" w:rsidP="009C0C3F">
      <w:pPr>
        <w:autoSpaceDE w:val="0"/>
        <w:autoSpaceDN w:val="0"/>
        <w:adjustRightInd w:val="0"/>
        <w:rPr>
          <w:rFonts w:eastAsia="SimSun"/>
        </w:rPr>
      </w:pPr>
      <w:r w:rsidRPr="001A19DA">
        <w:rPr>
          <w:b/>
          <w:bCs/>
          <w:color w:val="000000"/>
        </w:rPr>
        <w:t>Neklijuokite pleistro</w:t>
      </w:r>
    </w:p>
    <w:p w:rsidR="009C0C3F" w:rsidRDefault="009C0C3F" w:rsidP="009C0C3F">
      <w:pPr>
        <w:pStyle w:val="ListParagraph"/>
        <w:numPr>
          <w:ilvl w:val="0"/>
          <w:numId w:val="1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Toje pačioje vietoje du kartus iš eilės.</w:t>
      </w:r>
    </w:p>
    <w:p w:rsidR="009C0C3F" w:rsidRDefault="009C0C3F" w:rsidP="009C0C3F">
      <w:pPr>
        <w:pStyle w:val="ListParagraph"/>
        <w:numPr>
          <w:ilvl w:val="0"/>
          <w:numId w:val="1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Ant </w:t>
      </w:r>
      <w:r>
        <w:rPr>
          <w:rFonts w:eastAsiaTheme="minorHAnsi"/>
          <w:color w:val="000000"/>
          <w:szCs w:val="22"/>
          <w:lang w:eastAsia="en-US"/>
        </w:rPr>
        <w:t xml:space="preserve">daug </w:t>
      </w:r>
      <w:r w:rsidRPr="001A19DA">
        <w:rPr>
          <w:rFonts w:eastAsiaTheme="minorHAnsi"/>
          <w:color w:val="000000"/>
          <w:szCs w:val="22"/>
          <w:lang w:eastAsia="en-US"/>
        </w:rPr>
        <w:t>judančių kūno dalių (sąnarių), sudirgintos ar pažeistos odos.</w:t>
      </w:r>
    </w:p>
    <w:p w:rsidR="009C0C3F" w:rsidRDefault="009C0C3F" w:rsidP="009C0C3F">
      <w:pPr>
        <w:pStyle w:val="ListParagraph"/>
        <w:numPr>
          <w:ilvl w:val="0"/>
          <w:numId w:val="1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Ant labai plaukuotos odos. Jei yra plaukų, neskuskite jų (skutimas sudirgina odą). Vietoj to nukirpkite plaukus kuo arčiau odos.</w:t>
      </w:r>
    </w:p>
    <w:p w:rsidR="009C0C3F" w:rsidRPr="001969E6" w:rsidRDefault="009C0C3F" w:rsidP="009C0C3F">
      <w:pPr>
        <w:tabs>
          <w:tab w:val="left" w:pos="1701"/>
        </w:tabs>
        <w:rPr>
          <w:rFonts w:eastAsia="SimSun"/>
        </w:rPr>
      </w:pPr>
    </w:p>
    <w:p w:rsidR="009C0C3F" w:rsidRPr="001969E6" w:rsidRDefault="009C0C3F" w:rsidP="009C0C3F">
      <w:pPr>
        <w:tabs>
          <w:tab w:val="left" w:pos="567"/>
        </w:tabs>
        <w:rPr>
          <w:rFonts w:eastAsia="SimSun"/>
        </w:rPr>
      </w:pPr>
    </w:p>
    <w:p w:rsidR="009C0C3F" w:rsidRPr="001969E6" w:rsidRDefault="009C0C3F" w:rsidP="009C0C3F">
      <w:pPr>
        <w:keepNext/>
        <w:tabs>
          <w:tab w:val="left" w:pos="567"/>
        </w:tabs>
        <w:rPr>
          <w:rFonts w:eastAsia="SimSun"/>
          <w:b/>
        </w:rPr>
      </w:pPr>
      <w:r w:rsidRPr="001969E6">
        <w:rPr>
          <w:rFonts w:eastAsia="SimSun"/>
          <w:b/>
        </w:rPr>
        <w:t>Pleistro užklijavimas</w:t>
      </w:r>
    </w:p>
    <w:p w:rsidR="009C0C3F" w:rsidRPr="001969E6" w:rsidRDefault="009C0C3F" w:rsidP="009C0C3F">
      <w:pPr>
        <w:keepNext/>
        <w:tabs>
          <w:tab w:val="left" w:pos="567"/>
        </w:tabs>
        <w:rPr>
          <w:rFonts w:eastAsia="SimSun"/>
        </w:rPr>
      </w:pPr>
    </w:p>
    <w:p w:rsidR="009C0C3F" w:rsidRPr="001A19DA" w:rsidRDefault="009C0C3F" w:rsidP="009C0C3F">
      <w:pPr>
        <w:tabs>
          <w:tab w:val="left" w:pos="567"/>
        </w:tabs>
        <w:rPr>
          <w:rFonts w:eastAsia="SimSun"/>
          <w:b/>
        </w:rPr>
      </w:pPr>
      <w:r w:rsidRPr="001A19DA">
        <w:rPr>
          <w:rFonts w:eastAsia="SimSun"/>
          <w:b/>
        </w:rPr>
        <w:t>1 veiksmas: odos paruošimas</w:t>
      </w:r>
    </w:p>
    <w:p w:rsidR="009C0C3F" w:rsidRPr="001969E6" w:rsidRDefault="009C0C3F" w:rsidP="009C0C3F">
      <w:pPr>
        <w:numPr>
          <w:ilvl w:val="0"/>
          <w:numId w:val="14"/>
        </w:numPr>
        <w:tabs>
          <w:tab w:val="left" w:pos="567"/>
        </w:tabs>
        <w:spacing w:after="0" w:line="240" w:lineRule="auto"/>
        <w:rPr>
          <w:rFonts w:eastAsia="SimSun"/>
        </w:rPr>
      </w:pPr>
      <w:r w:rsidRPr="001969E6">
        <w:rPr>
          <w:rFonts w:eastAsia="SimSun"/>
        </w:rPr>
        <w:t>Prieš klijuodami pleistrą įsitikinkite, kad Jūsų oda yra visiškai sausa, švari ir vėsi.</w:t>
      </w:r>
    </w:p>
    <w:p w:rsidR="009C0C3F" w:rsidRPr="001969E6" w:rsidRDefault="009C0C3F" w:rsidP="009C0C3F">
      <w:pPr>
        <w:numPr>
          <w:ilvl w:val="0"/>
          <w:numId w:val="14"/>
        </w:numPr>
        <w:tabs>
          <w:tab w:val="left" w:pos="567"/>
        </w:tabs>
        <w:spacing w:after="0" w:line="240" w:lineRule="auto"/>
        <w:rPr>
          <w:rFonts w:eastAsia="SimSun"/>
        </w:rPr>
      </w:pPr>
      <w:r w:rsidRPr="001969E6">
        <w:rPr>
          <w:rFonts w:eastAsia="SimSun"/>
        </w:rPr>
        <w:t>Jei reikia nuvalyti odą, naudokite tik šaltą vandenį.</w:t>
      </w:r>
    </w:p>
    <w:p w:rsidR="009C0C3F" w:rsidRPr="001969E6" w:rsidRDefault="009C0C3F" w:rsidP="009C0C3F">
      <w:pPr>
        <w:numPr>
          <w:ilvl w:val="0"/>
          <w:numId w:val="14"/>
        </w:numPr>
        <w:tabs>
          <w:tab w:val="left" w:pos="567"/>
        </w:tabs>
        <w:spacing w:after="0" w:line="240" w:lineRule="auto"/>
        <w:rPr>
          <w:rFonts w:eastAsia="SimSun"/>
        </w:rPr>
      </w:pPr>
      <w:r w:rsidRPr="001969E6">
        <w:rPr>
          <w:rFonts w:eastAsia="SimSun"/>
        </w:rPr>
        <w:t>Prieš klijuodami pleistrą nenaudokite muilo ar bet kokių kitų valiklių, kremų, drėkinamųjų kremų, aliejų ar talko.</w:t>
      </w:r>
    </w:p>
    <w:p w:rsidR="009C0C3F" w:rsidRPr="001969E6" w:rsidRDefault="009C0C3F" w:rsidP="009C0C3F">
      <w:pPr>
        <w:numPr>
          <w:ilvl w:val="0"/>
          <w:numId w:val="14"/>
        </w:numPr>
        <w:tabs>
          <w:tab w:val="left" w:pos="567"/>
        </w:tabs>
        <w:spacing w:after="0" w:line="240" w:lineRule="auto"/>
        <w:rPr>
          <w:rFonts w:eastAsia="SimSun"/>
        </w:rPr>
      </w:pPr>
      <w:r w:rsidRPr="001969E6">
        <w:rPr>
          <w:rFonts w:eastAsia="SimSun"/>
        </w:rPr>
        <w:t>Neklijuokite pleistro iš karto po karštos vonios ar dušo.</w:t>
      </w:r>
    </w:p>
    <w:p w:rsidR="009C0C3F" w:rsidRPr="001969E6" w:rsidRDefault="009C0C3F" w:rsidP="009C0C3F">
      <w:pPr>
        <w:tabs>
          <w:tab w:val="left" w:pos="567"/>
        </w:tabs>
        <w:rPr>
          <w:rFonts w:eastAsia="SimSun"/>
        </w:rPr>
      </w:pPr>
    </w:p>
    <w:p w:rsidR="009C0C3F" w:rsidRPr="001A19DA" w:rsidRDefault="009C0C3F" w:rsidP="009C0C3F">
      <w:pPr>
        <w:tabs>
          <w:tab w:val="left" w:pos="567"/>
        </w:tabs>
        <w:rPr>
          <w:rFonts w:eastAsia="SimSun"/>
          <w:b/>
        </w:rPr>
      </w:pPr>
      <w:r w:rsidRPr="001A19DA">
        <w:rPr>
          <w:rFonts w:eastAsia="SimSun"/>
          <w:b/>
        </w:rPr>
        <w:t xml:space="preserve">2 veiksmas: </w:t>
      </w:r>
      <w:r w:rsidRPr="001969E6">
        <w:rPr>
          <w:rFonts w:eastAsia="SimSun"/>
          <w:b/>
        </w:rPr>
        <w:t>paketėlio</w:t>
      </w:r>
      <w:r w:rsidRPr="001A19DA">
        <w:rPr>
          <w:rFonts w:eastAsia="SimSun"/>
          <w:b/>
        </w:rPr>
        <w:t xml:space="preserve"> atidarymas</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Kiekvienas pleistras yra sandariame paketėlyje.</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Įplėškite arba įkirpkite, kad per rodykle nurodytą įkarpą atvertumėte paketėlį.</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Atsargiai visiškai nuplėškite ar nukirpkite paketėlio kraštą (jei naudojate žirkles, kirpkite arčiau sandaraus paketėlio krašto, kad pleistras nebūtų pažeistas).</w:t>
      </w:r>
    </w:p>
    <w:p w:rsidR="009C0C3F" w:rsidRDefault="009C0C3F" w:rsidP="009C0C3F">
      <w:pPr>
        <w:tabs>
          <w:tab w:val="left" w:pos="567"/>
        </w:tabs>
        <w:rPr>
          <w:rFonts w:eastAsia="SimSun"/>
        </w:rPr>
      </w:pPr>
      <w:r w:rsidRPr="001969E6">
        <w:rPr>
          <w:rFonts w:eastAsia="SimSun"/>
        </w:rPr>
        <w:tab/>
      </w:r>
    </w:p>
    <w:p w:rsidR="009C0C3F" w:rsidRDefault="009C0C3F" w:rsidP="009C0C3F">
      <w:pPr>
        <w:tabs>
          <w:tab w:val="left" w:pos="567"/>
        </w:tabs>
        <w:rPr>
          <w:rFonts w:eastAsia="SimSun"/>
        </w:rPr>
      </w:pPr>
      <w:r>
        <w:rPr>
          <w:rFonts w:eastAsia="SimSun"/>
          <w:noProof/>
        </w:rPr>
        <w:drawing>
          <wp:inline distT="0" distB="0" distL="0" distR="0" wp14:anchorId="592CFCE8" wp14:editId="2DEF3A4E">
            <wp:extent cx="3300095" cy="1169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0095" cy="1169035"/>
                    </a:xfrm>
                    <a:prstGeom prst="rect">
                      <a:avLst/>
                    </a:prstGeom>
                    <a:noFill/>
                    <a:ln>
                      <a:noFill/>
                    </a:ln>
                  </pic:spPr>
                </pic:pic>
              </a:graphicData>
            </a:graphic>
          </wp:inline>
        </w:drawing>
      </w:r>
    </w:p>
    <w:p w:rsidR="009C0C3F" w:rsidRPr="001969E6" w:rsidRDefault="009C0C3F" w:rsidP="009C0C3F">
      <w:pPr>
        <w:tabs>
          <w:tab w:val="left" w:pos="567"/>
        </w:tabs>
        <w:rPr>
          <w:rFonts w:eastAsia="SimSun"/>
        </w:rPr>
      </w:pPr>
      <w:r w:rsidRPr="001969E6">
        <w:rPr>
          <w:rFonts w:eastAsia="SimSun"/>
        </w:rPr>
        <w:t xml:space="preserve">Suimkite abi atidaryto </w:t>
      </w:r>
      <w:r>
        <w:rPr>
          <w:rFonts w:eastAsia="SimSun"/>
        </w:rPr>
        <w:t>paketėlio</w:t>
      </w:r>
      <w:r w:rsidRPr="001969E6">
        <w:rPr>
          <w:rFonts w:eastAsia="SimSun"/>
        </w:rPr>
        <w:t xml:space="preserve"> puses ir traukite į priešingas puses.</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Išimkite pleistrą ir iš karto klijuokite.</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Tuščio paketėlio neišmeskite, kad vėliau galėtumėte išmesti į jį įdėtą panaudotą pleistrą.</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Kiekvieną pleistrą naudokite tik vieną kartą.</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Neišimkite pleistro iš paketėlio, kol nesate pasiruošę jį naudoti.</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Apžiūrėkite pleistrą, ar nėra bet kokio pažeidimo.</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Nenaudokite pleistro, jei jis yra padalytas į kelias dalis, apkarpytas ar atrodo pažeistas.</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Niekados nedalinkite į kelias dalis ir nekarpykite pleistro.</w:t>
      </w:r>
    </w:p>
    <w:p w:rsidR="009C0C3F" w:rsidRPr="001969E6" w:rsidRDefault="009C0C3F" w:rsidP="009C0C3F">
      <w:pPr>
        <w:tabs>
          <w:tab w:val="left" w:pos="567"/>
        </w:tabs>
        <w:rPr>
          <w:rFonts w:eastAsia="SimSun"/>
        </w:rPr>
      </w:pPr>
    </w:p>
    <w:p w:rsidR="009C0C3F" w:rsidRPr="001A19DA" w:rsidRDefault="009C0C3F" w:rsidP="009C0C3F">
      <w:pPr>
        <w:tabs>
          <w:tab w:val="left" w:pos="567"/>
        </w:tabs>
        <w:rPr>
          <w:rFonts w:eastAsia="SimSun"/>
          <w:b/>
        </w:rPr>
      </w:pPr>
      <w:r w:rsidRPr="001A19DA">
        <w:rPr>
          <w:rFonts w:eastAsia="SimSun"/>
          <w:b/>
        </w:rPr>
        <w:t>3 veiksmas: plėvelės nulupimas ir pleistro prispaudimas</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Įsitikinkite, kad pleistrą dengs palaidi drabužiai ir kad jis nebus priklijuotas po aptemptu ar elastiniu raiščiu.</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Atsargiai nulupkite pusę šviesios plastikinės plėvelės nuo pleistro centro. Stenkitės neliesti lipnios pleistro pusės.</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Lipniąją pleistro dalį prispauskite prie odos.</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Nuimkite likusią plėvelės dalį ir savo rankos delnu visą pleistrą prispauskite prie odos.</w:t>
      </w:r>
    </w:p>
    <w:p w:rsidR="009C0C3F" w:rsidRPr="001969E6" w:rsidRDefault="009C0C3F" w:rsidP="009C0C3F">
      <w:pPr>
        <w:numPr>
          <w:ilvl w:val="0"/>
          <w:numId w:val="2"/>
        </w:numPr>
        <w:tabs>
          <w:tab w:val="left" w:pos="567"/>
        </w:tabs>
        <w:spacing w:after="0" w:line="240" w:lineRule="auto"/>
        <w:ind w:left="567" w:hanging="567"/>
        <w:rPr>
          <w:rFonts w:eastAsia="SimSun"/>
        </w:rPr>
      </w:pPr>
      <w:r w:rsidRPr="001969E6">
        <w:rPr>
          <w:rFonts w:eastAsia="SimSun"/>
        </w:rPr>
        <w:t>Laikykite prispaudę mažiausiai 30 sekundžių. Įsitikinkite, kad pleistras gerai prilipo, ypač kraštai.</w:t>
      </w:r>
    </w:p>
    <w:p w:rsidR="009C0C3F" w:rsidRDefault="009C0C3F" w:rsidP="009C0C3F">
      <w:pPr>
        <w:tabs>
          <w:tab w:val="left" w:pos="567"/>
        </w:tabs>
        <w:rPr>
          <w:rFonts w:eastAsia="SimSun"/>
        </w:rPr>
      </w:pPr>
    </w:p>
    <w:p w:rsidR="009C0C3F" w:rsidRPr="001A19DA" w:rsidRDefault="009C0C3F" w:rsidP="009C0C3F">
      <w:pPr>
        <w:tabs>
          <w:tab w:val="left" w:pos="567"/>
        </w:tabs>
        <w:rPr>
          <w:rFonts w:eastAsia="SimSun"/>
          <w:b/>
        </w:rPr>
      </w:pPr>
      <w:r w:rsidRPr="001A19DA">
        <w:rPr>
          <w:rFonts w:eastAsia="SimSun"/>
          <w:b/>
        </w:rPr>
        <w:t>4 veiksmas: pleistro išmetimas</w:t>
      </w:r>
    </w:p>
    <w:p w:rsidR="009C0C3F" w:rsidRPr="001969E6" w:rsidRDefault="009C0C3F" w:rsidP="009C0C3F">
      <w:pPr>
        <w:pStyle w:val="ListParagraph"/>
        <w:numPr>
          <w:ilvl w:val="0"/>
          <w:numId w:val="15"/>
        </w:numPr>
        <w:tabs>
          <w:tab w:val="left" w:pos="567"/>
        </w:tabs>
        <w:rPr>
          <w:rFonts w:eastAsia="SimSun"/>
          <w:szCs w:val="22"/>
          <w:lang w:eastAsia="en-US"/>
        </w:rPr>
      </w:pPr>
      <w:r w:rsidRPr="001969E6">
        <w:rPr>
          <w:rFonts w:eastAsia="SimSun"/>
          <w:szCs w:val="22"/>
          <w:lang w:eastAsia="en-US"/>
        </w:rPr>
        <w:t>Kiek įmanoma greičiau po pleistro nuėmimo jį stipriai perlenkite per pusę, kad lipnioji pusė suliptų tarpusavyje.</w:t>
      </w:r>
    </w:p>
    <w:p w:rsidR="009C0C3F" w:rsidRDefault="009C0C3F" w:rsidP="009C0C3F">
      <w:pPr>
        <w:pStyle w:val="ListParagraph"/>
        <w:numPr>
          <w:ilvl w:val="0"/>
          <w:numId w:val="15"/>
        </w:numPr>
        <w:tabs>
          <w:tab w:val="left" w:pos="567"/>
        </w:tabs>
        <w:rPr>
          <w:rFonts w:eastAsia="SimSun"/>
          <w:szCs w:val="22"/>
          <w:lang w:eastAsia="en-US"/>
        </w:rPr>
      </w:pPr>
      <w:r w:rsidRPr="001969E6">
        <w:rPr>
          <w:rFonts w:eastAsia="SimSun"/>
          <w:szCs w:val="22"/>
          <w:lang w:eastAsia="en-US"/>
        </w:rPr>
        <w:t>Įdėkite pleistrą atgal į jo originalų paketėlį ir išmeskite</w:t>
      </w:r>
      <w:r>
        <w:rPr>
          <w:rFonts w:eastAsia="SimSun"/>
          <w:szCs w:val="22"/>
          <w:lang w:eastAsia="en-US"/>
        </w:rPr>
        <w:t>,</w:t>
      </w:r>
      <w:r w:rsidRPr="001969E6">
        <w:rPr>
          <w:rFonts w:eastAsia="SimSun"/>
          <w:szCs w:val="22"/>
          <w:lang w:eastAsia="en-US"/>
        </w:rPr>
        <w:t xml:space="preserve"> kaip nurod</w:t>
      </w:r>
      <w:r>
        <w:rPr>
          <w:rFonts w:eastAsia="SimSun"/>
          <w:szCs w:val="22"/>
          <w:lang w:eastAsia="en-US"/>
        </w:rPr>
        <w:t>ė vaistininkas.</w:t>
      </w:r>
    </w:p>
    <w:p w:rsidR="009C0C3F" w:rsidRDefault="009C0C3F" w:rsidP="009C0C3F">
      <w:pPr>
        <w:pStyle w:val="ListParagraph"/>
        <w:numPr>
          <w:ilvl w:val="0"/>
          <w:numId w:val="15"/>
        </w:numPr>
        <w:tabs>
          <w:tab w:val="left" w:pos="567"/>
        </w:tabs>
        <w:rPr>
          <w:rFonts w:eastAsiaTheme="minorHAnsi"/>
          <w:color w:val="000000"/>
          <w:szCs w:val="22"/>
          <w:lang w:eastAsia="en-US"/>
        </w:rPr>
      </w:pPr>
      <w:r w:rsidRPr="001A19DA">
        <w:rPr>
          <w:rFonts w:eastAsiaTheme="minorHAnsi"/>
          <w:color w:val="000000"/>
          <w:szCs w:val="22"/>
          <w:lang w:eastAsia="en-US"/>
        </w:rPr>
        <w:t>Panaudotus pleistrus laikykite vaikams nepastebimoje ir nepasiekiamoje vietoje</w:t>
      </w:r>
      <w:r>
        <w:rPr>
          <w:rFonts w:eastAsiaTheme="minorHAnsi"/>
          <w:color w:val="000000"/>
          <w:szCs w:val="22"/>
          <w:lang w:eastAsia="en-US"/>
        </w:rPr>
        <w:t>:</w:t>
      </w:r>
      <w:r w:rsidRPr="001A19DA">
        <w:rPr>
          <w:rFonts w:eastAsiaTheme="minorHAnsi"/>
          <w:color w:val="000000"/>
          <w:szCs w:val="22"/>
          <w:lang w:eastAsia="en-US"/>
        </w:rPr>
        <w:t xml:space="preserve"> net panaudotuose pleistruose yra likę šiek tiek vaisto, kuris gali pakenkti vaikams ar net sukelti mirtį.</w:t>
      </w:r>
    </w:p>
    <w:p w:rsidR="009C0C3F" w:rsidRPr="001A19DA" w:rsidRDefault="009C0C3F" w:rsidP="009C0C3F">
      <w:pPr>
        <w:tabs>
          <w:tab w:val="left" w:pos="567"/>
        </w:tabs>
        <w:ind w:left="567"/>
        <w:rPr>
          <w:rFonts w:eastAsia="SimSun"/>
          <w:b/>
        </w:rPr>
      </w:pPr>
    </w:p>
    <w:p w:rsidR="009C0C3F" w:rsidRPr="001A19DA" w:rsidRDefault="009C0C3F" w:rsidP="009C0C3F">
      <w:pPr>
        <w:tabs>
          <w:tab w:val="left" w:pos="567"/>
        </w:tabs>
        <w:rPr>
          <w:rFonts w:eastAsia="SimSun"/>
          <w:b/>
        </w:rPr>
      </w:pPr>
      <w:r w:rsidRPr="001A19DA">
        <w:rPr>
          <w:rFonts w:eastAsia="SimSun"/>
          <w:b/>
        </w:rPr>
        <w:t>5 veiksmas: rankų plovimas</w:t>
      </w:r>
    </w:p>
    <w:p w:rsidR="009C0C3F" w:rsidRDefault="009C0C3F" w:rsidP="009C0C3F">
      <w:pPr>
        <w:pStyle w:val="ListParagraph"/>
        <w:numPr>
          <w:ilvl w:val="0"/>
          <w:numId w:val="2"/>
        </w:numPr>
        <w:autoSpaceDE w:val="0"/>
        <w:autoSpaceDN w:val="0"/>
        <w:adjustRightInd w:val="0"/>
        <w:rPr>
          <w:rFonts w:eastAsiaTheme="minorHAnsi"/>
          <w:color w:val="000000"/>
          <w:szCs w:val="22"/>
          <w:lang w:eastAsia="en-US"/>
        </w:rPr>
      </w:pPr>
      <w:r w:rsidRPr="001969E6">
        <w:rPr>
          <w:rFonts w:eastAsiaTheme="minorHAnsi"/>
          <w:color w:val="000000"/>
          <w:szCs w:val="22"/>
          <w:lang w:eastAsia="en-US"/>
        </w:rPr>
        <w:t xml:space="preserve">Visada </w:t>
      </w:r>
      <w:r>
        <w:rPr>
          <w:rFonts w:eastAsiaTheme="minorHAnsi"/>
          <w:color w:val="000000"/>
          <w:szCs w:val="22"/>
          <w:lang w:eastAsia="en-US"/>
        </w:rPr>
        <w:t>po kontakto su</w:t>
      </w:r>
      <w:r w:rsidRPr="001969E6">
        <w:rPr>
          <w:rFonts w:eastAsiaTheme="minorHAnsi"/>
          <w:color w:val="000000"/>
          <w:szCs w:val="22"/>
          <w:lang w:eastAsia="en-US"/>
        </w:rPr>
        <w:t xml:space="preserve"> pleistru švariu vandeniu nusiplaukite rankas.</w:t>
      </w:r>
    </w:p>
    <w:p w:rsidR="009C0C3F" w:rsidRDefault="009C0C3F" w:rsidP="009C0C3F">
      <w:pPr>
        <w:tabs>
          <w:tab w:val="left" w:pos="567"/>
        </w:tabs>
        <w:rPr>
          <w:rFonts w:eastAsia="SimSun"/>
        </w:rPr>
      </w:pPr>
    </w:p>
    <w:p w:rsidR="009C0C3F" w:rsidRPr="001969E6" w:rsidRDefault="009C0C3F" w:rsidP="009C0C3F">
      <w:pPr>
        <w:tabs>
          <w:tab w:val="left" w:pos="567"/>
        </w:tabs>
        <w:rPr>
          <w:b/>
          <w:bCs/>
        </w:rPr>
      </w:pPr>
      <w:r w:rsidRPr="001969E6">
        <w:rPr>
          <w:b/>
          <w:bCs/>
        </w:rPr>
        <w:t>Daugiau apie matrifen naudojimą</w:t>
      </w:r>
    </w:p>
    <w:p w:rsidR="009C0C3F" w:rsidRPr="001969E6" w:rsidRDefault="009C0C3F" w:rsidP="009C0C3F">
      <w:pPr>
        <w:tabs>
          <w:tab w:val="left" w:pos="567"/>
        </w:tabs>
        <w:rPr>
          <w:rFonts w:eastAsia="SimSun"/>
        </w:rPr>
      </w:pPr>
    </w:p>
    <w:p w:rsidR="009C0C3F" w:rsidRDefault="009C0C3F" w:rsidP="009C0C3F">
      <w:pPr>
        <w:autoSpaceDE w:val="0"/>
        <w:autoSpaceDN w:val="0"/>
        <w:adjustRightInd w:val="0"/>
        <w:ind w:right="-2"/>
        <w:rPr>
          <w:b/>
          <w:bCs/>
          <w:color w:val="000000"/>
        </w:rPr>
      </w:pPr>
      <w:r w:rsidRPr="001969E6">
        <w:rPr>
          <w:b/>
          <w:bCs/>
          <w:color w:val="000000"/>
        </w:rPr>
        <w:t>Kasdienė veikla naudojant pleistrus</w:t>
      </w:r>
    </w:p>
    <w:p w:rsidR="009C0C3F" w:rsidRDefault="009C0C3F" w:rsidP="009C0C3F">
      <w:pPr>
        <w:pStyle w:val="ListParagraph"/>
        <w:numPr>
          <w:ilvl w:val="0"/>
          <w:numId w:val="15"/>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Pleistrai yra atsparūs vandeniui.</w:t>
      </w:r>
    </w:p>
    <w:p w:rsidR="009C0C3F" w:rsidRDefault="009C0C3F" w:rsidP="009C0C3F">
      <w:pPr>
        <w:pStyle w:val="ListParagraph"/>
        <w:numPr>
          <w:ilvl w:val="0"/>
          <w:numId w:val="15"/>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Dėvėdami pleistrą galite praustis po dušu arba maudytis vonioje, bet netrinkite paties pleistro.</w:t>
      </w:r>
    </w:p>
    <w:p w:rsidR="009C0C3F" w:rsidRDefault="009C0C3F" w:rsidP="009C0C3F">
      <w:pPr>
        <w:pStyle w:val="ListParagraph"/>
        <w:numPr>
          <w:ilvl w:val="0"/>
          <w:numId w:val="15"/>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Jei gydytojas sutinka, dėvėdami pleistrą galite </w:t>
      </w:r>
      <w:r>
        <w:rPr>
          <w:rFonts w:eastAsiaTheme="minorHAnsi"/>
          <w:color w:val="000000"/>
          <w:szCs w:val="22"/>
          <w:lang w:eastAsia="en-US"/>
        </w:rPr>
        <w:t>mankštintis</w:t>
      </w:r>
      <w:r w:rsidRPr="001A19DA">
        <w:rPr>
          <w:rFonts w:eastAsiaTheme="minorHAnsi"/>
          <w:color w:val="000000"/>
          <w:szCs w:val="22"/>
          <w:lang w:eastAsia="en-US"/>
        </w:rPr>
        <w:t xml:space="preserve"> ar </w:t>
      </w:r>
      <w:r>
        <w:rPr>
          <w:rFonts w:eastAsiaTheme="minorHAnsi"/>
          <w:color w:val="000000"/>
          <w:szCs w:val="22"/>
          <w:lang w:eastAsia="en-US"/>
        </w:rPr>
        <w:t>sportuoti</w:t>
      </w:r>
      <w:r w:rsidRPr="001A19DA">
        <w:rPr>
          <w:rFonts w:eastAsiaTheme="minorHAnsi"/>
          <w:color w:val="000000"/>
          <w:szCs w:val="22"/>
          <w:lang w:eastAsia="en-US"/>
        </w:rPr>
        <w:t>.</w:t>
      </w:r>
    </w:p>
    <w:p w:rsidR="009C0C3F" w:rsidRDefault="009C0C3F" w:rsidP="009C0C3F">
      <w:pPr>
        <w:pStyle w:val="ListParagraph"/>
        <w:numPr>
          <w:ilvl w:val="0"/>
          <w:numId w:val="15"/>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Dėvėdami pleistrą galite ir plaukioti, bet:</w:t>
      </w:r>
    </w:p>
    <w:p w:rsidR="009C0C3F" w:rsidRDefault="009C0C3F" w:rsidP="009C0C3F">
      <w:pPr>
        <w:autoSpaceDE w:val="0"/>
        <w:autoSpaceDN w:val="0"/>
        <w:adjustRightInd w:val="0"/>
        <w:ind w:left="720" w:firstLine="414"/>
        <w:rPr>
          <w:color w:val="000000"/>
        </w:rPr>
      </w:pPr>
      <w:r w:rsidRPr="001969E6">
        <w:rPr>
          <w:color w:val="000000"/>
        </w:rPr>
        <w:t>- nesinaudokite karštomis sūkurinėmis SPA voniomis,</w:t>
      </w:r>
    </w:p>
    <w:p w:rsidR="009C0C3F" w:rsidRDefault="009C0C3F" w:rsidP="009C0C3F">
      <w:pPr>
        <w:autoSpaceDE w:val="0"/>
        <w:autoSpaceDN w:val="0"/>
        <w:adjustRightInd w:val="0"/>
        <w:ind w:left="720" w:firstLine="414"/>
        <w:rPr>
          <w:color w:val="000000"/>
        </w:rPr>
      </w:pPr>
      <w:r w:rsidRPr="001969E6">
        <w:rPr>
          <w:color w:val="000000"/>
        </w:rPr>
        <w:t>- virš pleistro nedėkite tamprios elastinės juostelės.</w:t>
      </w:r>
    </w:p>
    <w:p w:rsidR="009C0C3F" w:rsidRDefault="009C0C3F" w:rsidP="009C0C3F">
      <w:pPr>
        <w:pStyle w:val="ListParagraph"/>
        <w:numPr>
          <w:ilvl w:val="0"/>
          <w:numId w:val="15"/>
        </w:numPr>
        <w:autoSpaceDE w:val="0"/>
        <w:autoSpaceDN w:val="0"/>
        <w:adjustRightInd w:val="0"/>
        <w:rPr>
          <w:rFonts w:eastAsiaTheme="minorHAnsi"/>
          <w:color w:val="000000"/>
          <w:sz w:val="23"/>
          <w:szCs w:val="23"/>
          <w:lang w:eastAsia="en-US"/>
        </w:rPr>
      </w:pPr>
      <w:r w:rsidRPr="001A19DA">
        <w:rPr>
          <w:rFonts w:eastAsiaTheme="minorHAnsi"/>
          <w:color w:val="000000"/>
          <w:szCs w:val="22"/>
          <w:lang w:eastAsia="en-US"/>
        </w:rPr>
        <w:t xml:space="preserve">Dėvėdami pleistrą </w:t>
      </w:r>
      <w:r w:rsidRPr="001A19DA">
        <w:rPr>
          <w:rFonts w:eastAsiaTheme="minorHAnsi"/>
          <w:color w:val="000000"/>
          <w:sz w:val="23"/>
          <w:szCs w:val="23"/>
          <w:lang w:eastAsia="en-US"/>
        </w:rPr>
        <w:t>saugokite jį nuo tiesioginio karščio poveikio, pvz., šildomųjų kilimėlių, elektrinių antklodžių, karšt</w:t>
      </w:r>
      <w:r>
        <w:rPr>
          <w:rFonts w:eastAsiaTheme="minorHAnsi"/>
          <w:color w:val="000000"/>
          <w:sz w:val="23"/>
          <w:szCs w:val="23"/>
          <w:lang w:eastAsia="en-US"/>
        </w:rPr>
        <w:t xml:space="preserve">o </w:t>
      </w:r>
      <w:r w:rsidRPr="001A19DA">
        <w:rPr>
          <w:rFonts w:eastAsiaTheme="minorHAnsi"/>
          <w:color w:val="000000"/>
          <w:sz w:val="23"/>
          <w:szCs w:val="23"/>
          <w:lang w:eastAsia="en-US"/>
        </w:rPr>
        <w:t xml:space="preserve">vandens butelių, šildomų vandens lovų, šildymo ar deginimosi lempų. Nesideginkite, ilgai nesimaudykite, nebūkite saunoje. Jei taip darysite, gali padidėti iš pleistro į </w:t>
      </w:r>
      <w:r>
        <w:rPr>
          <w:rFonts w:eastAsiaTheme="minorHAnsi"/>
          <w:color w:val="000000"/>
          <w:sz w:val="23"/>
          <w:szCs w:val="23"/>
          <w:lang w:eastAsia="en-US"/>
        </w:rPr>
        <w:t>organizmą</w:t>
      </w:r>
      <w:r w:rsidRPr="001A19DA">
        <w:rPr>
          <w:rFonts w:eastAsiaTheme="minorHAnsi"/>
          <w:color w:val="000000"/>
          <w:sz w:val="23"/>
          <w:szCs w:val="23"/>
          <w:lang w:eastAsia="en-US"/>
        </w:rPr>
        <w:t xml:space="preserve"> patenkančio vaisto kiekis.</w:t>
      </w:r>
    </w:p>
    <w:p w:rsidR="009C0C3F" w:rsidRPr="001969E6" w:rsidRDefault="009C0C3F" w:rsidP="009C0C3F">
      <w:pPr>
        <w:pStyle w:val="BodyText"/>
        <w:spacing w:after="0"/>
        <w:rPr>
          <w:b/>
          <w:bCs/>
          <w:szCs w:val="22"/>
        </w:rPr>
      </w:pPr>
    </w:p>
    <w:p w:rsidR="009C0C3F" w:rsidRDefault="009C0C3F" w:rsidP="009C0C3F">
      <w:pPr>
        <w:autoSpaceDE w:val="0"/>
        <w:autoSpaceDN w:val="0"/>
        <w:adjustRightInd w:val="0"/>
        <w:ind w:right="-2"/>
        <w:rPr>
          <w:b/>
          <w:bCs/>
          <w:color w:val="000000"/>
        </w:rPr>
      </w:pPr>
      <w:r w:rsidRPr="001969E6">
        <w:rPr>
          <w:b/>
          <w:bCs/>
          <w:color w:val="000000"/>
        </w:rPr>
        <w:t>Ar greitai pleistras ima veikti?</w:t>
      </w:r>
    </w:p>
    <w:p w:rsidR="009C0C3F" w:rsidRDefault="009C0C3F" w:rsidP="009C0C3F">
      <w:pPr>
        <w:pStyle w:val="ListParagraph"/>
        <w:numPr>
          <w:ilvl w:val="0"/>
          <w:numId w:val="16"/>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Gali praeiti šiek tiek laiko, kol bus pasiektas pirmo</w:t>
      </w:r>
      <w:r>
        <w:rPr>
          <w:rFonts w:eastAsiaTheme="minorHAnsi"/>
          <w:color w:val="000000"/>
          <w:szCs w:val="22"/>
          <w:lang w:eastAsia="en-US"/>
        </w:rPr>
        <w:t>jo</w:t>
      </w:r>
      <w:r w:rsidRPr="001A19DA">
        <w:rPr>
          <w:rFonts w:eastAsiaTheme="minorHAnsi"/>
          <w:color w:val="000000"/>
          <w:szCs w:val="22"/>
          <w:lang w:eastAsia="en-US"/>
        </w:rPr>
        <w:t xml:space="preserve"> pleistro </w:t>
      </w:r>
      <w:r>
        <w:rPr>
          <w:rFonts w:eastAsiaTheme="minorHAnsi"/>
          <w:color w:val="000000"/>
          <w:szCs w:val="22"/>
          <w:lang w:eastAsia="en-US"/>
        </w:rPr>
        <w:t>stipriausias</w:t>
      </w:r>
      <w:r w:rsidRPr="001A19DA">
        <w:rPr>
          <w:rFonts w:eastAsiaTheme="minorHAnsi"/>
          <w:color w:val="000000"/>
          <w:szCs w:val="22"/>
          <w:lang w:eastAsia="en-US"/>
        </w:rPr>
        <w:t xml:space="preserve"> poveikis.</w:t>
      </w:r>
    </w:p>
    <w:p w:rsidR="009C0C3F" w:rsidRDefault="009C0C3F" w:rsidP="009C0C3F">
      <w:pPr>
        <w:pStyle w:val="ListParagraph"/>
        <w:numPr>
          <w:ilvl w:val="0"/>
          <w:numId w:val="16"/>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Pirmą dien</w:t>
      </w:r>
      <w:r>
        <w:rPr>
          <w:rFonts w:eastAsiaTheme="minorHAnsi"/>
          <w:color w:val="000000"/>
          <w:szCs w:val="22"/>
          <w:lang w:eastAsia="en-US"/>
        </w:rPr>
        <w:t>ą ar kiek ilgiau</w:t>
      </w:r>
      <w:r w:rsidRPr="001A19DA">
        <w:rPr>
          <w:rFonts w:eastAsiaTheme="minorHAnsi"/>
          <w:color w:val="000000"/>
          <w:szCs w:val="22"/>
          <w:lang w:eastAsia="en-US"/>
        </w:rPr>
        <w:t xml:space="preserve"> gydytojas Jums gali paskirti kitų vaistų nuo skausmo.</w:t>
      </w:r>
    </w:p>
    <w:p w:rsidR="009C0C3F" w:rsidRDefault="009C0C3F" w:rsidP="009C0C3F">
      <w:pPr>
        <w:pStyle w:val="ListParagraph"/>
        <w:numPr>
          <w:ilvl w:val="0"/>
          <w:numId w:val="16"/>
        </w:numPr>
        <w:autoSpaceDE w:val="0"/>
        <w:autoSpaceDN w:val="0"/>
        <w:adjustRightInd w:val="0"/>
        <w:rPr>
          <w:rFonts w:eastAsiaTheme="minorHAnsi"/>
          <w:color w:val="000000"/>
          <w:szCs w:val="22"/>
          <w:lang w:eastAsia="en-US"/>
        </w:rPr>
      </w:pPr>
      <w:r>
        <w:rPr>
          <w:rFonts w:eastAsiaTheme="minorHAnsi"/>
          <w:color w:val="000000"/>
          <w:szCs w:val="22"/>
          <w:lang w:eastAsia="en-US"/>
        </w:rPr>
        <w:t>Po to</w:t>
      </w:r>
      <w:r w:rsidRPr="001A19DA">
        <w:rPr>
          <w:rFonts w:eastAsiaTheme="minorHAnsi"/>
          <w:color w:val="000000"/>
          <w:szCs w:val="22"/>
          <w:lang w:eastAsia="en-US"/>
        </w:rPr>
        <w:t xml:space="preserve"> pleistras turi nuolat malšinti skausmą taip, kad galėtumėte nustoti vartoti kitų vaistų nuo skausmo. Tačiau gydytojas vis tiek kartais gali </w:t>
      </w:r>
      <w:r w:rsidRPr="000E0FB5">
        <w:rPr>
          <w:rFonts w:eastAsiaTheme="minorHAnsi"/>
          <w:color w:val="000000"/>
          <w:szCs w:val="22"/>
          <w:lang w:eastAsia="en-US"/>
        </w:rPr>
        <w:t xml:space="preserve">papildomai </w:t>
      </w:r>
      <w:r w:rsidRPr="001A19DA">
        <w:rPr>
          <w:rFonts w:eastAsiaTheme="minorHAnsi"/>
          <w:color w:val="000000"/>
          <w:szCs w:val="22"/>
          <w:lang w:eastAsia="en-US"/>
        </w:rPr>
        <w:t>skirti vaistų nuo skausmo.</w:t>
      </w:r>
    </w:p>
    <w:p w:rsidR="009C0C3F" w:rsidRPr="001969E6" w:rsidRDefault="009C0C3F" w:rsidP="009C0C3F">
      <w:pPr>
        <w:pStyle w:val="BodyText"/>
        <w:spacing w:after="0"/>
        <w:rPr>
          <w:b/>
          <w:bCs/>
          <w:szCs w:val="22"/>
        </w:rPr>
      </w:pPr>
    </w:p>
    <w:p w:rsidR="009C0C3F" w:rsidRDefault="009C0C3F" w:rsidP="009C0C3F">
      <w:pPr>
        <w:autoSpaceDE w:val="0"/>
        <w:autoSpaceDN w:val="0"/>
        <w:adjustRightInd w:val="0"/>
        <w:rPr>
          <w:b/>
          <w:bCs/>
          <w:color w:val="000000"/>
        </w:rPr>
      </w:pPr>
      <w:r w:rsidRPr="001969E6">
        <w:rPr>
          <w:b/>
          <w:bCs/>
          <w:color w:val="000000"/>
        </w:rPr>
        <w:t>Ar ilgai turėsite vartoti pleistrus?</w:t>
      </w:r>
    </w:p>
    <w:p w:rsidR="009C0C3F" w:rsidRDefault="009C0C3F" w:rsidP="009C0C3F">
      <w:pPr>
        <w:pStyle w:val="ListParagraph"/>
        <w:numPr>
          <w:ilvl w:val="0"/>
          <w:numId w:val="1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matrifen pleistrai skirti ilgalaikiam skausm</w:t>
      </w:r>
      <w:r>
        <w:rPr>
          <w:rFonts w:eastAsiaTheme="minorHAnsi"/>
          <w:color w:val="000000"/>
          <w:szCs w:val="22"/>
          <w:lang w:eastAsia="en-US"/>
        </w:rPr>
        <w:t>o malšinimui</w:t>
      </w:r>
      <w:r w:rsidRPr="001A19DA">
        <w:rPr>
          <w:rFonts w:eastAsiaTheme="minorHAnsi"/>
          <w:color w:val="000000"/>
          <w:szCs w:val="22"/>
          <w:lang w:eastAsia="en-US"/>
        </w:rPr>
        <w:t>. Gydytojas galės pasakyti, ar ilgai galite tikėtis vartoti pleistrus.</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rPr>
          <w:b/>
          <w:bCs/>
          <w:color w:val="000000"/>
        </w:rPr>
      </w:pPr>
      <w:r w:rsidRPr="001969E6">
        <w:rPr>
          <w:b/>
          <w:bCs/>
          <w:color w:val="000000"/>
        </w:rPr>
        <w:t>Sustiprėjus skausmui</w:t>
      </w:r>
    </w:p>
    <w:p w:rsidR="009C0C3F" w:rsidRDefault="009C0C3F" w:rsidP="009C0C3F">
      <w:pPr>
        <w:pStyle w:val="ListParagraph"/>
        <w:numPr>
          <w:ilvl w:val="0"/>
          <w:numId w:val="1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Jei vartojant šiuos pleistrus skausmas sustiprės, gydytojas gali išbandyti stipresnį pleistrą arba papildomai skirti vaistų nuo skausmo (arba abu variantus).</w:t>
      </w:r>
    </w:p>
    <w:p w:rsidR="009C0C3F" w:rsidRDefault="009C0C3F" w:rsidP="009C0C3F">
      <w:pPr>
        <w:pStyle w:val="ListParagraph"/>
        <w:numPr>
          <w:ilvl w:val="0"/>
          <w:numId w:val="17"/>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Jei pleistro stiprumo padidinimas nepadeda, gydytojas gali nuspręsti, kad reikia nustoti vartoti pleistrus.</w:t>
      </w:r>
    </w:p>
    <w:p w:rsidR="009C0C3F" w:rsidRPr="001969E6" w:rsidRDefault="009C0C3F" w:rsidP="009C0C3F">
      <w:pPr>
        <w:pStyle w:val="Heading3"/>
      </w:pPr>
    </w:p>
    <w:p w:rsidR="009C0C3F" w:rsidRPr="00B607FA" w:rsidRDefault="009C0C3F" w:rsidP="009C0C3F">
      <w:pPr>
        <w:pStyle w:val="Heading3"/>
        <w:rPr>
          <w:b/>
        </w:rPr>
      </w:pPr>
      <w:r w:rsidRPr="00B607FA">
        <w:rPr>
          <w:b/>
        </w:rPr>
        <w:t>Ką daryti pavartojus per daug pleistrų arba netinkamo stiprumo pleistrą</w:t>
      </w:r>
    </w:p>
    <w:p w:rsidR="009C0C3F" w:rsidRDefault="009C0C3F" w:rsidP="009C0C3F">
      <w:pPr>
        <w:pStyle w:val="Default"/>
        <w:ind w:right="-2"/>
        <w:rPr>
          <w:sz w:val="22"/>
          <w:szCs w:val="22"/>
          <w:lang w:val="lt-LT"/>
        </w:rPr>
      </w:pPr>
      <w:r w:rsidRPr="001969E6">
        <w:rPr>
          <w:sz w:val="22"/>
          <w:szCs w:val="22"/>
          <w:lang w:val="lt-LT"/>
        </w:rPr>
        <w:t>Jei priklijavote per daug pleistrų arba netinkamo stiprumo pleistrą, nuklijuokite juos ir iš karto kreipkitės į gydytoją.</w:t>
      </w:r>
    </w:p>
    <w:p w:rsidR="009C0C3F" w:rsidRPr="001969E6" w:rsidRDefault="009C0C3F" w:rsidP="009C0C3F">
      <w:pPr>
        <w:pStyle w:val="Default"/>
        <w:ind w:right="-2"/>
        <w:rPr>
          <w:sz w:val="22"/>
          <w:szCs w:val="22"/>
          <w:lang w:val="lt-LT"/>
        </w:rPr>
      </w:pPr>
    </w:p>
    <w:p w:rsidR="009C0C3F" w:rsidRDefault="009C0C3F" w:rsidP="009C0C3F">
      <w:pPr>
        <w:pStyle w:val="Heading3"/>
      </w:pPr>
      <w:r w:rsidRPr="001969E6">
        <w:t>Perdozavimo požymiai gali būti apsunkintas arba paviršutiniškas kvėpavimas, nuovargis, ypatingas mieguistumas, negalėjimas aiškiai mąstyti, normaliai vaikščioti arba kalbėti, silpnumo, svaigulio ar sutrikimo pojūtis.</w:t>
      </w:r>
    </w:p>
    <w:p w:rsidR="009C0C3F" w:rsidRPr="001969E6" w:rsidRDefault="009C0C3F" w:rsidP="009C0C3F">
      <w:pPr>
        <w:pStyle w:val="Heading3"/>
      </w:pPr>
    </w:p>
    <w:p w:rsidR="009C0C3F" w:rsidRDefault="009C0C3F" w:rsidP="009C0C3F">
      <w:pPr>
        <w:autoSpaceDE w:val="0"/>
        <w:autoSpaceDN w:val="0"/>
        <w:adjustRightInd w:val="0"/>
        <w:ind w:right="-2"/>
        <w:rPr>
          <w:b/>
          <w:bCs/>
          <w:color w:val="000000"/>
        </w:rPr>
      </w:pPr>
      <w:r w:rsidRPr="001969E6">
        <w:rPr>
          <w:b/>
          <w:bCs/>
          <w:color w:val="000000"/>
        </w:rPr>
        <w:t>Pamiršus pakeisti pleistrą</w:t>
      </w:r>
    </w:p>
    <w:p w:rsidR="009C0C3F" w:rsidRDefault="009C0C3F" w:rsidP="009C0C3F">
      <w:pPr>
        <w:pStyle w:val="ListParagraph"/>
        <w:numPr>
          <w:ilvl w:val="0"/>
          <w:numId w:val="18"/>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Jei pamiršote, pakeiskite pleistrą, kai tik prisiminsite, ir užsirašykite dieną ir laiką. Vėl pakeiskite pleistrą po </w:t>
      </w:r>
      <w:r w:rsidRPr="001A19DA">
        <w:rPr>
          <w:rFonts w:eastAsiaTheme="minorHAnsi"/>
          <w:b/>
          <w:bCs/>
          <w:color w:val="000000"/>
          <w:szCs w:val="22"/>
          <w:lang w:eastAsia="en-US"/>
        </w:rPr>
        <w:t xml:space="preserve">3 dienų (72 valandų) </w:t>
      </w:r>
      <w:r w:rsidRPr="001A19DA">
        <w:rPr>
          <w:rFonts w:eastAsiaTheme="minorHAnsi"/>
          <w:color w:val="000000"/>
          <w:szCs w:val="22"/>
          <w:lang w:eastAsia="en-US"/>
        </w:rPr>
        <w:t>kaip įprasta.</w:t>
      </w:r>
    </w:p>
    <w:p w:rsidR="009C0C3F" w:rsidRDefault="009C0C3F" w:rsidP="009C0C3F">
      <w:pPr>
        <w:pStyle w:val="ListParagraph"/>
        <w:numPr>
          <w:ilvl w:val="0"/>
          <w:numId w:val="18"/>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Jei labai pavėlavote pakeisti pleistrą, turėtumėte pakalbėti su gydytoju, nes gali prireikti papildomų vaistų nuo skausmo, bet </w:t>
      </w:r>
      <w:r w:rsidRPr="001A19DA">
        <w:rPr>
          <w:rFonts w:eastAsiaTheme="minorHAnsi"/>
          <w:b/>
          <w:bCs/>
          <w:color w:val="000000"/>
          <w:szCs w:val="22"/>
          <w:lang w:eastAsia="en-US"/>
        </w:rPr>
        <w:t xml:space="preserve">nevartokite </w:t>
      </w:r>
      <w:r w:rsidRPr="001A19DA">
        <w:rPr>
          <w:rFonts w:eastAsiaTheme="minorHAnsi"/>
          <w:color w:val="000000"/>
          <w:szCs w:val="22"/>
          <w:lang w:eastAsia="en-US"/>
        </w:rPr>
        <w:t>papildomo pleistro.</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ind w:right="-2"/>
        <w:rPr>
          <w:b/>
          <w:bCs/>
          <w:color w:val="000000"/>
        </w:rPr>
      </w:pPr>
      <w:r w:rsidRPr="001969E6">
        <w:rPr>
          <w:b/>
          <w:bCs/>
          <w:color w:val="000000"/>
        </w:rPr>
        <w:t>Nukritus pleistrui</w:t>
      </w:r>
    </w:p>
    <w:p w:rsidR="009C0C3F" w:rsidRDefault="009C0C3F" w:rsidP="009C0C3F">
      <w:pPr>
        <w:pStyle w:val="ListParagraph"/>
        <w:numPr>
          <w:ilvl w:val="0"/>
          <w:numId w:val="19"/>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Jei pleistras nukrito anksčiau keitimo laiko, iš karto priklijuokite naują ir užsirašykite dieną ir laiką. Klijuokite ant naujos odos vietos:</w:t>
      </w:r>
    </w:p>
    <w:p w:rsidR="009C0C3F" w:rsidRDefault="009C0C3F" w:rsidP="009C0C3F">
      <w:pPr>
        <w:autoSpaceDE w:val="0"/>
        <w:autoSpaceDN w:val="0"/>
        <w:adjustRightInd w:val="0"/>
        <w:ind w:left="900" w:firstLine="518"/>
        <w:rPr>
          <w:color w:val="000000"/>
        </w:rPr>
      </w:pPr>
      <w:r w:rsidRPr="001969E6">
        <w:rPr>
          <w:color w:val="000000"/>
        </w:rPr>
        <w:t>• viršutinės kūno dalies arba rankos,</w:t>
      </w:r>
    </w:p>
    <w:p w:rsidR="009C0C3F" w:rsidRDefault="009C0C3F" w:rsidP="009C0C3F">
      <w:pPr>
        <w:autoSpaceDE w:val="0"/>
        <w:autoSpaceDN w:val="0"/>
        <w:adjustRightInd w:val="0"/>
        <w:ind w:left="900" w:firstLine="518"/>
        <w:rPr>
          <w:color w:val="000000"/>
        </w:rPr>
      </w:pPr>
      <w:r w:rsidRPr="001969E6">
        <w:rPr>
          <w:color w:val="000000"/>
        </w:rPr>
        <w:t>• vaiko viršutinės nugaros dalies.</w:t>
      </w:r>
    </w:p>
    <w:p w:rsidR="009C0C3F" w:rsidRDefault="009C0C3F" w:rsidP="009C0C3F">
      <w:pPr>
        <w:pStyle w:val="ListParagraph"/>
        <w:numPr>
          <w:ilvl w:val="0"/>
          <w:numId w:val="19"/>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Praneškite gydytoju, kad taip nutiko, ir, prieš keisdami pleistrą kaip įprasta, palikite šį pleistrą kitoms </w:t>
      </w:r>
      <w:r w:rsidRPr="001A19DA">
        <w:rPr>
          <w:rFonts w:eastAsiaTheme="minorHAnsi"/>
          <w:b/>
          <w:bCs/>
          <w:color w:val="000000"/>
          <w:szCs w:val="22"/>
          <w:lang w:eastAsia="en-US"/>
        </w:rPr>
        <w:t xml:space="preserve">3 dienoms (72 valandoms) </w:t>
      </w:r>
      <w:r w:rsidRPr="001A19DA">
        <w:rPr>
          <w:rFonts w:eastAsiaTheme="minorHAnsi"/>
          <w:color w:val="000000"/>
          <w:szCs w:val="22"/>
          <w:lang w:eastAsia="en-US"/>
        </w:rPr>
        <w:t>arba kaip nurodė gydytojas.</w:t>
      </w:r>
    </w:p>
    <w:p w:rsidR="009C0C3F" w:rsidRDefault="009C0C3F" w:rsidP="009C0C3F">
      <w:pPr>
        <w:pStyle w:val="ListParagraph"/>
        <w:numPr>
          <w:ilvl w:val="0"/>
          <w:numId w:val="19"/>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Jei pleistras vis nukrenta, pasitarkite su gydytoju, vaistininku arba slaugytoj</w:t>
      </w:r>
      <w:r>
        <w:rPr>
          <w:rFonts w:eastAsiaTheme="minorHAnsi"/>
          <w:color w:val="000000"/>
          <w:szCs w:val="22"/>
          <w:lang w:eastAsia="en-US"/>
        </w:rPr>
        <w:t>u</w:t>
      </w:r>
      <w:r w:rsidRPr="001A19DA">
        <w:rPr>
          <w:rFonts w:eastAsiaTheme="minorHAnsi"/>
          <w:color w:val="000000"/>
          <w:szCs w:val="22"/>
          <w:lang w:eastAsia="en-US"/>
        </w:rPr>
        <w:t>.</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ind w:right="-2"/>
        <w:rPr>
          <w:b/>
          <w:bCs/>
          <w:color w:val="000000"/>
        </w:rPr>
      </w:pPr>
      <w:r w:rsidRPr="001969E6">
        <w:rPr>
          <w:b/>
          <w:bCs/>
          <w:color w:val="000000"/>
        </w:rPr>
        <w:t>Jeigu norite nutraukti pleistrų vartojimą</w:t>
      </w:r>
    </w:p>
    <w:p w:rsidR="009C0C3F" w:rsidRDefault="009C0C3F" w:rsidP="009C0C3F">
      <w:pPr>
        <w:pStyle w:val="ListParagraph"/>
        <w:numPr>
          <w:ilvl w:val="0"/>
          <w:numId w:val="20"/>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Prieš nustodami vartoti šiuos pleistrus, pasitarkite su gydytoju.</w:t>
      </w:r>
    </w:p>
    <w:p w:rsidR="009C0C3F" w:rsidRDefault="009C0C3F" w:rsidP="009C0C3F">
      <w:pPr>
        <w:pStyle w:val="ListParagraph"/>
        <w:numPr>
          <w:ilvl w:val="0"/>
          <w:numId w:val="20"/>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Jei juos vartojote jau kurį laiką, </w:t>
      </w:r>
      <w:r>
        <w:rPr>
          <w:rFonts w:eastAsiaTheme="minorHAnsi"/>
          <w:color w:val="000000"/>
          <w:szCs w:val="22"/>
          <w:lang w:eastAsia="en-US"/>
        </w:rPr>
        <w:t>organizmas</w:t>
      </w:r>
      <w:r w:rsidRPr="001A19DA">
        <w:rPr>
          <w:rFonts w:eastAsiaTheme="minorHAnsi"/>
          <w:color w:val="000000"/>
          <w:szCs w:val="22"/>
          <w:lang w:eastAsia="en-US"/>
        </w:rPr>
        <w:t xml:space="preserve"> galėjo prie jų priprasti. Staiga nustoję vartoti galite pasijusti </w:t>
      </w:r>
      <w:r>
        <w:rPr>
          <w:rFonts w:eastAsiaTheme="minorHAnsi"/>
          <w:color w:val="000000"/>
          <w:szCs w:val="22"/>
          <w:lang w:eastAsia="en-US"/>
        </w:rPr>
        <w:t>blogai</w:t>
      </w:r>
      <w:r w:rsidRPr="001A19DA">
        <w:rPr>
          <w:rFonts w:eastAsiaTheme="minorHAnsi"/>
          <w:color w:val="000000"/>
          <w:szCs w:val="22"/>
          <w:lang w:eastAsia="en-US"/>
        </w:rPr>
        <w:t>.</w:t>
      </w:r>
    </w:p>
    <w:p w:rsidR="009C0C3F" w:rsidRDefault="009C0C3F" w:rsidP="009C0C3F">
      <w:pPr>
        <w:pStyle w:val="ListParagraph"/>
        <w:numPr>
          <w:ilvl w:val="0"/>
          <w:numId w:val="20"/>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Jei nustojote vartoti pleistrus, nepradėkite jų vėl vartoti pirmiausia nepasitarę su gydytoju. Kai vėl pradėsite</w:t>
      </w:r>
      <w:r>
        <w:rPr>
          <w:rFonts w:eastAsiaTheme="minorHAnsi"/>
          <w:color w:val="000000"/>
          <w:szCs w:val="22"/>
          <w:lang w:eastAsia="en-US"/>
        </w:rPr>
        <w:t xml:space="preserve"> jų vartoti</w:t>
      </w:r>
      <w:r w:rsidRPr="001A19DA">
        <w:rPr>
          <w:rFonts w:eastAsiaTheme="minorHAnsi"/>
          <w:color w:val="000000"/>
          <w:szCs w:val="22"/>
          <w:lang w:eastAsia="en-US"/>
        </w:rPr>
        <w:t>, gali prireikti kitokio stiprumo pleistrų.</w:t>
      </w:r>
    </w:p>
    <w:p w:rsidR="009C0C3F" w:rsidRPr="001969E6" w:rsidRDefault="009C0C3F" w:rsidP="009C0C3F">
      <w:pPr>
        <w:autoSpaceDE w:val="0"/>
        <w:autoSpaceDN w:val="0"/>
        <w:adjustRightInd w:val="0"/>
        <w:rPr>
          <w:color w:val="000000"/>
        </w:rPr>
      </w:pPr>
    </w:p>
    <w:p w:rsidR="009C0C3F" w:rsidRPr="001969E6" w:rsidRDefault="009C0C3F" w:rsidP="009C0C3F">
      <w:pPr>
        <w:tabs>
          <w:tab w:val="left" w:pos="567"/>
        </w:tabs>
        <w:rPr>
          <w:rFonts w:eastAsia="SimSun"/>
          <w:i/>
        </w:rPr>
      </w:pPr>
      <w:r w:rsidRPr="001969E6">
        <w:rPr>
          <w:color w:val="000000"/>
        </w:rPr>
        <w:t>Jeigu kiltų daugiau klausimų dėl šio vaisto vartojimo, kreipkitės į gydytoją arba vaistininką.</w:t>
      </w:r>
    </w:p>
    <w:p w:rsidR="009C0C3F" w:rsidRPr="001969E6" w:rsidRDefault="009C0C3F" w:rsidP="009C0C3F">
      <w:pPr>
        <w:pStyle w:val="BodyText"/>
        <w:spacing w:after="0"/>
        <w:rPr>
          <w:szCs w:val="22"/>
        </w:rPr>
      </w:pPr>
    </w:p>
    <w:p w:rsidR="009C0C3F" w:rsidRPr="001969E6" w:rsidRDefault="009C0C3F" w:rsidP="009C0C3F">
      <w:pPr>
        <w:pStyle w:val="BodyText"/>
        <w:spacing w:after="0"/>
        <w:rPr>
          <w:szCs w:val="22"/>
        </w:rPr>
      </w:pPr>
    </w:p>
    <w:p w:rsidR="009C0C3F" w:rsidRPr="001969E6" w:rsidRDefault="009C0C3F" w:rsidP="009C0C3F">
      <w:pPr>
        <w:pStyle w:val="Heading2"/>
      </w:pPr>
      <w:r w:rsidRPr="001969E6">
        <w:t>4.</w:t>
      </w:r>
      <w:r w:rsidRPr="001969E6">
        <w:tab/>
        <w:t>Galimas šalutinis poveikis</w:t>
      </w:r>
    </w:p>
    <w:p w:rsidR="009C0C3F" w:rsidRPr="001969E6" w:rsidRDefault="009C0C3F" w:rsidP="009C0C3F">
      <w:pPr>
        <w:pStyle w:val="BodyText"/>
        <w:spacing w:after="0"/>
        <w:rPr>
          <w:szCs w:val="22"/>
        </w:rPr>
      </w:pPr>
    </w:p>
    <w:p w:rsidR="009C0C3F" w:rsidRPr="001969E6" w:rsidRDefault="009C0C3F" w:rsidP="009C0C3F">
      <w:pPr>
        <w:pStyle w:val="BodyText"/>
        <w:spacing w:after="0"/>
        <w:rPr>
          <w:szCs w:val="22"/>
        </w:rPr>
      </w:pPr>
      <w:r w:rsidRPr="001969E6">
        <w:rPr>
          <w:szCs w:val="22"/>
        </w:rPr>
        <w:t>Šis vaistas, kaip ir visi kiti, gali sukelti šalutinį poveikį</w:t>
      </w:r>
      <w:r>
        <w:rPr>
          <w:szCs w:val="22"/>
        </w:rPr>
        <w:t>,</w:t>
      </w:r>
      <w:r w:rsidRPr="001969E6">
        <w:rPr>
          <w:szCs w:val="22"/>
        </w:rPr>
        <w:t xml:space="preserve"> nors jis pasireiškia ne visiems žmonėms.</w:t>
      </w:r>
    </w:p>
    <w:p w:rsidR="009C0C3F" w:rsidRPr="001969E6" w:rsidRDefault="009C0C3F" w:rsidP="009C0C3F">
      <w:pPr>
        <w:autoSpaceDE w:val="0"/>
        <w:autoSpaceDN w:val="0"/>
        <w:adjustRightInd w:val="0"/>
        <w:ind w:right="-29"/>
        <w:rPr>
          <w:b/>
          <w:bCs/>
          <w:color w:val="000000"/>
        </w:rPr>
      </w:pPr>
    </w:p>
    <w:p w:rsidR="009C0C3F" w:rsidRDefault="009C0C3F" w:rsidP="009C0C3F">
      <w:pPr>
        <w:autoSpaceDE w:val="0"/>
        <w:autoSpaceDN w:val="0"/>
        <w:adjustRightInd w:val="0"/>
        <w:ind w:right="-29"/>
        <w:rPr>
          <w:b/>
          <w:bCs/>
          <w:color w:val="000000"/>
        </w:rPr>
      </w:pPr>
      <w:r w:rsidRPr="001969E6">
        <w:rPr>
          <w:b/>
          <w:bCs/>
          <w:color w:val="000000"/>
        </w:rPr>
        <w:t>Jei Jūs, Jūsų partneris arba slaugytojas pastebėsite bet kurį toliau nurodyt</w:t>
      </w:r>
      <w:r>
        <w:rPr>
          <w:b/>
          <w:bCs/>
          <w:color w:val="000000"/>
        </w:rPr>
        <w:t>ą</w:t>
      </w:r>
      <w:r w:rsidRPr="001969E6">
        <w:rPr>
          <w:b/>
          <w:bCs/>
          <w:color w:val="000000"/>
        </w:rPr>
        <w:t xml:space="preserve"> </w:t>
      </w:r>
      <w:r>
        <w:rPr>
          <w:b/>
          <w:bCs/>
          <w:color w:val="000000"/>
        </w:rPr>
        <w:t>poveikį</w:t>
      </w:r>
      <w:r w:rsidRPr="001969E6">
        <w:rPr>
          <w:b/>
          <w:bCs/>
          <w:color w:val="000000"/>
        </w:rPr>
        <w:t>, pasireiškus</w:t>
      </w:r>
      <w:r>
        <w:rPr>
          <w:b/>
          <w:bCs/>
          <w:color w:val="000000"/>
        </w:rPr>
        <w:t>į</w:t>
      </w:r>
      <w:r w:rsidRPr="001969E6">
        <w:rPr>
          <w:b/>
          <w:bCs/>
          <w:color w:val="000000"/>
        </w:rPr>
        <w:t xml:space="preserve"> pleistrą dėvinčiam asmeniui, iš karto nuklijuokite pleistrą ir skambinkite gydytojui arba vykite į artimiausią ligoninę. Gali prireikti skubios medicininės pagalbos.</w:t>
      </w:r>
    </w:p>
    <w:p w:rsidR="009C0C3F" w:rsidRPr="001969E6" w:rsidRDefault="009C0C3F" w:rsidP="009C0C3F">
      <w:pPr>
        <w:autoSpaceDE w:val="0"/>
        <w:autoSpaceDN w:val="0"/>
        <w:adjustRightInd w:val="0"/>
        <w:ind w:right="-29"/>
        <w:rPr>
          <w:color w:val="000000"/>
        </w:rPr>
      </w:pPr>
    </w:p>
    <w:p w:rsidR="009C0C3F" w:rsidRDefault="009C0C3F" w:rsidP="009C0C3F">
      <w:pPr>
        <w:pStyle w:val="ListParagraph"/>
        <w:numPr>
          <w:ilvl w:val="0"/>
          <w:numId w:val="21"/>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Neįprasto mieguistumo pojūtis, lėtesnis ar ne toks gilus, kaip turėtų būti, kvėpavimas. Vadovaukitės anksčiau minėtu patarimu ir stenkitės, kad pleistrą dėv</w:t>
      </w:r>
      <w:r>
        <w:rPr>
          <w:rFonts w:eastAsiaTheme="minorHAnsi"/>
          <w:color w:val="000000"/>
          <w:szCs w:val="22"/>
          <w:lang w:eastAsia="en-US"/>
        </w:rPr>
        <w:t>ėjęs</w:t>
      </w:r>
      <w:r w:rsidRPr="001A19DA">
        <w:rPr>
          <w:rFonts w:eastAsiaTheme="minorHAnsi"/>
          <w:color w:val="000000"/>
          <w:szCs w:val="22"/>
          <w:lang w:eastAsia="en-US"/>
        </w:rPr>
        <w:t xml:space="preserve"> asmuo kuo daugiau judėtų ir kalbėtų. Labai retais atvejais šie kvėpavimo sunkumai gali kelti grėsmę gyvybei arba netgi sukelti mirtį, ypač jei vaisto vartoja žmonės, kurie anksčiau nėra vartoję stiprių opioidinių skausmą malšinančių vaistų (pvz., </w:t>
      </w:r>
      <w:r w:rsidRPr="001969E6">
        <w:rPr>
          <w:rFonts w:eastAsiaTheme="minorHAnsi"/>
          <w:color w:val="000000"/>
          <w:szCs w:val="22"/>
          <w:lang w:eastAsia="en-US"/>
        </w:rPr>
        <w:t>matrifen</w:t>
      </w:r>
      <w:r w:rsidRPr="001A19DA">
        <w:rPr>
          <w:rFonts w:eastAsiaTheme="minorHAnsi"/>
          <w:color w:val="000000"/>
          <w:szCs w:val="22"/>
          <w:lang w:eastAsia="en-US"/>
        </w:rPr>
        <w:t xml:space="preserve"> arba morfino). (Nedažnas, gali pasireikšti mažiau kaip 1 iš 100 žmonių.)</w:t>
      </w:r>
    </w:p>
    <w:p w:rsidR="009C0C3F" w:rsidRDefault="009C0C3F" w:rsidP="009C0C3F">
      <w:pPr>
        <w:pStyle w:val="ListParagraph"/>
        <w:numPr>
          <w:ilvl w:val="0"/>
          <w:numId w:val="21"/>
        </w:numPr>
        <w:autoSpaceDE w:val="0"/>
        <w:autoSpaceDN w:val="0"/>
        <w:adjustRightInd w:val="0"/>
        <w:spacing w:after="120"/>
        <w:rPr>
          <w:rFonts w:eastAsiaTheme="minorHAnsi"/>
          <w:color w:val="000000"/>
          <w:szCs w:val="22"/>
          <w:lang w:eastAsia="en-US"/>
        </w:rPr>
      </w:pPr>
      <w:r w:rsidRPr="001A19DA">
        <w:rPr>
          <w:rFonts w:eastAsiaTheme="minorHAnsi"/>
          <w:color w:val="000000"/>
          <w:szCs w:val="22"/>
          <w:lang w:eastAsia="en-US"/>
        </w:rPr>
        <w:t>Staigus veido arba gerklės patinimas, stiprus odos sudirginimas, paraudimas arba pūslių atsiradimas.</w:t>
      </w:r>
    </w:p>
    <w:p w:rsidR="009C0C3F" w:rsidRDefault="009C0C3F" w:rsidP="009C0C3F">
      <w:pPr>
        <w:pStyle w:val="ListParagraph"/>
        <w:autoSpaceDE w:val="0"/>
        <w:autoSpaceDN w:val="0"/>
        <w:adjustRightInd w:val="0"/>
        <w:spacing w:after="120"/>
        <w:rPr>
          <w:rFonts w:eastAsiaTheme="minorHAnsi"/>
          <w:color w:val="000000"/>
          <w:szCs w:val="22"/>
          <w:lang w:eastAsia="en-US"/>
        </w:rPr>
      </w:pPr>
      <w:r w:rsidRPr="001A19DA">
        <w:rPr>
          <w:rFonts w:eastAsiaTheme="minorHAnsi"/>
          <w:color w:val="000000"/>
          <w:szCs w:val="22"/>
          <w:lang w:eastAsia="en-US"/>
        </w:rPr>
        <w:t>Tai gali būti stiprios alerginės reakcijos požymiai. (Dažnis negali būti apskaičiuotas pagal turimus duomenis)</w:t>
      </w:r>
    </w:p>
    <w:p w:rsidR="009C0C3F" w:rsidRPr="001A19DA" w:rsidRDefault="009C0C3F" w:rsidP="009C0C3F">
      <w:pPr>
        <w:pStyle w:val="ListParagraph"/>
        <w:numPr>
          <w:ilvl w:val="0"/>
          <w:numId w:val="21"/>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Priepuoliai (traukuliai). (Nedažnas, gali pasireikšti mažiau kaip 1 iš 100 žmonių.)</w:t>
      </w:r>
    </w:p>
    <w:p w:rsidR="009C0C3F" w:rsidRDefault="009C0C3F" w:rsidP="009C0C3F">
      <w:pPr>
        <w:pStyle w:val="ListParagraph"/>
        <w:numPr>
          <w:ilvl w:val="0"/>
          <w:numId w:val="21"/>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Sąmonės pritemimas arba sąmonės praradimas. (Nedažnas, gali pasireikšti mažiau kaip 1 iš 100 žmonių.)</w:t>
      </w:r>
    </w:p>
    <w:p w:rsidR="009C0C3F" w:rsidRPr="001969E6" w:rsidRDefault="009C0C3F" w:rsidP="009C0C3F">
      <w:pPr>
        <w:numPr>
          <w:ilvl w:val="12"/>
          <w:numId w:val="0"/>
        </w:numPr>
        <w:ind w:left="567" w:hanging="567"/>
      </w:pPr>
    </w:p>
    <w:p w:rsidR="009C0C3F" w:rsidRDefault="009C0C3F" w:rsidP="009C0C3F">
      <w:pPr>
        <w:rPr>
          <w:b/>
          <w:bCs/>
        </w:rPr>
      </w:pPr>
      <w:r w:rsidRPr="001969E6">
        <w:rPr>
          <w:b/>
          <w:bCs/>
        </w:rPr>
        <w:t>Taip pat pranešta apie toliau nurodytus šalutinio poveikio atvejus</w:t>
      </w:r>
    </w:p>
    <w:p w:rsidR="009C0C3F" w:rsidRPr="001969E6" w:rsidRDefault="009C0C3F" w:rsidP="009C0C3F">
      <w:pPr>
        <w:numPr>
          <w:ilvl w:val="12"/>
          <w:numId w:val="0"/>
        </w:numPr>
      </w:pPr>
      <w:r w:rsidRPr="001969E6">
        <w:rPr>
          <w:i/>
        </w:rPr>
        <w:t>Labai dažnas (gali pasireikšti daugiau kaip 1 iš 10 žmonių)</w:t>
      </w:r>
      <w:r w:rsidRPr="001969E6">
        <w:t>:</w:t>
      </w:r>
    </w:p>
    <w:p w:rsidR="009C0C3F" w:rsidRDefault="009C0C3F" w:rsidP="009C0C3F">
      <w:pPr>
        <w:pStyle w:val="ListParagraph"/>
        <w:numPr>
          <w:ilvl w:val="0"/>
          <w:numId w:val="22"/>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Pykinimas, vėmimas, vidurių užkietėjimas</w:t>
      </w:r>
    </w:p>
    <w:p w:rsidR="009C0C3F" w:rsidRDefault="009C0C3F" w:rsidP="009C0C3F">
      <w:pPr>
        <w:pStyle w:val="ListParagraph"/>
        <w:numPr>
          <w:ilvl w:val="0"/>
          <w:numId w:val="22"/>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Mieguistumas (apsnūdimas)</w:t>
      </w:r>
    </w:p>
    <w:p w:rsidR="009C0C3F" w:rsidRDefault="009C0C3F" w:rsidP="009C0C3F">
      <w:pPr>
        <w:pStyle w:val="ListParagraph"/>
        <w:numPr>
          <w:ilvl w:val="0"/>
          <w:numId w:val="22"/>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Svaigulys</w:t>
      </w:r>
    </w:p>
    <w:p w:rsidR="009C0C3F" w:rsidRDefault="009C0C3F" w:rsidP="009C0C3F">
      <w:pPr>
        <w:pStyle w:val="ListParagraph"/>
        <w:numPr>
          <w:ilvl w:val="0"/>
          <w:numId w:val="22"/>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Galvos skausmas</w:t>
      </w:r>
    </w:p>
    <w:p w:rsidR="009C0C3F" w:rsidRPr="001969E6" w:rsidRDefault="009C0C3F" w:rsidP="009C0C3F">
      <w:pPr>
        <w:numPr>
          <w:ilvl w:val="12"/>
          <w:numId w:val="0"/>
        </w:numPr>
      </w:pPr>
    </w:p>
    <w:p w:rsidR="009C0C3F" w:rsidRPr="001969E6" w:rsidRDefault="009C0C3F" w:rsidP="009C0C3F">
      <w:pPr>
        <w:numPr>
          <w:ilvl w:val="12"/>
          <w:numId w:val="0"/>
        </w:numPr>
      </w:pPr>
      <w:r w:rsidRPr="001969E6">
        <w:rPr>
          <w:i/>
        </w:rPr>
        <w:t>Dažnas (gali pasireikšti ne daugiau kaip 1 iš 10 žmonių)</w:t>
      </w:r>
      <w:r w:rsidRPr="001969E6">
        <w:t>:</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Alerginė reakcija</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Apetito praradimas</w:t>
      </w:r>
    </w:p>
    <w:p w:rsidR="009C0C3F" w:rsidRPr="001A19DA" w:rsidRDefault="009C0C3F" w:rsidP="009C0C3F">
      <w:pPr>
        <w:pStyle w:val="ListParagraph"/>
        <w:numPr>
          <w:ilvl w:val="0"/>
          <w:numId w:val="23"/>
        </w:numPr>
        <w:autoSpaceDE w:val="0"/>
        <w:autoSpaceDN w:val="0"/>
        <w:adjustRightInd w:val="0"/>
        <w:rPr>
          <w:rFonts w:eastAsiaTheme="minorHAnsi"/>
          <w:color w:val="000000"/>
          <w:szCs w:val="22"/>
          <w:lang w:eastAsia="en-US"/>
        </w:rPr>
      </w:pPr>
      <w:r>
        <w:rPr>
          <w:rFonts w:eastAsiaTheme="minorHAnsi"/>
          <w:color w:val="000000"/>
          <w:szCs w:val="22"/>
          <w:lang w:eastAsia="en-US"/>
        </w:rPr>
        <w:t>Miego sutrikimas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Depresija</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Nerimo arba </w:t>
      </w:r>
      <w:r>
        <w:rPr>
          <w:rFonts w:eastAsiaTheme="minorHAnsi"/>
          <w:color w:val="000000"/>
          <w:szCs w:val="22"/>
          <w:lang w:eastAsia="en-US"/>
        </w:rPr>
        <w:t>minčių susipainiojimo</w:t>
      </w:r>
      <w:r w:rsidRPr="001A19DA">
        <w:rPr>
          <w:rFonts w:eastAsiaTheme="minorHAnsi"/>
          <w:color w:val="000000"/>
          <w:szCs w:val="22"/>
          <w:lang w:eastAsia="en-US"/>
        </w:rPr>
        <w:t xml:space="preserve"> pojūtis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Nesamų dalykų matymas, </w:t>
      </w:r>
      <w:r>
        <w:rPr>
          <w:rFonts w:eastAsiaTheme="minorHAnsi"/>
          <w:color w:val="000000"/>
          <w:szCs w:val="22"/>
          <w:lang w:eastAsia="en-US"/>
        </w:rPr>
        <w:t xml:space="preserve">jutimas, </w:t>
      </w:r>
      <w:r w:rsidRPr="001A19DA">
        <w:rPr>
          <w:rFonts w:eastAsiaTheme="minorHAnsi"/>
          <w:color w:val="000000"/>
          <w:szCs w:val="22"/>
          <w:lang w:eastAsia="en-US"/>
        </w:rPr>
        <w:t>girdėjimas arba užuodimas (haliucinacijos)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Raumenų drebulys arba spazmai</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Neįprastas pojūtis odoje, pvz., dilgčiojimo arba ropojimo pojūtis (parestezija)</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Sukimosi pojūtis (galvos svaigimas)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Greitas arba netolygus širdies plakimas (palpitacija, tachikardija)</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Pr>
          <w:rFonts w:eastAsiaTheme="minorHAnsi"/>
          <w:color w:val="000000"/>
          <w:szCs w:val="22"/>
          <w:lang w:eastAsia="en-US"/>
        </w:rPr>
        <w:t>Didelis</w:t>
      </w:r>
      <w:r w:rsidRPr="001A19DA">
        <w:rPr>
          <w:rFonts w:eastAsiaTheme="minorHAnsi"/>
          <w:color w:val="000000"/>
          <w:szCs w:val="22"/>
          <w:lang w:eastAsia="en-US"/>
        </w:rPr>
        <w:t xml:space="preserve"> kraujospūdis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Oro trūkimas (dusulys)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Viduriavimas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Burnos džiūvimas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Pilvo skausmas arba nevirškinimo pojūtis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Pr>
          <w:rFonts w:eastAsiaTheme="minorHAnsi"/>
          <w:color w:val="000000"/>
          <w:szCs w:val="22"/>
          <w:lang w:eastAsia="en-US"/>
        </w:rPr>
        <w:t>Stiprus</w:t>
      </w:r>
      <w:r w:rsidRPr="001A19DA">
        <w:rPr>
          <w:rFonts w:eastAsiaTheme="minorHAnsi"/>
          <w:color w:val="000000"/>
          <w:szCs w:val="22"/>
          <w:lang w:eastAsia="en-US"/>
        </w:rPr>
        <w:t xml:space="preserve"> prakaitavimas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Odos niežėjimas, išbėrimas arba paraudimas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Negalėjimas pasišlapinti arba iki galo ištuštinti šlapimo pūslės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Didelis nuovargis, silpnumas arba bloga </w:t>
      </w:r>
      <w:r w:rsidRPr="002A5B3B">
        <w:rPr>
          <w:rFonts w:eastAsiaTheme="minorHAnsi"/>
          <w:color w:val="000000"/>
          <w:szCs w:val="22"/>
          <w:lang w:eastAsia="en-US"/>
        </w:rPr>
        <w:t>bendr</w:t>
      </w:r>
      <w:r>
        <w:rPr>
          <w:rFonts w:eastAsiaTheme="minorHAnsi"/>
          <w:color w:val="000000"/>
          <w:szCs w:val="22"/>
          <w:lang w:eastAsia="en-US"/>
        </w:rPr>
        <w:t>oji</w:t>
      </w:r>
      <w:r w:rsidRPr="002A5B3B">
        <w:rPr>
          <w:rFonts w:eastAsiaTheme="minorHAnsi"/>
          <w:color w:val="000000"/>
          <w:szCs w:val="22"/>
          <w:lang w:eastAsia="en-US"/>
        </w:rPr>
        <w:t xml:space="preserve"> </w:t>
      </w:r>
      <w:r w:rsidRPr="001A19DA">
        <w:rPr>
          <w:rFonts w:eastAsiaTheme="minorHAnsi"/>
          <w:color w:val="000000"/>
          <w:szCs w:val="22"/>
          <w:lang w:eastAsia="en-US"/>
        </w:rPr>
        <w:t>savijauta</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Šalčio pojūtis</w:t>
      </w:r>
    </w:p>
    <w:p w:rsidR="009C0C3F" w:rsidRDefault="009C0C3F" w:rsidP="009C0C3F">
      <w:pPr>
        <w:pStyle w:val="ListParagraph"/>
        <w:numPr>
          <w:ilvl w:val="0"/>
          <w:numId w:val="23"/>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Plaštakų, kulkšnių arba pėdų tinimas (periferinė edema)</w:t>
      </w:r>
    </w:p>
    <w:p w:rsidR="009C0C3F" w:rsidRPr="001969E6" w:rsidRDefault="009C0C3F" w:rsidP="009C0C3F">
      <w:pPr>
        <w:numPr>
          <w:ilvl w:val="12"/>
          <w:numId w:val="0"/>
        </w:numPr>
      </w:pPr>
    </w:p>
    <w:p w:rsidR="009C0C3F" w:rsidRPr="001969E6" w:rsidRDefault="009C0C3F" w:rsidP="009C0C3F">
      <w:pPr>
        <w:numPr>
          <w:ilvl w:val="12"/>
          <w:numId w:val="0"/>
        </w:numPr>
      </w:pPr>
      <w:r w:rsidRPr="001969E6">
        <w:rPr>
          <w:i/>
        </w:rPr>
        <w:t>Nedažnas (gali pasireikšti ne daugiau kaip 1 iš 100 žmonių)</w:t>
      </w:r>
      <w:r w:rsidRPr="001969E6">
        <w:t>:</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Susijaudinimas arba dezorientacija</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Nepaprastai didelės laimės pojūtis (euforija)</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Sumažėjęs jutimas arba jautrumas, ypač odoje (hip</w:t>
      </w:r>
      <w:r>
        <w:rPr>
          <w:rFonts w:eastAsiaTheme="minorHAnsi"/>
          <w:color w:val="000000"/>
          <w:szCs w:val="22"/>
          <w:lang w:eastAsia="en-US"/>
        </w:rPr>
        <w:t>o</w:t>
      </w:r>
      <w:r w:rsidRPr="001A19DA">
        <w:rPr>
          <w:rFonts w:eastAsiaTheme="minorHAnsi"/>
          <w:color w:val="000000"/>
          <w:szCs w:val="22"/>
          <w:lang w:eastAsia="en-US"/>
        </w:rPr>
        <w:t>estezija)</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Atminties praradimas</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Neryškus regėjimas</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Lėtas širdies plakimas (bradikardija) arba </w:t>
      </w:r>
      <w:r>
        <w:rPr>
          <w:rFonts w:eastAsiaTheme="minorHAnsi"/>
          <w:color w:val="000000"/>
          <w:szCs w:val="22"/>
          <w:lang w:eastAsia="en-US"/>
        </w:rPr>
        <w:t>mažas</w:t>
      </w:r>
      <w:r w:rsidRPr="001A19DA">
        <w:rPr>
          <w:rFonts w:eastAsiaTheme="minorHAnsi"/>
          <w:color w:val="000000"/>
          <w:szCs w:val="22"/>
          <w:lang w:eastAsia="en-US"/>
        </w:rPr>
        <w:t xml:space="preserve"> kraujospūdis</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Odos pamėlynavimas dėl mažo deguonies kiekio kraujyje (cianozė)</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Žarnų susitraukimų išnykimas (žarnų nepraeinamumas)</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Niežtintis odos išbėrimas (egzema), alerginė reakcija ar kiti odos sutrikimai pleistro užklijavimo vietoje</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Į gripą panašūs ligos požymiai</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Kūno temperatūros pokyčio pojūtis</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Karščiavimas</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 xml:space="preserve">Raumenų </w:t>
      </w:r>
      <w:r w:rsidRPr="00C43E86">
        <w:rPr>
          <w:rFonts w:eastAsiaTheme="minorHAnsi"/>
          <w:color w:val="000000"/>
          <w:szCs w:val="22"/>
          <w:lang w:eastAsia="en-US"/>
        </w:rPr>
        <w:t>trūkčiojimas</w:t>
      </w:r>
    </w:p>
    <w:p w:rsidR="009C0C3F" w:rsidRDefault="009C0C3F" w:rsidP="009C0C3F">
      <w:pPr>
        <w:pStyle w:val="ListParagraph"/>
        <w:numPr>
          <w:ilvl w:val="0"/>
          <w:numId w:val="24"/>
        </w:numPr>
        <w:autoSpaceDE w:val="0"/>
        <w:autoSpaceDN w:val="0"/>
        <w:adjustRightInd w:val="0"/>
        <w:rPr>
          <w:rFonts w:eastAsiaTheme="minorHAnsi"/>
          <w:color w:val="000000"/>
          <w:szCs w:val="22"/>
          <w:lang w:eastAsia="en-US"/>
        </w:rPr>
      </w:pPr>
      <w:r w:rsidRPr="001A19DA">
        <w:rPr>
          <w:rFonts w:eastAsiaTheme="minorHAnsi"/>
          <w:color w:val="000000"/>
          <w:szCs w:val="22"/>
          <w:lang w:eastAsia="en-US"/>
        </w:rPr>
        <w:t>Sunkumai pasiekti ir išlaikyti erekciją (impotencija) arba problemos lytinių santykių metu</w:t>
      </w:r>
    </w:p>
    <w:p w:rsidR="009C0C3F" w:rsidRPr="001969E6" w:rsidRDefault="009C0C3F" w:rsidP="009C0C3F">
      <w:pPr>
        <w:numPr>
          <w:ilvl w:val="12"/>
          <w:numId w:val="0"/>
        </w:numPr>
      </w:pPr>
    </w:p>
    <w:p w:rsidR="009C0C3F" w:rsidRPr="001969E6" w:rsidRDefault="009C0C3F" w:rsidP="009C0C3F">
      <w:pPr>
        <w:numPr>
          <w:ilvl w:val="12"/>
          <w:numId w:val="0"/>
        </w:numPr>
      </w:pPr>
      <w:r w:rsidRPr="001969E6">
        <w:rPr>
          <w:i/>
        </w:rPr>
        <w:t>Retas (gali pasireikšti ne daugiau kaip 1 iš 1000 žmonių)</w:t>
      </w:r>
      <w:r w:rsidRPr="001969E6">
        <w:t>:</w:t>
      </w:r>
    </w:p>
    <w:p w:rsidR="009C0C3F" w:rsidRDefault="009C0C3F" w:rsidP="009C0C3F">
      <w:pPr>
        <w:pStyle w:val="ListParagraph"/>
        <w:numPr>
          <w:ilvl w:val="0"/>
          <w:numId w:val="25"/>
        </w:numPr>
        <w:tabs>
          <w:tab w:val="left" w:pos="567"/>
        </w:tabs>
        <w:rPr>
          <w:rFonts w:eastAsia="SimSun"/>
          <w:szCs w:val="22"/>
          <w:lang w:eastAsia="en-US"/>
        </w:rPr>
      </w:pPr>
      <w:r>
        <w:rPr>
          <w:rFonts w:eastAsia="SimSun"/>
          <w:szCs w:val="22"/>
          <w:lang w:eastAsia="en-US"/>
        </w:rPr>
        <w:t>V</w:t>
      </w:r>
      <w:r w:rsidRPr="003D228A">
        <w:rPr>
          <w:rFonts w:eastAsia="SimSun"/>
          <w:szCs w:val="22"/>
          <w:lang w:eastAsia="en-US"/>
        </w:rPr>
        <w:t>yzdžių susiaurėjimas (miozė)</w:t>
      </w:r>
    </w:p>
    <w:p w:rsidR="009C0C3F" w:rsidRPr="003D228A" w:rsidRDefault="009C0C3F" w:rsidP="009C0C3F">
      <w:pPr>
        <w:pStyle w:val="ListParagraph"/>
        <w:numPr>
          <w:ilvl w:val="0"/>
          <w:numId w:val="25"/>
        </w:numPr>
        <w:tabs>
          <w:tab w:val="left" w:pos="567"/>
        </w:tabs>
        <w:rPr>
          <w:rFonts w:eastAsia="SimSun"/>
          <w:szCs w:val="22"/>
          <w:lang w:eastAsia="en-US"/>
        </w:rPr>
      </w:pPr>
      <w:r>
        <w:rPr>
          <w:rFonts w:eastAsia="SimSun"/>
          <w:szCs w:val="22"/>
          <w:lang w:eastAsia="en-US"/>
        </w:rPr>
        <w:t>K</w:t>
      </w:r>
      <w:r w:rsidRPr="003D228A">
        <w:rPr>
          <w:rFonts w:eastAsia="SimSun"/>
          <w:szCs w:val="22"/>
          <w:lang w:eastAsia="en-US"/>
        </w:rPr>
        <w:t>artais pasireiškiantis kvėpavimo sustojimas (apnėja)</w:t>
      </w:r>
    </w:p>
    <w:p w:rsidR="009C0C3F" w:rsidRDefault="009C0C3F" w:rsidP="009C0C3F">
      <w:pPr>
        <w:numPr>
          <w:ilvl w:val="12"/>
          <w:numId w:val="0"/>
        </w:numPr>
      </w:pPr>
    </w:p>
    <w:p w:rsidR="009C0C3F" w:rsidRPr="00472725" w:rsidRDefault="009C0C3F" w:rsidP="009C0C3F">
      <w:pPr>
        <w:pStyle w:val="Default"/>
        <w:rPr>
          <w:i/>
          <w:sz w:val="22"/>
          <w:szCs w:val="22"/>
          <w:lang w:val="es-ES"/>
        </w:rPr>
      </w:pPr>
      <w:r w:rsidRPr="00472725">
        <w:rPr>
          <w:i/>
          <w:sz w:val="22"/>
          <w:szCs w:val="22"/>
          <w:lang w:val="es-ES"/>
        </w:rPr>
        <w:t>Nežinomas (negali būti apskaičiuotas pagal turimus duomenis):</w:t>
      </w:r>
    </w:p>
    <w:p w:rsidR="009C0C3F" w:rsidRPr="00472725" w:rsidRDefault="009C0C3F" w:rsidP="009C0C3F">
      <w:pPr>
        <w:pStyle w:val="Default"/>
        <w:numPr>
          <w:ilvl w:val="0"/>
          <w:numId w:val="26"/>
        </w:numPr>
        <w:rPr>
          <w:sz w:val="22"/>
          <w:szCs w:val="22"/>
          <w:lang w:val="es-ES"/>
        </w:rPr>
      </w:pPr>
      <w:r w:rsidRPr="00472725">
        <w:rPr>
          <w:sz w:val="22"/>
          <w:szCs w:val="22"/>
          <w:lang w:val="es-ES"/>
        </w:rPr>
        <w:t>Vyriškų lytinių hormonų trūkumas (androgenų trūkumas)</w:t>
      </w:r>
    </w:p>
    <w:p w:rsidR="009C0C3F" w:rsidRPr="00472725" w:rsidRDefault="009C0C3F" w:rsidP="009C0C3F">
      <w:pPr>
        <w:pStyle w:val="Default"/>
        <w:numPr>
          <w:ilvl w:val="0"/>
          <w:numId w:val="26"/>
        </w:numPr>
        <w:rPr>
          <w:sz w:val="22"/>
          <w:szCs w:val="22"/>
          <w:lang w:val="es-ES"/>
        </w:rPr>
      </w:pPr>
      <w:r w:rsidRPr="00472725">
        <w:rPr>
          <w:sz w:val="22"/>
          <w:szCs w:val="22"/>
          <w:lang w:val="es-ES"/>
        </w:rPr>
        <w:t>Kliedesys (simptomai gali apimti susijaudinimo, nerimavimo, dezorientacijos, sumišimo, baimės, nesančių dalykų matymo ar girdėjimo, miego sutrikimo bei košmarų derinį)</w:t>
      </w:r>
    </w:p>
    <w:p w:rsidR="009C0C3F" w:rsidRPr="00C707E3" w:rsidRDefault="009C0C3F" w:rsidP="009C0C3F">
      <w:pPr>
        <w:numPr>
          <w:ilvl w:val="12"/>
          <w:numId w:val="0"/>
        </w:numPr>
        <w:rPr>
          <w:lang w:val="es-ES"/>
        </w:rPr>
      </w:pPr>
    </w:p>
    <w:p w:rsidR="009C0C3F" w:rsidRDefault="009C0C3F" w:rsidP="009C0C3F">
      <w:pPr>
        <w:autoSpaceDE w:val="0"/>
        <w:autoSpaceDN w:val="0"/>
        <w:adjustRightInd w:val="0"/>
        <w:rPr>
          <w:color w:val="000000"/>
        </w:rPr>
      </w:pPr>
      <w:r w:rsidRPr="001969E6">
        <w:rPr>
          <w:color w:val="000000"/>
        </w:rPr>
        <w:t xml:space="preserve">Pleistro vietoje galite pastebėti odos išbėrimą, paraudimą ar lengvą niežėjimą. Paprastai jis būna nestiprus ir praeina nuklijavus pleistrą. Jei </w:t>
      </w:r>
      <w:r>
        <w:rPr>
          <w:color w:val="000000"/>
        </w:rPr>
        <w:t xml:space="preserve">toks poveikis </w:t>
      </w:r>
      <w:r w:rsidRPr="001969E6">
        <w:rPr>
          <w:color w:val="000000"/>
        </w:rPr>
        <w:t xml:space="preserve">nepraeina arba jei pleistras labai </w:t>
      </w:r>
      <w:r>
        <w:rPr>
          <w:color w:val="000000"/>
        </w:rPr>
        <w:t>dirgina</w:t>
      </w:r>
      <w:r w:rsidRPr="001969E6">
        <w:rPr>
          <w:color w:val="000000"/>
        </w:rPr>
        <w:t xml:space="preserve"> odą, pasakykite gydytojui.</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rPr>
          <w:color w:val="000000"/>
        </w:rPr>
      </w:pPr>
      <w:r w:rsidRPr="001969E6">
        <w:rPr>
          <w:color w:val="000000"/>
        </w:rPr>
        <w:t xml:space="preserve">Pakartotinis pleistrų vartojimas gali sumažinti vaisto efektyvumą (Jūsų organizmas prie jo pripranta) arba </w:t>
      </w:r>
      <w:r>
        <w:rPr>
          <w:color w:val="000000"/>
        </w:rPr>
        <w:t>J</w:t>
      </w:r>
      <w:r w:rsidRPr="001969E6">
        <w:rPr>
          <w:color w:val="000000"/>
        </w:rPr>
        <w:t>ūs galite tapti nuo jo priklausomi.</w:t>
      </w:r>
    </w:p>
    <w:p w:rsidR="009C0C3F" w:rsidRPr="001969E6" w:rsidRDefault="009C0C3F" w:rsidP="009C0C3F">
      <w:pPr>
        <w:autoSpaceDE w:val="0"/>
        <w:autoSpaceDN w:val="0"/>
        <w:adjustRightInd w:val="0"/>
        <w:rPr>
          <w:color w:val="000000"/>
        </w:rPr>
      </w:pPr>
    </w:p>
    <w:p w:rsidR="009C0C3F" w:rsidRDefault="009C0C3F" w:rsidP="009C0C3F">
      <w:pPr>
        <w:autoSpaceDE w:val="0"/>
        <w:autoSpaceDN w:val="0"/>
        <w:adjustRightInd w:val="0"/>
        <w:rPr>
          <w:color w:val="000000"/>
        </w:rPr>
      </w:pPr>
      <w:r w:rsidRPr="001969E6">
        <w:rPr>
          <w:color w:val="000000"/>
        </w:rPr>
        <w:t xml:space="preserve">Jei </w:t>
      </w:r>
      <w:r>
        <w:rPr>
          <w:color w:val="000000"/>
        </w:rPr>
        <w:t>vietoj</w:t>
      </w:r>
      <w:r w:rsidRPr="001969E6">
        <w:rPr>
          <w:color w:val="000000"/>
        </w:rPr>
        <w:t xml:space="preserve"> kito vaisto nuo skausmo </w:t>
      </w:r>
      <w:r>
        <w:rPr>
          <w:color w:val="000000"/>
        </w:rPr>
        <w:t>pradėjote vartoti</w:t>
      </w:r>
      <w:r w:rsidRPr="001969E6">
        <w:rPr>
          <w:color w:val="000000"/>
        </w:rPr>
        <w:t xml:space="preserve"> matrifen arba jei staiga nustojote vartoti matrifen, gali atsirasti </w:t>
      </w:r>
      <w:r>
        <w:rPr>
          <w:color w:val="000000"/>
        </w:rPr>
        <w:t>nutraukimo</w:t>
      </w:r>
      <w:r w:rsidRPr="001969E6">
        <w:rPr>
          <w:color w:val="000000"/>
        </w:rPr>
        <w:t xml:space="preserve"> požymių, pvz., šleikštulys, pykinimas, viduriavimas, nerimas arba drebulys. Jei pastebėsite </w:t>
      </w:r>
      <w:r>
        <w:rPr>
          <w:color w:val="000000"/>
        </w:rPr>
        <w:t xml:space="preserve">bet </w:t>
      </w:r>
      <w:r w:rsidRPr="001969E6">
        <w:rPr>
          <w:color w:val="000000"/>
        </w:rPr>
        <w:t>kurį iš šių požymių, pasakykite gydytojui.</w:t>
      </w:r>
    </w:p>
    <w:p w:rsidR="009C0C3F" w:rsidRPr="001969E6" w:rsidRDefault="009C0C3F" w:rsidP="009C0C3F">
      <w:pPr>
        <w:autoSpaceDE w:val="0"/>
        <w:autoSpaceDN w:val="0"/>
        <w:adjustRightInd w:val="0"/>
        <w:rPr>
          <w:color w:val="000000"/>
        </w:rPr>
      </w:pPr>
    </w:p>
    <w:p w:rsidR="009C0C3F" w:rsidRPr="001969E6" w:rsidRDefault="009C0C3F" w:rsidP="009C0C3F">
      <w:pPr>
        <w:tabs>
          <w:tab w:val="left" w:pos="567"/>
        </w:tabs>
        <w:rPr>
          <w:color w:val="000000"/>
        </w:rPr>
      </w:pPr>
      <w:r w:rsidRPr="001969E6">
        <w:rPr>
          <w:color w:val="000000"/>
        </w:rPr>
        <w:t xml:space="preserve">Taip pat </w:t>
      </w:r>
      <w:r>
        <w:rPr>
          <w:color w:val="000000"/>
        </w:rPr>
        <w:t>gauta</w:t>
      </w:r>
      <w:r w:rsidRPr="001969E6">
        <w:rPr>
          <w:color w:val="000000"/>
        </w:rPr>
        <w:t xml:space="preserve"> pranešimų apie naujagimius, kuriems pasireiškė </w:t>
      </w:r>
      <w:r>
        <w:rPr>
          <w:color w:val="000000"/>
        </w:rPr>
        <w:t>nutraukimo</w:t>
      </w:r>
      <w:r w:rsidRPr="001969E6">
        <w:rPr>
          <w:color w:val="000000"/>
        </w:rPr>
        <w:t xml:space="preserve"> požymi</w:t>
      </w:r>
      <w:r>
        <w:rPr>
          <w:color w:val="000000"/>
        </w:rPr>
        <w:t>ų</w:t>
      </w:r>
      <w:r w:rsidRPr="001969E6">
        <w:rPr>
          <w:color w:val="000000"/>
        </w:rPr>
        <w:t>, kai jų motinos ilgai vartojo matrifen nėštumo metu.</w:t>
      </w:r>
    </w:p>
    <w:p w:rsidR="009C0C3F" w:rsidRPr="001969E6" w:rsidRDefault="009C0C3F" w:rsidP="009C0C3F">
      <w:pPr>
        <w:tabs>
          <w:tab w:val="left" w:pos="567"/>
        </w:tabs>
        <w:rPr>
          <w:rFonts w:eastAsia="SimSun"/>
          <w:b/>
        </w:rPr>
      </w:pPr>
    </w:p>
    <w:p w:rsidR="009C0C3F" w:rsidRPr="001969E6" w:rsidRDefault="009C0C3F" w:rsidP="009C0C3F">
      <w:pPr>
        <w:tabs>
          <w:tab w:val="left" w:pos="567"/>
        </w:tabs>
        <w:rPr>
          <w:rFonts w:eastAsia="SimSun"/>
          <w:b/>
        </w:rPr>
      </w:pPr>
      <w:r w:rsidRPr="001969E6">
        <w:rPr>
          <w:rFonts w:eastAsia="SimSun"/>
          <w:b/>
        </w:rPr>
        <w:t>Pranešimas apie šalutinį poveikį</w:t>
      </w:r>
    </w:p>
    <w:p w:rsidR="009C0C3F" w:rsidRPr="001969E6" w:rsidRDefault="009C0C3F" w:rsidP="009C0C3F">
      <w:pPr>
        <w:pStyle w:val="BodyText"/>
        <w:spacing w:after="0"/>
        <w:rPr>
          <w:szCs w:val="22"/>
        </w:rPr>
      </w:pPr>
      <w:r w:rsidRPr="001969E6">
        <w:rPr>
          <w:szCs w:val="24"/>
        </w:rPr>
        <w:t xml:space="preserve">Jeigu pasireiškė šalutinis poveikis, įskaitant šiame lapelyje nenurodytą, pasakykite gydytojui, vaistininkui arba </w:t>
      </w:r>
      <w:r w:rsidRPr="001969E6">
        <w:rPr>
          <w:szCs w:val="22"/>
        </w:rPr>
        <w:t>slaugytojui.</w:t>
      </w:r>
      <w:r w:rsidRPr="001969E6">
        <w:rPr>
          <w:szCs w:val="24"/>
        </w:rPr>
        <w:t xml:space="preserve">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9C0C3F" w:rsidRPr="001969E6" w:rsidRDefault="009C0C3F" w:rsidP="009C0C3F">
      <w:pPr>
        <w:pStyle w:val="BodyText"/>
        <w:spacing w:after="0"/>
        <w:rPr>
          <w:szCs w:val="22"/>
        </w:rPr>
      </w:pPr>
    </w:p>
    <w:p w:rsidR="009C0C3F" w:rsidRPr="001969E6" w:rsidRDefault="009C0C3F" w:rsidP="009C0C3F">
      <w:pPr>
        <w:pStyle w:val="Heading2"/>
      </w:pPr>
      <w:r w:rsidRPr="001969E6">
        <w:t>5.</w:t>
      </w:r>
      <w:r w:rsidRPr="001969E6">
        <w:tab/>
        <w:t>Kaip laikyti matrifen</w:t>
      </w:r>
    </w:p>
    <w:p w:rsidR="009C0C3F" w:rsidRPr="001969E6" w:rsidRDefault="009C0C3F" w:rsidP="009C0C3F">
      <w:pPr>
        <w:pStyle w:val="BodyText"/>
        <w:spacing w:after="0"/>
        <w:rPr>
          <w:szCs w:val="22"/>
        </w:rPr>
      </w:pPr>
    </w:p>
    <w:p w:rsidR="009C0C3F" w:rsidRDefault="009C0C3F" w:rsidP="009C0C3F">
      <w:pPr>
        <w:autoSpaceDE w:val="0"/>
        <w:autoSpaceDN w:val="0"/>
        <w:adjustRightInd w:val="0"/>
        <w:ind w:right="-2"/>
        <w:rPr>
          <w:b/>
          <w:bCs/>
          <w:color w:val="000000"/>
        </w:rPr>
      </w:pPr>
      <w:r w:rsidRPr="001969E6">
        <w:rPr>
          <w:b/>
          <w:bCs/>
          <w:color w:val="000000"/>
        </w:rPr>
        <w:t>Kur laikyti pleistrus</w:t>
      </w:r>
    </w:p>
    <w:p w:rsidR="009C0C3F" w:rsidRDefault="009C0C3F" w:rsidP="009C0C3F">
      <w:pPr>
        <w:autoSpaceDE w:val="0"/>
        <w:autoSpaceDN w:val="0"/>
        <w:adjustRightInd w:val="0"/>
        <w:rPr>
          <w:color w:val="000000"/>
        </w:rPr>
      </w:pPr>
      <w:r w:rsidRPr="001969E6">
        <w:rPr>
          <w:color w:val="000000"/>
        </w:rPr>
        <w:t>Visus pleistrus (panaudotus ir nenaudotus) laikykite vaikams nepastebimoje ir nepasiekiamoje vietoje.</w:t>
      </w:r>
    </w:p>
    <w:p w:rsidR="009C0C3F" w:rsidRPr="001969E6" w:rsidRDefault="009C0C3F" w:rsidP="009C0C3F">
      <w:pPr>
        <w:autoSpaceDE w:val="0"/>
        <w:autoSpaceDN w:val="0"/>
        <w:adjustRightInd w:val="0"/>
        <w:rPr>
          <w:color w:val="000000"/>
        </w:rPr>
      </w:pPr>
    </w:p>
    <w:p w:rsidR="009C0C3F" w:rsidRPr="001969E6" w:rsidRDefault="009C0C3F" w:rsidP="009C0C3F">
      <w:pPr>
        <w:autoSpaceDE w:val="0"/>
        <w:autoSpaceDN w:val="0"/>
        <w:adjustRightInd w:val="0"/>
        <w:ind w:right="-2"/>
        <w:rPr>
          <w:color w:val="000000"/>
        </w:rPr>
      </w:pPr>
      <w:r w:rsidRPr="001969E6">
        <w:rPr>
          <w:b/>
          <w:bCs/>
          <w:color w:val="000000"/>
        </w:rPr>
        <w:t>Kiek laiko galima laikyti matrifen</w:t>
      </w:r>
    </w:p>
    <w:p w:rsidR="009C0C3F" w:rsidRDefault="009C0C3F" w:rsidP="009C0C3F">
      <w:pPr>
        <w:pStyle w:val="BodyText"/>
        <w:spacing w:after="0"/>
        <w:rPr>
          <w:rFonts w:eastAsiaTheme="minorHAnsi"/>
          <w:color w:val="000000"/>
          <w:szCs w:val="22"/>
          <w:lang w:eastAsia="en-US"/>
        </w:rPr>
      </w:pPr>
      <w:r>
        <w:rPr>
          <w:rFonts w:eastAsiaTheme="minorHAnsi"/>
          <w:color w:val="000000"/>
          <w:szCs w:val="22"/>
          <w:lang w:eastAsia="en-US"/>
        </w:rPr>
        <w:t xml:space="preserve">Ant </w:t>
      </w:r>
      <w:r w:rsidRPr="001969E6">
        <w:rPr>
          <w:rFonts w:eastAsiaTheme="minorHAnsi"/>
          <w:color w:val="000000"/>
          <w:szCs w:val="22"/>
          <w:lang w:eastAsia="en-US"/>
        </w:rPr>
        <w:t>dėžutės ir paketėlio</w:t>
      </w:r>
      <w:r>
        <w:rPr>
          <w:rFonts w:eastAsiaTheme="minorHAnsi"/>
          <w:color w:val="000000"/>
          <w:szCs w:val="22"/>
          <w:lang w:eastAsia="en-US"/>
        </w:rPr>
        <w:t xml:space="preserve"> po „EXP“</w:t>
      </w:r>
      <w:r w:rsidRPr="001969E6">
        <w:rPr>
          <w:rFonts w:eastAsiaTheme="minorHAnsi"/>
          <w:color w:val="000000"/>
          <w:szCs w:val="22"/>
          <w:lang w:eastAsia="en-US"/>
        </w:rPr>
        <w:t xml:space="preserve"> nurodytam tinkamumo laikui</w:t>
      </w:r>
      <w:r w:rsidRPr="00EF4975">
        <w:rPr>
          <w:rFonts w:eastAsiaTheme="minorHAnsi"/>
          <w:color w:val="000000"/>
          <w:szCs w:val="22"/>
          <w:lang w:eastAsia="en-US"/>
        </w:rPr>
        <w:t xml:space="preserve"> </w:t>
      </w:r>
      <w:r w:rsidRPr="001969E6">
        <w:rPr>
          <w:rFonts w:eastAsiaTheme="minorHAnsi"/>
          <w:color w:val="000000"/>
          <w:szCs w:val="22"/>
          <w:lang w:eastAsia="en-US"/>
        </w:rPr>
        <w:t>pasibaigus</w:t>
      </w:r>
      <w:r>
        <w:rPr>
          <w:rFonts w:eastAsiaTheme="minorHAnsi"/>
          <w:color w:val="000000"/>
          <w:szCs w:val="22"/>
          <w:lang w:eastAsia="en-US"/>
        </w:rPr>
        <w:t>, šio vaisto vartoti negalima</w:t>
      </w:r>
      <w:r w:rsidRPr="001969E6">
        <w:rPr>
          <w:rFonts w:eastAsiaTheme="minorHAnsi"/>
          <w:color w:val="000000"/>
          <w:szCs w:val="22"/>
          <w:lang w:eastAsia="en-US"/>
        </w:rPr>
        <w:t xml:space="preserve">. </w:t>
      </w:r>
      <w:r w:rsidRPr="00B34FA1">
        <w:rPr>
          <w:noProof/>
          <w:szCs w:val="24"/>
        </w:rPr>
        <w:t>Vaistas tinkamas vartoti iki paskutinės nurodyto mėnesio dienos</w:t>
      </w:r>
      <w:r w:rsidRPr="001969E6">
        <w:rPr>
          <w:rFonts w:eastAsiaTheme="minorHAnsi"/>
          <w:color w:val="000000"/>
          <w:szCs w:val="22"/>
          <w:lang w:eastAsia="en-US"/>
        </w:rPr>
        <w:t xml:space="preserve">. Jei pleistrų galiojimas baigėsi, </w:t>
      </w:r>
      <w:r>
        <w:rPr>
          <w:rFonts w:eastAsiaTheme="minorHAnsi"/>
          <w:color w:val="000000"/>
          <w:szCs w:val="22"/>
          <w:lang w:eastAsia="en-US"/>
        </w:rPr>
        <w:t>grąžinkite</w:t>
      </w:r>
      <w:r w:rsidRPr="001969E6">
        <w:rPr>
          <w:rFonts w:eastAsiaTheme="minorHAnsi"/>
          <w:color w:val="000000"/>
          <w:szCs w:val="22"/>
          <w:lang w:eastAsia="en-US"/>
        </w:rPr>
        <w:t xml:space="preserve"> juos </w:t>
      </w:r>
      <w:r>
        <w:rPr>
          <w:rFonts w:eastAsiaTheme="minorHAnsi"/>
          <w:color w:val="000000"/>
          <w:szCs w:val="22"/>
          <w:lang w:eastAsia="en-US"/>
        </w:rPr>
        <w:t xml:space="preserve">į </w:t>
      </w:r>
      <w:r w:rsidRPr="001969E6">
        <w:rPr>
          <w:rFonts w:eastAsiaTheme="minorHAnsi"/>
          <w:color w:val="000000"/>
          <w:szCs w:val="22"/>
          <w:lang w:eastAsia="en-US"/>
        </w:rPr>
        <w:t>vaistin</w:t>
      </w:r>
      <w:r>
        <w:rPr>
          <w:rFonts w:eastAsiaTheme="minorHAnsi"/>
          <w:color w:val="000000"/>
          <w:szCs w:val="22"/>
          <w:lang w:eastAsia="en-US"/>
        </w:rPr>
        <w:t>ę</w:t>
      </w:r>
      <w:r w:rsidRPr="001969E6">
        <w:rPr>
          <w:rFonts w:eastAsiaTheme="minorHAnsi"/>
          <w:color w:val="000000"/>
          <w:szCs w:val="22"/>
          <w:lang w:eastAsia="en-US"/>
        </w:rPr>
        <w:t>.</w:t>
      </w:r>
    </w:p>
    <w:p w:rsidR="009C0C3F" w:rsidRDefault="009C0C3F" w:rsidP="009C0C3F"/>
    <w:p w:rsidR="009C0C3F" w:rsidRPr="001969E6" w:rsidRDefault="009C0C3F" w:rsidP="009C0C3F">
      <w:r w:rsidRPr="001969E6">
        <w:t>Šiam vaistui specialių laikymo sąlygų nereikia.</w:t>
      </w:r>
    </w:p>
    <w:p w:rsidR="009C0C3F" w:rsidRPr="001969E6" w:rsidRDefault="009C0C3F" w:rsidP="009C0C3F">
      <w:pPr>
        <w:pStyle w:val="BodyText"/>
        <w:spacing w:after="0"/>
        <w:rPr>
          <w:szCs w:val="22"/>
        </w:rPr>
      </w:pPr>
    </w:p>
    <w:p w:rsidR="009C0C3F" w:rsidRDefault="009C0C3F" w:rsidP="009C0C3F">
      <w:pPr>
        <w:autoSpaceDE w:val="0"/>
        <w:autoSpaceDN w:val="0"/>
        <w:adjustRightInd w:val="0"/>
        <w:ind w:right="-2"/>
        <w:rPr>
          <w:b/>
          <w:bCs/>
          <w:color w:val="000000"/>
        </w:rPr>
      </w:pPr>
      <w:r w:rsidRPr="001969E6">
        <w:rPr>
          <w:b/>
          <w:bCs/>
          <w:color w:val="000000"/>
        </w:rPr>
        <w:t>Kaip išmesti panaudotus arba nebenaudojamus pleistrus</w:t>
      </w:r>
    </w:p>
    <w:p w:rsidR="009C0C3F" w:rsidRDefault="009C0C3F" w:rsidP="009C0C3F">
      <w:pPr>
        <w:autoSpaceDE w:val="0"/>
        <w:autoSpaceDN w:val="0"/>
        <w:adjustRightInd w:val="0"/>
        <w:ind w:right="-2"/>
        <w:rPr>
          <w:color w:val="000000"/>
        </w:rPr>
      </w:pPr>
      <w:r w:rsidRPr="001969E6">
        <w:rPr>
          <w:color w:val="000000"/>
        </w:rPr>
        <w:t>Panaudotas arba nenaudotas pleistras, atsitiktinai prilipęs kitam asmeniui, ypač vaikui, gali būti mirtinas.</w:t>
      </w:r>
    </w:p>
    <w:p w:rsidR="009C0C3F" w:rsidRPr="001969E6" w:rsidRDefault="009C0C3F" w:rsidP="009C0C3F">
      <w:pPr>
        <w:autoSpaceDE w:val="0"/>
        <w:autoSpaceDN w:val="0"/>
        <w:adjustRightInd w:val="0"/>
        <w:ind w:right="-2"/>
        <w:rPr>
          <w:color w:val="000000"/>
        </w:rPr>
      </w:pPr>
    </w:p>
    <w:p w:rsidR="009C0C3F" w:rsidRDefault="009C0C3F" w:rsidP="009C0C3F">
      <w:pPr>
        <w:autoSpaceDE w:val="0"/>
        <w:autoSpaceDN w:val="0"/>
        <w:adjustRightInd w:val="0"/>
        <w:rPr>
          <w:color w:val="000000"/>
        </w:rPr>
      </w:pPr>
      <w:r w:rsidRPr="001969E6">
        <w:rPr>
          <w:color w:val="000000"/>
        </w:rPr>
        <w:t>Panaudotus pleistrus reikia tvirtai perlenkti per pusę, kad lipniosios pleistro pusės dalys suliptų viena su kita. Tada juos reikia saugiai išmesti: vėl įdėti į originalų paketėlį ir laikyti kitiems žmonėms, ypač vaikams, nepastebimoje ir nepasiekiamoje vietoje, kol bus išmesti. Paklauskite vaistininko, kaip išmesti nebenaudojamus vaistus.</w:t>
      </w:r>
    </w:p>
    <w:p w:rsidR="009C0C3F" w:rsidRPr="001969E6" w:rsidRDefault="009C0C3F" w:rsidP="009C0C3F">
      <w:pPr>
        <w:autoSpaceDE w:val="0"/>
        <w:autoSpaceDN w:val="0"/>
        <w:adjustRightInd w:val="0"/>
        <w:rPr>
          <w:color w:val="000000"/>
        </w:rPr>
      </w:pPr>
    </w:p>
    <w:p w:rsidR="009C0C3F" w:rsidRDefault="009C0C3F" w:rsidP="009C0C3F">
      <w:pPr>
        <w:numPr>
          <w:ilvl w:val="12"/>
          <w:numId w:val="0"/>
        </w:numPr>
        <w:tabs>
          <w:tab w:val="left" w:pos="567"/>
          <w:tab w:val="left" w:pos="1296"/>
        </w:tabs>
        <w:ind w:right="-2"/>
        <w:rPr>
          <w:color w:val="000000"/>
        </w:rPr>
      </w:pPr>
      <w:r w:rsidRPr="00B34FA1">
        <w:rPr>
          <w:noProof/>
          <w:szCs w:val="24"/>
        </w:rPr>
        <w:t xml:space="preserve">Vaistų negalima išmesti </w:t>
      </w:r>
      <w:r w:rsidRPr="001969E6">
        <w:rPr>
          <w:color w:val="000000"/>
        </w:rPr>
        <w:t>į kanalizaciją ar</w:t>
      </w:r>
      <w:r>
        <w:rPr>
          <w:color w:val="000000"/>
        </w:rPr>
        <w:t>ba</w:t>
      </w:r>
      <w:r w:rsidRPr="001969E6">
        <w:rPr>
          <w:color w:val="000000"/>
        </w:rPr>
        <w:t xml:space="preserve"> su buitinėmis atliekomis. </w:t>
      </w:r>
      <w:r>
        <w:rPr>
          <w:color w:val="000000"/>
        </w:rPr>
        <w:t>Kaip išmesti nereikalingus vaistus, klauskite vaistininko. Šios</w:t>
      </w:r>
      <w:r w:rsidRPr="001969E6">
        <w:rPr>
          <w:color w:val="000000"/>
        </w:rPr>
        <w:t xml:space="preserve"> priemonės padės apsaugoti aplinką.</w:t>
      </w:r>
    </w:p>
    <w:p w:rsidR="009C0C3F" w:rsidRPr="001969E6" w:rsidRDefault="009C0C3F" w:rsidP="009C0C3F">
      <w:pPr>
        <w:tabs>
          <w:tab w:val="left" w:pos="0"/>
          <w:tab w:val="left" w:pos="567"/>
        </w:tabs>
        <w:rPr>
          <w:rFonts w:eastAsia="SimSun"/>
        </w:rPr>
      </w:pPr>
    </w:p>
    <w:p w:rsidR="009C0C3F" w:rsidRPr="001969E6" w:rsidRDefault="009C0C3F" w:rsidP="009C0C3F">
      <w:pPr>
        <w:pStyle w:val="BodyText"/>
        <w:spacing w:after="0"/>
        <w:rPr>
          <w:szCs w:val="22"/>
        </w:rPr>
      </w:pPr>
    </w:p>
    <w:p w:rsidR="009C0C3F" w:rsidRPr="001969E6" w:rsidRDefault="009C0C3F" w:rsidP="009C0C3F">
      <w:pPr>
        <w:numPr>
          <w:ilvl w:val="12"/>
          <w:numId w:val="0"/>
        </w:numPr>
        <w:ind w:right="-2"/>
        <w:rPr>
          <w:b/>
        </w:rPr>
      </w:pPr>
      <w:r w:rsidRPr="001969E6">
        <w:rPr>
          <w:b/>
        </w:rPr>
        <w:t>6.</w:t>
      </w:r>
      <w:r w:rsidRPr="001969E6">
        <w:rPr>
          <w:b/>
        </w:rPr>
        <w:tab/>
        <w:t>Pakuotės turinys ir kita informacija</w:t>
      </w:r>
    </w:p>
    <w:p w:rsidR="009C0C3F" w:rsidRPr="001969E6" w:rsidRDefault="009C0C3F" w:rsidP="009C0C3F">
      <w:pPr>
        <w:numPr>
          <w:ilvl w:val="12"/>
          <w:numId w:val="0"/>
        </w:numPr>
        <w:ind w:right="-2"/>
      </w:pPr>
    </w:p>
    <w:p w:rsidR="009C0C3F" w:rsidRPr="001969E6" w:rsidRDefault="009C0C3F" w:rsidP="009C0C3F">
      <w:pPr>
        <w:numPr>
          <w:ilvl w:val="12"/>
          <w:numId w:val="0"/>
        </w:numPr>
        <w:ind w:right="-2"/>
        <w:rPr>
          <w:b/>
          <w:bCs/>
        </w:rPr>
      </w:pPr>
      <w:r w:rsidRPr="001969E6">
        <w:rPr>
          <w:b/>
        </w:rPr>
        <w:t>matrifen</w:t>
      </w:r>
      <w:r w:rsidRPr="001969E6">
        <w:rPr>
          <w:b/>
          <w:bCs/>
        </w:rPr>
        <w:t xml:space="preserve"> sudėtis</w:t>
      </w:r>
    </w:p>
    <w:p w:rsidR="009C0C3F" w:rsidRPr="001969E6" w:rsidRDefault="009C0C3F" w:rsidP="009C0C3F">
      <w:pPr>
        <w:pStyle w:val="BodyText"/>
        <w:spacing w:after="0"/>
        <w:rPr>
          <w:szCs w:val="22"/>
        </w:rPr>
      </w:pPr>
    </w:p>
    <w:p w:rsidR="009C0C3F" w:rsidRPr="001969E6" w:rsidRDefault="009C0C3F" w:rsidP="009C0C3F">
      <w:pPr>
        <w:ind w:left="567" w:hanging="567"/>
      </w:pPr>
      <w:r w:rsidRPr="001969E6">
        <w:t>-</w:t>
      </w:r>
      <w:r w:rsidRPr="001969E6">
        <w:tab/>
        <w:t>Veiklioji medžiaga yra fentanilis.</w:t>
      </w:r>
    </w:p>
    <w:p w:rsidR="009C0C3F" w:rsidRPr="001969E6" w:rsidRDefault="009C0C3F" w:rsidP="009C0C3F">
      <w:pPr>
        <w:tabs>
          <w:tab w:val="left" w:pos="0"/>
          <w:tab w:val="left" w:pos="567"/>
        </w:tabs>
        <w:spacing w:line="260" w:lineRule="exact"/>
      </w:pPr>
      <w:r w:rsidRPr="001969E6">
        <w:t>Tiekiami 5 skirtingų stiprumų pleistrai (žr. toliau esančią lentelę).</w:t>
      </w:r>
    </w:p>
    <w:p w:rsidR="009C0C3F" w:rsidRPr="001969E6" w:rsidRDefault="009C0C3F" w:rsidP="009C0C3F">
      <w:pPr>
        <w:tabs>
          <w:tab w:val="left" w:pos="0"/>
          <w:tab w:val="left" w:pos="567"/>
        </w:tabs>
        <w:spacing w:line="260" w:lineRule="exact"/>
      </w:pPr>
    </w:p>
    <w:tbl>
      <w:tblPr>
        <w:tblStyle w:val="TableGrid"/>
        <w:tblW w:w="0" w:type="auto"/>
        <w:tblLook w:val="04A0" w:firstRow="1" w:lastRow="0" w:firstColumn="1" w:lastColumn="0" w:noHBand="0" w:noVBand="1"/>
      </w:tblPr>
      <w:tblGrid>
        <w:gridCol w:w="2322"/>
        <w:gridCol w:w="2322"/>
        <w:gridCol w:w="2322"/>
        <w:gridCol w:w="2322"/>
      </w:tblGrid>
      <w:tr w:rsidR="009C0C3F" w:rsidRPr="001969E6" w:rsidTr="00A96B60">
        <w:tc>
          <w:tcPr>
            <w:tcW w:w="2322" w:type="dxa"/>
          </w:tcPr>
          <w:p w:rsidR="009C0C3F" w:rsidRPr="00427105" w:rsidRDefault="009C0C3F" w:rsidP="00A96B60">
            <w:pPr>
              <w:tabs>
                <w:tab w:val="left" w:pos="0"/>
              </w:tabs>
              <w:rPr>
                <w:sz w:val="22"/>
              </w:rPr>
            </w:pPr>
            <w:r w:rsidRPr="001969E6">
              <w:t>Pleistro pavadinimas:</w:t>
            </w:r>
          </w:p>
        </w:tc>
        <w:tc>
          <w:tcPr>
            <w:tcW w:w="2322" w:type="dxa"/>
          </w:tcPr>
          <w:p w:rsidR="009C0C3F" w:rsidRPr="00427105" w:rsidRDefault="009C0C3F" w:rsidP="00A96B60">
            <w:pPr>
              <w:tabs>
                <w:tab w:val="left" w:pos="0"/>
              </w:tabs>
              <w:rPr>
                <w:sz w:val="22"/>
              </w:rPr>
            </w:pPr>
            <w:r w:rsidRPr="001969E6">
              <w:t>Vaisto kiekis kiekviename pleistre</w:t>
            </w:r>
          </w:p>
        </w:tc>
        <w:tc>
          <w:tcPr>
            <w:tcW w:w="2322" w:type="dxa"/>
          </w:tcPr>
          <w:p w:rsidR="009C0C3F" w:rsidRPr="00427105" w:rsidRDefault="009C0C3F" w:rsidP="00A96B60">
            <w:pPr>
              <w:tabs>
                <w:tab w:val="left" w:pos="0"/>
              </w:tabs>
              <w:rPr>
                <w:sz w:val="22"/>
              </w:rPr>
            </w:pPr>
            <w:r w:rsidRPr="001969E6">
              <w:t>Kiekvieno pleistro dozė</w:t>
            </w:r>
          </w:p>
        </w:tc>
        <w:tc>
          <w:tcPr>
            <w:tcW w:w="2322" w:type="dxa"/>
          </w:tcPr>
          <w:p w:rsidR="009C0C3F" w:rsidRPr="00427105" w:rsidRDefault="009C0C3F" w:rsidP="00A96B60">
            <w:pPr>
              <w:tabs>
                <w:tab w:val="left" w:pos="0"/>
              </w:tabs>
              <w:rPr>
                <w:sz w:val="22"/>
              </w:rPr>
            </w:pPr>
            <w:r w:rsidRPr="001969E6">
              <w:t>Kiekvieno pleistro veikliojo paviršiaus plotas</w:t>
            </w:r>
          </w:p>
        </w:tc>
      </w:tr>
      <w:tr w:rsidR="009C0C3F" w:rsidRPr="001969E6" w:rsidTr="00A96B60">
        <w:tc>
          <w:tcPr>
            <w:tcW w:w="2322" w:type="dxa"/>
          </w:tcPr>
          <w:p w:rsidR="009C0C3F" w:rsidRPr="00427105" w:rsidRDefault="009C0C3F" w:rsidP="00A96B60">
            <w:pPr>
              <w:tabs>
                <w:tab w:val="left" w:pos="0"/>
              </w:tabs>
              <w:rPr>
                <w:sz w:val="22"/>
              </w:rPr>
            </w:pPr>
            <w:r w:rsidRPr="001969E6">
              <w:t>matrifen 12 mikrogramų/val. transderminis pleistras</w:t>
            </w:r>
          </w:p>
        </w:tc>
        <w:tc>
          <w:tcPr>
            <w:tcW w:w="2322" w:type="dxa"/>
          </w:tcPr>
          <w:p w:rsidR="009C0C3F" w:rsidRPr="00427105" w:rsidRDefault="009C0C3F" w:rsidP="00A96B60">
            <w:pPr>
              <w:tabs>
                <w:tab w:val="left" w:pos="0"/>
              </w:tabs>
              <w:rPr>
                <w:sz w:val="22"/>
              </w:rPr>
            </w:pPr>
            <w:r w:rsidRPr="001969E6">
              <w:t>1,38 mg</w:t>
            </w:r>
          </w:p>
        </w:tc>
        <w:tc>
          <w:tcPr>
            <w:tcW w:w="2322" w:type="dxa"/>
          </w:tcPr>
          <w:p w:rsidR="009C0C3F" w:rsidRPr="00427105" w:rsidRDefault="009C0C3F" w:rsidP="00A96B60">
            <w:pPr>
              <w:tabs>
                <w:tab w:val="left" w:pos="0"/>
              </w:tabs>
              <w:rPr>
                <w:sz w:val="22"/>
              </w:rPr>
            </w:pPr>
            <w:r w:rsidRPr="001969E6">
              <w:t>12 mikrogramų/val.</w:t>
            </w:r>
          </w:p>
        </w:tc>
        <w:tc>
          <w:tcPr>
            <w:tcW w:w="2322" w:type="dxa"/>
          </w:tcPr>
          <w:p w:rsidR="009C0C3F" w:rsidRPr="00427105" w:rsidRDefault="009C0C3F" w:rsidP="00A96B60">
            <w:pPr>
              <w:tabs>
                <w:tab w:val="left" w:pos="0"/>
              </w:tabs>
              <w:rPr>
                <w:sz w:val="22"/>
              </w:rPr>
            </w:pPr>
            <w:r w:rsidRPr="001969E6">
              <w:t>4,2 cm</w:t>
            </w:r>
            <w:r w:rsidRPr="001969E6">
              <w:rPr>
                <w:vertAlign w:val="superscript"/>
              </w:rPr>
              <w:t>2</w:t>
            </w:r>
          </w:p>
        </w:tc>
      </w:tr>
      <w:tr w:rsidR="009C0C3F" w:rsidRPr="001969E6" w:rsidTr="00A96B60">
        <w:tc>
          <w:tcPr>
            <w:tcW w:w="2322" w:type="dxa"/>
          </w:tcPr>
          <w:p w:rsidR="009C0C3F" w:rsidRPr="00427105" w:rsidRDefault="009C0C3F" w:rsidP="00A96B60">
            <w:pPr>
              <w:tabs>
                <w:tab w:val="left" w:pos="0"/>
              </w:tabs>
              <w:rPr>
                <w:sz w:val="22"/>
              </w:rPr>
            </w:pPr>
            <w:r w:rsidRPr="001969E6">
              <w:t>matrifen 25 mikrogramų/val. transderminis pleistras</w:t>
            </w:r>
          </w:p>
        </w:tc>
        <w:tc>
          <w:tcPr>
            <w:tcW w:w="2322" w:type="dxa"/>
          </w:tcPr>
          <w:p w:rsidR="009C0C3F" w:rsidRPr="00427105" w:rsidRDefault="009C0C3F" w:rsidP="00A96B60">
            <w:pPr>
              <w:tabs>
                <w:tab w:val="left" w:pos="0"/>
              </w:tabs>
              <w:rPr>
                <w:sz w:val="22"/>
              </w:rPr>
            </w:pPr>
            <w:r w:rsidRPr="001969E6">
              <w:t>2,75 mg</w:t>
            </w:r>
          </w:p>
        </w:tc>
        <w:tc>
          <w:tcPr>
            <w:tcW w:w="2322" w:type="dxa"/>
          </w:tcPr>
          <w:p w:rsidR="009C0C3F" w:rsidRPr="00427105" w:rsidRDefault="009C0C3F" w:rsidP="00A96B60">
            <w:pPr>
              <w:tabs>
                <w:tab w:val="left" w:pos="0"/>
              </w:tabs>
              <w:rPr>
                <w:sz w:val="22"/>
              </w:rPr>
            </w:pPr>
            <w:r w:rsidRPr="001969E6">
              <w:t>25 mikrogramų/val.</w:t>
            </w:r>
          </w:p>
        </w:tc>
        <w:tc>
          <w:tcPr>
            <w:tcW w:w="2322" w:type="dxa"/>
          </w:tcPr>
          <w:p w:rsidR="009C0C3F" w:rsidRPr="00427105" w:rsidRDefault="009C0C3F" w:rsidP="00A96B60">
            <w:pPr>
              <w:tabs>
                <w:tab w:val="left" w:pos="0"/>
              </w:tabs>
              <w:rPr>
                <w:sz w:val="22"/>
              </w:rPr>
            </w:pPr>
            <w:r w:rsidRPr="001969E6">
              <w:t>8,4 cm</w:t>
            </w:r>
            <w:r w:rsidRPr="001969E6">
              <w:rPr>
                <w:vertAlign w:val="superscript"/>
              </w:rPr>
              <w:t>2</w:t>
            </w:r>
          </w:p>
        </w:tc>
      </w:tr>
      <w:tr w:rsidR="009C0C3F" w:rsidRPr="001969E6" w:rsidTr="00A96B60">
        <w:tc>
          <w:tcPr>
            <w:tcW w:w="2322" w:type="dxa"/>
          </w:tcPr>
          <w:p w:rsidR="009C0C3F" w:rsidRPr="00427105" w:rsidRDefault="009C0C3F" w:rsidP="00A96B60">
            <w:pPr>
              <w:tabs>
                <w:tab w:val="left" w:pos="0"/>
              </w:tabs>
              <w:rPr>
                <w:sz w:val="22"/>
              </w:rPr>
            </w:pPr>
            <w:r w:rsidRPr="001969E6">
              <w:t>matrifen 50 mikrogramų/val. transderminis pleistras</w:t>
            </w:r>
          </w:p>
        </w:tc>
        <w:tc>
          <w:tcPr>
            <w:tcW w:w="2322" w:type="dxa"/>
          </w:tcPr>
          <w:p w:rsidR="009C0C3F" w:rsidRPr="00427105" w:rsidRDefault="009C0C3F" w:rsidP="00A96B60">
            <w:pPr>
              <w:tabs>
                <w:tab w:val="left" w:pos="0"/>
              </w:tabs>
              <w:rPr>
                <w:sz w:val="22"/>
              </w:rPr>
            </w:pPr>
            <w:r w:rsidRPr="001969E6">
              <w:t>5,5 mg</w:t>
            </w:r>
          </w:p>
        </w:tc>
        <w:tc>
          <w:tcPr>
            <w:tcW w:w="2322" w:type="dxa"/>
          </w:tcPr>
          <w:p w:rsidR="009C0C3F" w:rsidRPr="00427105" w:rsidRDefault="009C0C3F" w:rsidP="00A96B60">
            <w:pPr>
              <w:tabs>
                <w:tab w:val="left" w:pos="0"/>
              </w:tabs>
              <w:rPr>
                <w:sz w:val="22"/>
              </w:rPr>
            </w:pPr>
            <w:r w:rsidRPr="001969E6">
              <w:t>50 mikrogramų/val.</w:t>
            </w:r>
          </w:p>
        </w:tc>
        <w:tc>
          <w:tcPr>
            <w:tcW w:w="2322" w:type="dxa"/>
          </w:tcPr>
          <w:p w:rsidR="009C0C3F" w:rsidRPr="00427105" w:rsidRDefault="009C0C3F" w:rsidP="00A96B60">
            <w:pPr>
              <w:tabs>
                <w:tab w:val="left" w:pos="0"/>
              </w:tabs>
              <w:rPr>
                <w:sz w:val="22"/>
              </w:rPr>
            </w:pPr>
            <w:r w:rsidRPr="001969E6">
              <w:t>16,8 cm</w:t>
            </w:r>
            <w:r w:rsidRPr="001969E6">
              <w:rPr>
                <w:vertAlign w:val="superscript"/>
              </w:rPr>
              <w:t>2</w:t>
            </w:r>
          </w:p>
        </w:tc>
      </w:tr>
      <w:tr w:rsidR="009C0C3F" w:rsidRPr="001969E6" w:rsidTr="00A96B60">
        <w:tc>
          <w:tcPr>
            <w:tcW w:w="2322" w:type="dxa"/>
          </w:tcPr>
          <w:p w:rsidR="009C0C3F" w:rsidRPr="00427105" w:rsidRDefault="009C0C3F" w:rsidP="00A96B60">
            <w:pPr>
              <w:tabs>
                <w:tab w:val="left" w:pos="0"/>
              </w:tabs>
              <w:rPr>
                <w:sz w:val="22"/>
              </w:rPr>
            </w:pPr>
            <w:r w:rsidRPr="001969E6">
              <w:t>matrifen 75 mikrogramų/val. transderminis pleistras</w:t>
            </w:r>
          </w:p>
          <w:p w:rsidR="009C0C3F" w:rsidRPr="00427105" w:rsidRDefault="009C0C3F" w:rsidP="00A96B60">
            <w:pPr>
              <w:tabs>
                <w:tab w:val="left" w:pos="0"/>
              </w:tabs>
              <w:rPr>
                <w:sz w:val="22"/>
              </w:rPr>
            </w:pPr>
          </w:p>
        </w:tc>
        <w:tc>
          <w:tcPr>
            <w:tcW w:w="2322" w:type="dxa"/>
          </w:tcPr>
          <w:p w:rsidR="009C0C3F" w:rsidRPr="00427105" w:rsidRDefault="009C0C3F" w:rsidP="00A96B60">
            <w:pPr>
              <w:tabs>
                <w:tab w:val="left" w:pos="0"/>
              </w:tabs>
              <w:rPr>
                <w:sz w:val="22"/>
              </w:rPr>
            </w:pPr>
            <w:r w:rsidRPr="001969E6">
              <w:t>8,25 mg</w:t>
            </w:r>
          </w:p>
        </w:tc>
        <w:tc>
          <w:tcPr>
            <w:tcW w:w="2322" w:type="dxa"/>
          </w:tcPr>
          <w:p w:rsidR="009C0C3F" w:rsidRPr="00427105" w:rsidRDefault="009C0C3F" w:rsidP="00A96B60">
            <w:pPr>
              <w:tabs>
                <w:tab w:val="left" w:pos="0"/>
              </w:tabs>
              <w:rPr>
                <w:sz w:val="22"/>
              </w:rPr>
            </w:pPr>
            <w:r w:rsidRPr="001969E6">
              <w:t>75 mikrogramų/val.</w:t>
            </w:r>
          </w:p>
        </w:tc>
        <w:tc>
          <w:tcPr>
            <w:tcW w:w="2322" w:type="dxa"/>
          </w:tcPr>
          <w:p w:rsidR="009C0C3F" w:rsidRPr="00427105" w:rsidRDefault="009C0C3F" w:rsidP="00A96B60">
            <w:pPr>
              <w:tabs>
                <w:tab w:val="left" w:pos="0"/>
              </w:tabs>
              <w:rPr>
                <w:sz w:val="22"/>
              </w:rPr>
            </w:pPr>
            <w:r w:rsidRPr="001969E6">
              <w:t>25,2 cm</w:t>
            </w:r>
            <w:r w:rsidRPr="001969E6">
              <w:rPr>
                <w:vertAlign w:val="superscript"/>
              </w:rPr>
              <w:t>2</w:t>
            </w:r>
          </w:p>
        </w:tc>
      </w:tr>
      <w:tr w:rsidR="009C0C3F" w:rsidRPr="001969E6" w:rsidTr="00A96B60">
        <w:tc>
          <w:tcPr>
            <w:tcW w:w="2322" w:type="dxa"/>
          </w:tcPr>
          <w:p w:rsidR="009C0C3F" w:rsidRPr="00427105" w:rsidRDefault="009C0C3F" w:rsidP="00A96B60">
            <w:pPr>
              <w:tabs>
                <w:tab w:val="left" w:pos="0"/>
              </w:tabs>
              <w:rPr>
                <w:sz w:val="22"/>
              </w:rPr>
            </w:pPr>
            <w:r w:rsidRPr="001969E6">
              <w:t>matrifen 100 mikrogramų/val. transderminis pleistras</w:t>
            </w:r>
          </w:p>
        </w:tc>
        <w:tc>
          <w:tcPr>
            <w:tcW w:w="2322" w:type="dxa"/>
          </w:tcPr>
          <w:p w:rsidR="009C0C3F" w:rsidRPr="00427105" w:rsidRDefault="009C0C3F" w:rsidP="00A96B60">
            <w:pPr>
              <w:tabs>
                <w:tab w:val="left" w:pos="0"/>
              </w:tabs>
              <w:rPr>
                <w:sz w:val="22"/>
              </w:rPr>
            </w:pPr>
            <w:r w:rsidRPr="001969E6">
              <w:t>11 mg</w:t>
            </w:r>
          </w:p>
        </w:tc>
        <w:tc>
          <w:tcPr>
            <w:tcW w:w="2322" w:type="dxa"/>
          </w:tcPr>
          <w:p w:rsidR="009C0C3F" w:rsidRPr="00427105" w:rsidRDefault="009C0C3F" w:rsidP="00A96B60">
            <w:pPr>
              <w:tabs>
                <w:tab w:val="left" w:pos="0"/>
              </w:tabs>
              <w:rPr>
                <w:sz w:val="22"/>
              </w:rPr>
            </w:pPr>
            <w:r w:rsidRPr="001969E6">
              <w:t>100 mikrogramų/val.</w:t>
            </w:r>
          </w:p>
        </w:tc>
        <w:tc>
          <w:tcPr>
            <w:tcW w:w="2322" w:type="dxa"/>
          </w:tcPr>
          <w:p w:rsidR="009C0C3F" w:rsidRPr="00427105" w:rsidRDefault="009C0C3F" w:rsidP="00A96B60">
            <w:pPr>
              <w:tabs>
                <w:tab w:val="left" w:pos="0"/>
              </w:tabs>
              <w:rPr>
                <w:sz w:val="22"/>
              </w:rPr>
            </w:pPr>
            <w:r w:rsidRPr="001969E6">
              <w:t>33,6 cm</w:t>
            </w:r>
            <w:r w:rsidRPr="001969E6">
              <w:rPr>
                <w:vertAlign w:val="superscript"/>
              </w:rPr>
              <w:t>2</w:t>
            </w:r>
          </w:p>
        </w:tc>
      </w:tr>
    </w:tbl>
    <w:p w:rsidR="009C0C3F" w:rsidRPr="001969E6" w:rsidRDefault="009C0C3F" w:rsidP="009C0C3F">
      <w:pPr>
        <w:ind w:left="567" w:hanging="567"/>
      </w:pPr>
    </w:p>
    <w:p w:rsidR="009C0C3F" w:rsidRPr="001969E6" w:rsidRDefault="009C0C3F" w:rsidP="009C0C3F">
      <w:pPr>
        <w:ind w:left="567" w:hanging="567"/>
      </w:pPr>
      <w:r w:rsidRPr="001969E6">
        <w:t>-</w:t>
      </w:r>
      <w:r w:rsidRPr="001969E6">
        <w:tab/>
        <w:t>Pagalbinės medžiagos: dipropilenglikolis, hidroksipropilceliuliozė, dimetikonas, aminams atsparūs silikono klijai, etilenvinilacetatas (EVA, atpalaiduojamoji membrana), polietileno tereftalato plėvelė (PET, viršutinė plėvelė), fluoropolimeru dengta poliesterio plėvelė (apsauginė plėvelė) ir spausdinamasis rašalas.</w:t>
      </w:r>
    </w:p>
    <w:p w:rsidR="009C0C3F" w:rsidRPr="001969E6" w:rsidRDefault="009C0C3F" w:rsidP="009C0C3F">
      <w:pPr>
        <w:numPr>
          <w:ilvl w:val="12"/>
          <w:numId w:val="0"/>
        </w:numPr>
        <w:ind w:right="-2"/>
        <w:rPr>
          <w:b/>
          <w:bCs/>
        </w:rPr>
      </w:pPr>
      <w:r w:rsidRPr="001969E6">
        <w:rPr>
          <w:b/>
        </w:rPr>
        <w:t>matrifen</w:t>
      </w:r>
      <w:r w:rsidRPr="001969E6">
        <w:rPr>
          <w:b/>
          <w:bCs/>
        </w:rPr>
        <w:t xml:space="preserve"> išvaizda ir kiekis pakuotėje</w:t>
      </w:r>
    </w:p>
    <w:p w:rsidR="009C0C3F" w:rsidRPr="001969E6" w:rsidRDefault="009C0C3F" w:rsidP="009C0C3F"/>
    <w:p w:rsidR="009C0C3F" w:rsidRPr="001969E6" w:rsidRDefault="009C0C3F" w:rsidP="009C0C3F">
      <w:pPr>
        <w:pStyle w:val="BodyText"/>
        <w:spacing w:after="0"/>
        <w:rPr>
          <w:szCs w:val="22"/>
        </w:rPr>
      </w:pPr>
      <w:r w:rsidRPr="001969E6">
        <w:rPr>
          <w:szCs w:val="22"/>
          <w:lang w:eastAsia="en-US"/>
        </w:rPr>
        <w:t xml:space="preserve">matrifen transderminis pleistras yra stačiakampio formos, permatomas. </w:t>
      </w:r>
      <w:r w:rsidRPr="001969E6">
        <w:rPr>
          <w:szCs w:val="22"/>
        </w:rPr>
        <w:t xml:space="preserve">Kiekvienas pleistras įdėtas į karščiu užsandarintą </w:t>
      </w:r>
      <w:r>
        <w:rPr>
          <w:szCs w:val="22"/>
        </w:rPr>
        <w:t>paketėlį</w:t>
      </w:r>
      <w:r w:rsidRPr="001969E6">
        <w:rPr>
          <w:szCs w:val="22"/>
        </w:rPr>
        <w:t xml:space="preserve">, pagamintą iš popieriaus, aliuminio bei </w:t>
      </w:r>
      <w:r>
        <w:rPr>
          <w:szCs w:val="22"/>
        </w:rPr>
        <w:t>akrilonitrilo metilacrilato butadieno (AMAB)</w:t>
      </w:r>
      <w:r w:rsidRPr="001969E6">
        <w:rPr>
          <w:szCs w:val="22"/>
        </w:rPr>
        <w:t>.</w:t>
      </w:r>
    </w:p>
    <w:p w:rsidR="009C0C3F" w:rsidRPr="001969E6" w:rsidRDefault="009C0C3F" w:rsidP="009C0C3F">
      <w:pPr>
        <w:pStyle w:val="BodyText"/>
        <w:spacing w:after="0"/>
        <w:rPr>
          <w:szCs w:val="22"/>
        </w:rPr>
      </w:pPr>
    </w:p>
    <w:p w:rsidR="009C0C3F" w:rsidRPr="001969E6" w:rsidRDefault="009C0C3F" w:rsidP="009C0C3F">
      <w:r w:rsidRPr="001969E6">
        <w:t>Ant pleistro spalvotai įspausti vaisto ir veikliosios medžiagos pavadinimas bei stiprumas.</w:t>
      </w:r>
    </w:p>
    <w:p w:rsidR="009C0C3F" w:rsidRPr="001969E6" w:rsidRDefault="009C0C3F" w:rsidP="009C0C3F">
      <w:r w:rsidRPr="001969E6">
        <w:t>Ant matrifen 12 mikrogramų/val. pleistro yra rudas įspaudas.</w:t>
      </w:r>
    </w:p>
    <w:p w:rsidR="009C0C3F" w:rsidRPr="001969E6" w:rsidRDefault="009C0C3F" w:rsidP="009C0C3F">
      <w:r w:rsidRPr="001969E6">
        <w:t>Ant matrifen 25 mikrogramai/val. pleistro yra raudonas įspaudas.</w:t>
      </w:r>
    </w:p>
    <w:p w:rsidR="009C0C3F" w:rsidRPr="001969E6" w:rsidRDefault="009C0C3F" w:rsidP="009C0C3F">
      <w:r w:rsidRPr="001969E6">
        <w:t>Ant matrifen 50 mikrogramų/val. pleistro yra žalias įspaudas.</w:t>
      </w:r>
    </w:p>
    <w:p w:rsidR="009C0C3F" w:rsidRPr="001969E6" w:rsidRDefault="009C0C3F" w:rsidP="009C0C3F">
      <w:r w:rsidRPr="001969E6">
        <w:t>Ant matrifen 75 mikrogramai/val. pleistro yra šviesiai mėlynas įspaudas.</w:t>
      </w:r>
    </w:p>
    <w:p w:rsidR="009C0C3F" w:rsidRPr="001969E6" w:rsidRDefault="009C0C3F" w:rsidP="009C0C3F">
      <w:r w:rsidRPr="001969E6">
        <w:t>Ant matrifen 100 mikrogramų/val. pleistro yra pilkas įspaudas.</w:t>
      </w:r>
    </w:p>
    <w:p w:rsidR="009C0C3F" w:rsidRPr="001969E6" w:rsidRDefault="009C0C3F" w:rsidP="009C0C3F">
      <w:pPr>
        <w:pStyle w:val="BodyText"/>
        <w:spacing w:after="0"/>
      </w:pPr>
    </w:p>
    <w:p w:rsidR="009C0C3F" w:rsidRPr="001969E6" w:rsidRDefault="009C0C3F" w:rsidP="009C0C3F">
      <w:pPr>
        <w:pStyle w:val="BodyText"/>
        <w:spacing w:after="0"/>
      </w:pPr>
      <w:r w:rsidRPr="001969E6">
        <w:t>Pakuotėje būna 1, 2, 3, 4, 5, 8, 10, 16 arba 20 pleistrų. Gali būti teikiamos ne visų dydžių pakuotės.</w:t>
      </w:r>
    </w:p>
    <w:p w:rsidR="009C0C3F" w:rsidRPr="001969E6" w:rsidRDefault="009C0C3F" w:rsidP="009C0C3F">
      <w:pPr>
        <w:pStyle w:val="BodyText"/>
        <w:spacing w:after="0"/>
        <w:rPr>
          <w:szCs w:val="22"/>
        </w:rPr>
      </w:pPr>
    </w:p>
    <w:p w:rsidR="009C0C3F" w:rsidRPr="001969E6" w:rsidRDefault="009C0C3F" w:rsidP="009C0C3F">
      <w:pPr>
        <w:pStyle w:val="BodyText"/>
        <w:spacing w:after="0"/>
        <w:rPr>
          <w:b/>
          <w:bCs/>
          <w:szCs w:val="22"/>
        </w:rPr>
      </w:pPr>
      <w:r w:rsidRPr="001969E6">
        <w:rPr>
          <w:b/>
          <w:bCs/>
          <w:szCs w:val="22"/>
        </w:rPr>
        <w:t>Registruotojas ir gamintojas</w:t>
      </w:r>
    </w:p>
    <w:p w:rsidR="009C0C3F" w:rsidRPr="001969E6" w:rsidRDefault="009C0C3F" w:rsidP="009C0C3F">
      <w:pPr>
        <w:ind w:left="567" w:right="-111" w:hanging="567"/>
      </w:pPr>
    </w:p>
    <w:p w:rsidR="009C0C3F" w:rsidRPr="001969E6" w:rsidRDefault="009C0C3F" w:rsidP="009C0C3F">
      <w:pPr>
        <w:ind w:left="567" w:right="-111" w:hanging="567"/>
        <w:rPr>
          <w:i/>
        </w:rPr>
      </w:pPr>
      <w:r w:rsidRPr="001969E6">
        <w:rPr>
          <w:i/>
        </w:rPr>
        <w:t>Registruotojas</w:t>
      </w:r>
    </w:p>
    <w:p w:rsidR="009C0C3F" w:rsidRPr="001969E6" w:rsidRDefault="009C0C3F" w:rsidP="009C0C3F">
      <w:pPr>
        <w:rPr>
          <w:b/>
        </w:rPr>
      </w:pPr>
      <w:r w:rsidRPr="001969E6">
        <w:t>Takeda Pharma AS</w:t>
      </w:r>
    </w:p>
    <w:p w:rsidR="009C0C3F" w:rsidRDefault="009C0C3F" w:rsidP="009C0C3F">
      <w:pPr>
        <w:ind w:left="567" w:right="-111" w:hanging="567"/>
      </w:pPr>
      <w:r w:rsidRPr="001969E6">
        <w:t>Jaama 55B, 63308 Põlva</w:t>
      </w:r>
    </w:p>
    <w:p w:rsidR="009C0C3F" w:rsidRPr="001969E6" w:rsidRDefault="009C0C3F" w:rsidP="009C0C3F">
      <w:pPr>
        <w:ind w:left="567" w:right="-111" w:hanging="567"/>
      </w:pPr>
      <w:r w:rsidRPr="001969E6">
        <w:t>Estija</w:t>
      </w:r>
    </w:p>
    <w:p w:rsidR="009C0C3F" w:rsidRPr="001969E6" w:rsidRDefault="009C0C3F" w:rsidP="009C0C3F">
      <w:pPr>
        <w:ind w:left="567" w:right="-111" w:hanging="567"/>
      </w:pPr>
    </w:p>
    <w:p w:rsidR="009C0C3F" w:rsidRPr="001969E6" w:rsidRDefault="009C0C3F" w:rsidP="009C0C3F">
      <w:pPr>
        <w:pStyle w:val="BodyText"/>
        <w:spacing w:after="0"/>
        <w:rPr>
          <w:bCs/>
          <w:i/>
          <w:szCs w:val="22"/>
        </w:rPr>
      </w:pPr>
      <w:r w:rsidRPr="001969E6">
        <w:rPr>
          <w:bCs/>
          <w:i/>
          <w:szCs w:val="22"/>
        </w:rPr>
        <w:t>Gamintojas</w:t>
      </w:r>
    </w:p>
    <w:p w:rsidR="009C0C3F" w:rsidRPr="00E5036E" w:rsidRDefault="009C0C3F" w:rsidP="009C0C3F">
      <w:pPr>
        <w:autoSpaceDE w:val="0"/>
        <w:autoSpaceDN w:val="0"/>
        <w:adjustRightInd w:val="0"/>
        <w:rPr>
          <w:bCs/>
        </w:rPr>
      </w:pPr>
      <w:r w:rsidRPr="00E5036E">
        <w:rPr>
          <w:bCs/>
        </w:rPr>
        <w:t>LTS Lohmann Therapie-Systeme AG</w:t>
      </w:r>
    </w:p>
    <w:p w:rsidR="009C0C3F" w:rsidRPr="00E5036E" w:rsidRDefault="009C0C3F" w:rsidP="009C0C3F">
      <w:pPr>
        <w:autoSpaceDE w:val="0"/>
        <w:autoSpaceDN w:val="0"/>
        <w:adjustRightInd w:val="0"/>
        <w:rPr>
          <w:bCs/>
        </w:rPr>
      </w:pPr>
      <w:r w:rsidRPr="00E5036E">
        <w:rPr>
          <w:bCs/>
        </w:rPr>
        <w:t>Lohmannstrasse 2</w:t>
      </w:r>
    </w:p>
    <w:p w:rsidR="009C0C3F" w:rsidRDefault="009C0C3F" w:rsidP="009C0C3F">
      <w:pPr>
        <w:pStyle w:val="BodyText"/>
        <w:spacing w:after="0"/>
        <w:rPr>
          <w:rFonts w:eastAsiaTheme="minorHAnsi"/>
          <w:bCs/>
          <w:szCs w:val="22"/>
          <w:lang w:eastAsia="en-US"/>
        </w:rPr>
      </w:pPr>
      <w:r w:rsidRPr="00E5036E">
        <w:rPr>
          <w:rFonts w:eastAsiaTheme="minorHAnsi"/>
          <w:bCs/>
          <w:szCs w:val="22"/>
          <w:lang w:eastAsia="en-US"/>
        </w:rPr>
        <w:t>D – 56626 Andernach</w:t>
      </w:r>
    </w:p>
    <w:p w:rsidR="009C0C3F" w:rsidRDefault="009C0C3F" w:rsidP="009C0C3F">
      <w:pPr>
        <w:pStyle w:val="BodyText"/>
        <w:spacing w:after="0"/>
        <w:rPr>
          <w:rFonts w:eastAsiaTheme="minorHAnsi"/>
          <w:bCs/>
          <w:szCs w:val="22"/>
          <w:lang w:eastAsia="en-US"/>
        </w:rPr>
      </w:pPr>
      <w:r>
        <w:rPr>
          <w:rFonts w:eastAsiaTheme="minorHAnsi"/>
          <w:bCs/>
          <w:szCs w:val="22"/>
          <w:lang w:eastAsia="en-US"/>
        </w:rPr>
        <w:t>Vokietija</w:t>
      </w:r>
    </w:p>
    <w:p w:rsidR="009C0C3F" w:rsidRPr="00D6297B" w:rsidRDefault="009C0C3F" w:rsidP="009C0C3F">
      <w:pPr>
        <w:pStyle w:val="BodyText"/>
        <w:spacing w:after="0"/>
      </w:pPr>
    </w:p>
    <w:p w:rsidR="009C0C3F" w:rsidRPr="001969E6" w:rsidRDefault="009C0C3F" w:rsidP="009C0C3F">
      <w:pPr>
        <w:pStyle w:val="BTEMEASMCA"/>
        <w:rPr>
          <w:noProof w:val="0"/>
        </w:rPr>
      </w:pPr>
      <w:r w:rsidRPr="001969E6">
        <w:rPr>
          <w:noProof w:val="0"/>
        </w:rPr>
        <w:t>Jeigu apie šį vaistą norite sužinoti daugiau, kreipkitės į vietinį registruotojo atstovą:</w:t>
      </w:r>
    </w:p>
    <w:p w:rsidR="009C0C3F" w:rsidRPr="001969E6" w:rsidRDefault="009C0C3F" w:rsidP="009C0C3F"/>
    <w:tbl>
      <w:tblPr>
        <w:tblW w:w="4678" w:type="dxa"/>
        <w:tblInd w:w="-34" w:type="dxa"/>
        <w:tblLayout w:type="fixed"/>
        <w:tblLook w:val="0000" w:firstRow="0" w:lastRow="0" w:firstColumn="0" w:lastColumn="0" w:noHBand="0" w:noVBand="0"/>
      </w:tblPr>
      <w:tblGrid>
        <w:gridCol w:w="4678"/>
      </w:tblGrid>
      <w:tr w:rsidR="009C0C3F" w:rsidRPr="001969E6" w:rsidTr="00A96B60">
        <w:tc>
          <w:tcPr>
            <w:tcW w:w="4678" w:type="dxa"/>
          </w:tcPr>
          <w:p w:rsidR="009C0C3F" w:rsidRPr="001969E6" w:rsidRDefault="009C0C3F" w:rsidP="00A96B60">
            <w:pPr>
              <w:pStyle w:val="BTEMEASMCA"/>
              <w:rPr>
                <w:noProof w:val="0"/>
              </w:rPr>
            </w:pPr>
            <w:r w:rsidRPr="001969E6">
              <w:rPr>
                <w:noProof w:val="0"/>
              </w:rPr>
              <w:t>Takeda, UAB</w:t>
            </w:r>
          </w:p>
          <w:p w:rsidR="009C0C3F" w:rsidRPr="001969E6" w:rsidRDefault="009C0C3F" w:rsidP="00A96B60">
            <w:pPr>
              <w:pStyle w:val="BTEMEASMCA"/>
              <w:rPr>
                <w:noProof w:val="0"/>
              </w:rPr>
            </w:pPr>
            <w:r w:rsidRPr="001969E6">
              <w:rPr>
                <w:noProof w:val="0"/>
              </w:rPr>
              <w:t>Gynėjų g. 16</w:t>
            </w:r>
          </w:p>
          <w:p w:rsidR="009C0C3F" w:rsidRPr="001969E6" w:rsidRDefault="009C0C3F" w:rsidP="00A96B60">
            <w:pPr>
              <w:pStyle w:val="BTEMEASMCA"/>
              <w:rPr>
                <w:noProof w:val="0"/>
              </w:rPr>
            </w:pPr>
            <w:r w:rsidRPr="001969E6">
              <w:rPr>
                <w:noProof w:val="0"/>
              </w:rPr>
              <w:t>LT-01109 Vilnius</w:t>
            </w:r>
          </w:p>
          <w:p w:rsidR="009C0C3F" w:rsidRPr="001969E6" w:rsidRDefault="009C0C3F" w:rsidP="00A96B60">
            <w:pPr>
              <w:pStyle w:val="BTEMEASMCA"/>
              <w:rPr>
                <w:noProof w:val="0"/>
              </w:rPr>
            </w:pPr>
            <w:r w:rsidRPr="001969E6">
              <w:rPr>
                <w:noProof w:val="0"/>
              </w:rPr>
              <w:t>Tel. +37052109070</w:t>
            </w:r>
          </w:p>
          <w:p w:rsidR="009C0C3F" w:rsidRPr="001969E6" w:rsidRDefault="009C0C3F" w:rsidP="00A96B60">
            <w:pPr>
              <w:tabs>
                <w:tab w:val="left" w:pos="-720"/>
              </w:tabs>
              <w:suppressAutoHyphens/>
            </w:pPr>
          </w:p>
        </w:tc>
      </w:tr>
    </w:tbl>
    <w:p w:rsidR="009C0C3F" w:rsidRPr="001969E6" w:rsidRDefault="009C0C3F" w:rsidP="009C0C3F">
      <w:pPr>
        <w:pStyle w:val="BodyText"/>
        <w:spacing w:after="0"/>
        <w:rPr>
          <w:b/>
          <w:szCs w:val="22"/>
        </w:rPr>
      </w:pPr>
    </w:p>
    <w:p w:rsidR="009C0C3F" w:rsidRPr="001969E6" w:rsidRDefault="009C0C3F" w:rsidP="009C0C3F">
      <w:pPr>
        <w:pStyle w:val="BodyText"/>
        <w:spacing w:after="0"/>
        <w:rPr>
          <w:b/>
          <w:szCs w:val="22"/>
        </w:rPr>
      </w:pPr>
    </w:p>
    <w:p w:rsidR="009C0C3F" w:rsidRPr="001969E6" w:rsidRDefault="009C0C3F" w:rsidP="009C0C3F">
      <w:pPr>
        <w:pStyle w:val="BodyText"/>
        <w:spacing w:after="0"/>
        <w:rPr>
          <w:b/>
          <w:szCs w:val="22"/>
        </w:rPr>
      </w:pPr>
      <w:r w:rsidRPr="001969E6">
        <w:rPr>
          <w:b/>
          <w:bCs/>
          <w:szCs w:val="22"/>
        </w:rPr>
        <w:t xml:space="preserve">Šis pakuotės </w:t>
      </w:r>
      <w:r w:rsidRPr="001969E6">
        <w:rPr>
          <w:b/>
          <w:szCs w:val="22"/>
        </w:rPr>
        <w:t>lapelis paskutinį kartą peržiūrėtas</w:t>
      </w:r>
      <w:r>
        <w:rPr>
          <w:b/>
          <w:szCs w:val="22"/>
        </w:rPr>
        <w:t xml:space="preserve"> 2020-11-24.</w:t>
      </w:r>
    </w:p>
    <w:p w:rsidR="009C0C3F" w:rsidRPr="001969E6" w:rsidRDefault="009C0C3F" w:rsidP="009C0C3F">
      <w:pPr>
        <w:pStyle w:val="Heading2"/>
      </w:pPr>
    </w:p>
    <w:p w:rsidR="009C0C3F" w:rsidRPr="001969E6" w:rsidRDefault="009C0C3F" w:rsidP="009C0C3F"/>
    <w:p w:rsidR="009C0C3F" w:rsidRPr="001969E6" w:rsidRDefault="009C0C3F" w:rsidP="009C0C3F">
      <w:pPr>
        <w:pStyle w:val="BTEMEASMCA"/>
        <w:rPr>
          <w:noProof w:val="0"/>
        </w:rPr>
      </w:pPr>
      <w:r w:rsidRPr="001969E6">
        <w:rPr>
          <w:noProof w:val="0"/>
        </w:rPr>
        <w:t>Išsami informacija apie šį vaistą pateikiama Valstybinės vaistų kontrolės tarnybos prie Lietuvos Respublikos sveikatos apsaugos ministerijos tinklalapyje</w:t>
      </w:r>
      <w:r w:rsidRPr="001969E6">
        <w:rPr>
          <w:i/>
          <w:noProof w:val="0"/>
        </w:rPr>
        <w:t xml:space="preserve"> </w:t>
      </w:r>
      <w:hyperlink r:id="rId6" w:history="1">
        <w:r w:rsidRPr="001969E6">
          <w:rPr>
            <w:rStyle w:val="Hyperlink"/>
            <w:noProof w:val="0"/>
          </w:rPr>
          <w:t>http://www.vvkt.lt/</w:t>
        </w:r>
      </w:hyperlink>
    </w:p>
    <w:p w:rsidR="009C0C3F" w:rsidRDefault="009C0C3F"/>
    <w:sectPr w:rsidR="009C0C3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A65360"/>
    <w:multiLevelType w:val="hybridMultilevel"/>
    <w:tmpl w:val="7E8C3EF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962C4"/>
    <w:multiLevelType w:val="hybridMultilevel"/>
    <w:tmpl w:val="ACF0EE7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C3B1D"/>
    <w:multiLevelType w:val="hybridMultilevel"/>
    <w:tmpl w:val="FE7467C2"/>
    <w:lvl w:ilvl="0" w:tplc="FFFFFFFF">
      <w:start w:val="1"/>
      <w:numFmt w:val="bullet"/>
      <w:lvlText w:val="-"/>
      <w:lvlJc w:val="left"/>
      <w:pPr>
        <w:ind w:left="786" w:hanging="360"/>
      </w:p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48D6677"/>
    <w:multiLevelType w:val="hybridMultilevel"/>
    <w:tmpl w:val="71DA258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10669"/>
    <w:multiLevelType w:val="hybridMultilevel"/>
    <w:tmpl w:val="22FC6D2C"/>
    <w:lvl w:ilvl="0" w:tplc="FFFFFFFF">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A72E5"/>
    <w:multiLevelType w:val="hybridMultilevel"/>
    <w:tmpl w:val="2306014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8307D"/>
    <w:multiLevelType w:val="hybridMultilevel"/>
    <w:tmpl w:val="B7221A0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F68FF"/>
    <w:multiLevelType w:val="hybridMultilevel"/>
    <w:tmpl w:val="7DC0942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32E7C"/>
    <w:multiLevelType w:val="hybridMultilevel"/>
    <w:tmpl w:val="E830106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D3448"/>
    <w:multiLevelType w:val="hybridMultilevel"/>
    <w:tmpl w:val="1D3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5D54"/>
    <w:multiLevelType w:val="hybridMultilevel"/>
    <w:tmpl w:val="2D28BA0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E340A"/>
    <w:multiLevelType w:val="hybridMultilevel"/>
    <w:tmpl w:val="2102A6E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0222F"/>
    <w:multiLevelType w:val="hybridMultilevel"/>
    <w:tmpl w:val="BA4A3F8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41169"/>
    <w:multiLevelType w:val="hybridMultilevel"/>
    <w:tmpl w:val="DEE4912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D569D"/>
    <w:multiLevelType w:val="hybridMultilevel"/>
    <w:tmpl w:val="21B462F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B4822"/>
    <w:multiLevelType w:val="hybridMultilevel"/>
    <w:tmpl w:val="F5AED652"/>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C1E2871"/>
    <w:multiLevelType w:val="hybridMultilevel"/>
    <w:tmpl w:val="77E87D9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84AC1"/>
    <w:multiLevelType w:val="hybridMultilevel"/>
    <w:tmpl w:val="04381D9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F559F"/>
    <w:multiLevelType w:val="hybridMultilevel"/>
    <w:tmpl w:val="B420B37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271E8"/>
    <w:multiLevelType w:val="hybridMultilevel"/>
    <w:tmpl w:val="C7BE3E8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7377D"/>
    <w:multiLevelType w:val="hybridMultilevel"/>
    <w:tmpl w:val="0420ABA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F7014"/>
    <w:multiLevelType w:val="hybridMultilevel"/>
    <w:tmpl w:val="18AE1C5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B04B3"/>
    <w:multiLevelType w:val="hybridMultilevel"/>
    <w:tmpl w:val="D8886A9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A5B93"/>
    <w:multiLevelType w:val="hybridMultilevel"/>
    <w:tmpl w:val="C7020CA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A08D1"/>
    <w:multiLevelType w:val="hybridMultilevel"/>
    <w:tmpl w:val="CDD2A6D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0"/>
  </w:num>
  <w:num w:numId="3">
    <w:abstractNumId w:val="8"/>
  </w:num>
  <w:num w:numId="4">
    <w:abstractNumId w:val="15"/>
  </w:num>
  <w:num w:numId="5">
    <w:abstractNumId w:val="5"/>
  </w:num>
  <w:num w:numId="6">
    <w:abstractNumId w:val="3"/>
  </w:num>
  <w:num w:numId="7">
    <w:abstractNumId w:val="11"/>
  </w:num>
  <w:num w:numId="8">
    <w:abstractNumId w:val="2"/>
  </w:num>
  <w:num w:numId="9">
    <w:abstractNumId w:val="4"/>
  </w:num>
  <w:num w:numId="10">
    <w:abstractNumId w:val="21"/>
  </w:num>
  <w:num w:numId="11">
    <w:abstractNumId w:val="22"/>
  </w:num>
  <w:num w:numId="12">
    <w:abstractNumId w:val="20"/>
  </w:num>
  <w:num w:numId="13">
    <w:abstractNumId w:val="9"/>
  </w:num>
  <w:num w:numId="14">
    <w:abstractNumId w:val="12"/>
  </w:num>
  <w:num w:numId="15">
    <w:abstractNumId w:val="14"/>
  </w:num>
  <w:num w:numId="16">
    <w:abstractNumId w:val="17"/>
  </w:num>
  <w:num w:numId="17">
    <w:abstractNumId w:val="19"/>
  </w:num>
  <w:num w:numId="18">
    <w:abstractNumId w:val="23"/>
  </w:num>
  <w:num w:numId="19">
    <w:abstractNumId w:val="13"/>
  </w:num>
  <w:num w:numId="20">
    <w:abstractNumId w:val="1"/>
  </w:num>
  <w:num w:numId="21">
    <w:abstractNumId w:val="25"/>
  </w:num>
  <w:num w:numId="22">
    <w:abstractNumId w:val="18"/>
  </w:num>
  <w:num w:numId="23">
    <w:abstractNumId w:val="6"/>
  </w:num>
  <w:num w:numId="24">
    <w:abstractNumId w:val="24"/>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3F"/>
    <w:rsid w:val="009C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DAE72-A56A-4E60-A773-BE98A7B1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1"/>
    <w:autoRedefine/>
    <w:uiPriority w:val="99"/>
    <w:qFormat/>
    <w:rsid w:val="009C0C3F"/>
    <w:pPr>
      <w:keepNext/>
      <w:spacing w:after="0" w:line="240" w:lineRule="auto"/>
      <w:outlineLvl w:val="1"/>
    </w:pPr>
    <w:rPr>
      <w:rFonts w:ascii="Times New Roman" w:eastAsia="Times New Roman" w:hAnsi="Times New Roman" w:cs="Times New Roman"/>
      <w:b/>
      <w:szCs w:val="20"/>
      <w:lang w:val="lt-LT" w:eastAsia="lt-LT"/>
    </w:rPr>
  </w:style>
  <w:style w:type="paragraph" w:styleId="Heading3">
    <w:name w:val="heading 3"/>
    <w:basedOn w:val="Normal"/>
    <w:next w:val="Normal"/>
    <w:link w:val="Heading3Char1"/>
    <w:autoRedefine/>
    <w:uiPriority w:val="99"/>
    <w:qFormat/>
    <w:rsid w:val="009C0C3F"/>
    <w:pPr>
      <w:keepNext/>
      <w:spacing w:after="0" w:line="240" w:lineRule="auto"/>
      <w:outlineLvl w:val="2"/>
    </w:pPr>
    <w:rPr>
      <w:rFonts w:ascii="Times New Roman" w:hAnsi="Times New Roman" w:cs="Times New Roman"/>
      <w:color w:val="00000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C0C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9C0C3F"/>
    <w:rPr>
      <w:rFonts w:asciiTheme="majorHAnsi" w:eastAsiaTheme="majorEastAsia" w:hAnsiTheme="majorHAnsi" w:cstheme="majorBidi"/>
      <w:color w:val="1F3763" w:themeColor="accent1" w:themeShade="7F"/>
      <w:sz w:val="24"/>
      <w:szCs w:val="24"/>
    </w:rPr>
  </w:style>
  <w:style w:type="character" w:customStyle="1" w:styleId="Heading2Char1">
    <w:name w:val="Heading 2 Char1"/>
    <w:basedOn w:val="DefaultParagraphFont"/>
    <w:link w:val="Heading2"/>
    <w:uiPriority w:val="99"/>
    <w:locked/>
    <w:rsid w:val="009C0C3F"/>
    <w:rPr>
      <w:rFonts w:ascii="Times New Roman" w:eastAsia="Times New Roman" w:hAnsi="Times New Roman" w:cs="Times New Roman"/>
      <w:b/>
      <w:szCs w:val="20"/>
      <w:lang w:val="lt-LT" w:eastAsia="lt-LT"/>
    </w:rPr>
  </w:style>
  <w:style w:type="character" w:customStyle="1" w:styleId="Heading3Char1">
    <w:name w:val="Heading 3 Char1"/>
    <w:basedOn w:val="DefaultParagraphFont"/>
    <w:link w:val="Heading3"/>
    <w:uiPriority w:val="99"/>
    <w:locked/>
    <w:rsid w:val="009C0C3F"/>
    <w:rPr>
      <w:rFonts w:ascii="Times New Roman" w:hAnsi="Times New Roman" w:cs="Times New Roman"/>
      <w:color w:val="000000"/>
      <w:lang w:val="lt-LT"/>
    </w:rPr>
  </w:style>
  <w:style w:type="paragraph" w:styleId="BodyText">
    <w:name w:val="Body Text"/>
    <w:basedOn w:val="Normal"/>
    <w:link w:val="BodyTextChar1"/>
    <w:uiPriority w:val="99"/>
    <w:rsid w:val="009C0C3F"/>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uiPriority w:val="99"/>
    <w:semiHidden/>
    <w:rsid w:val="009C0C3F"/>
  </w:style>
  <w:style w:type="character" w:customStyle="1" w:styleId="BodyTextChar1">
    <w:name w:val="Body Text Char1"/>
    <w:basedOn w:val="DefaultParagraphFont"/>
    <w:link w:val="BodyText"/>
    <w:uiPriority w:val="99"/>
    <w:locked/>
    <w:rsid w:val="009C0C3F"/>
    <w:rPr>
      <w:rFonts w:ascii="Times New Roman" w:eastAsia="Times New Roman" w:hAnsi="Times New Roman" w:cs="Times New Roman"/>
      <w:szCs w:val="20"/>
      <w:lang w:val="lt-LT" w:eastAsia="lt-LT"/>
    </w:rPr>
  </w:style>
  <w:style w:type="paragraph" w:styleId="Title">
    <w:name w:val="Title"/>
    <w:basedOn w:val="Normal"/>
    <w:link w:val="TitleChar"/>
    <w:autoRedefine/>
    <w:uiPriority w:val="99"/>
    <w:qFormat/>
    <w:rsid w:val="009C0C3F"/>
    <w:pPr>
      <w:spacing w:after="0" w:line="240" w:lineRule="auto"/>
      <w:jc w:val="center"/>
      <w:outlineLvl w:val="0"/>
    </w:pPr>
    <w:rPr>
      <w:rFonts w:ascii="Times New Roman" w:eastAsia="Times New Roman" w:hAnsi="Times New Roman" w:cs="Times New Roman"/>
      <w:b/>
      <w:kern w:val="28"/>
      <w:szCs w:val="20"/>
      <w:lang w:val="lt-LT" w:eastAsia="lt-LT"/>
    </w:rPr>
  </w:style>
  <w:style w:type="character" w:customStyle="1" w:styleId="TitleChar">
    <w:name w:val="Title Char"/>
    <w:basedOn w:val="DefaultParagraphFont"/>
    <w:link w:val="Title"/>
    <w:uiPriority w:val="99"/>
    <w:rsid w:val="009C0C3F"/>
    <w:rPr>
      <w:rFonts w:ascii="Times New Roman" w:eastAsia="Times New Roman" w:hAnsi="Times New Roman" w:cs="Times New Roman"/>
      <w:b/>
      <w:kern w:val="28"/>
      <w:szCs w:val="20"/>
      <w:lang w:val="lt-LT" w:eastAsia="lt-LT"/>
    </w:rPr>
  </w:style>
  <w:style w:type="character" w:styleId="Hyperlink">
    <w:name w:val="Hyperlink"/>
    <w:basedOn w:val="DefaultParagraphFont"/>
    <w:uiPriority w:val="99"/>
    <w:rsid w:val="009C0C3F"/>
    <w:rPr>
      <w:rFonts w:cs="Times New Roman"/>
      <w:color w:val="0000FF"/>
      <w:u w:val="single"/>
    </w:rPr>
  </w:style>
  <w:style w:type="paragraph" w:customStyle="1" w:styleId="Default">
    <w:name w:val="Default"/>
    <w:rsid w:val="009C0C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TEMEASMCA">
    <w:name w:val="BT EMEA_SMCA"/>
    <w:basedOn w:val="Normal"/>
    <w:link w:val="BTEMEASMCAChar"/>
    <w:autoRedefine/>
    <w:uiPriority w:val="99"/>
    <w:rsid w:val="009C0C3F"/>
    <w:pPr>
      <w:spacing w:after="0" w:line="240" w:lineRule="auto"/>
    </w:pPr>
    <w:rPr>
      <w:rFonts w:ascii="Times New Roman" w:eastAsia="Times New Roman" w:hAnsi="Times New Roman" w:cs="Times New Roman"/>
      <w:noProof/>
      <w:lang w:val="lt-LT"/>
    </w:rPr>
  </w:style>
  <w:style w:type="character" w:customStyle="1" w:styleId="BTEMEASMCAChar">
    <w:name w:val="BT EMEA_SMCA Char"/>
    <w:basedOn w:val="DefaultParagraphFont"/>
    <w:link w:val="BTEMEASMCA"/>
    <w:uiPriority w:val="99"/>
    <w:locked/>
    <w:rsid w:val="009C0C3F"/>
    <w:rPr>
      <w:rFonts w:ascii="Times New Roman" w:eastAsia="Times New Roman" w:hAnsi="Times New Roman" w:cs="Times New Roman"/>
      <w:noProof/>
      <w:lang w:val="lt-LT"/>
    </w:rPr>
  </w:style>
  <w:style w:type="paragraph" w:styleId="ListParagraph">
    <w:name w:val="List Paragraph"/>
    <w:basedOn w:val="Normal"/>
    <w:uiPriority w:val="34"/>
    <w:qFormat/>
    <w:rsid w:val="009C0C3F"/>
    <w:pPr>
      <w:spacing w:after="0" w:line="240" w:lineRule="auto"/>
      <w:ind w:left="720"/>
      <w:contextualSpacing/>
    </w:pPr>
    <w:rPr>
      <w:rFonts w:ascii="Times New Roman" w:eastAsia="Times New Roman" w:hAnsi="Times New Roman" w:cs="Times New Roman"/>
      <w:szCs w:val="20"/>
      <w:lang w:val="lt-LT" w:eastAsia="lt-LT"/>
    </w:rPr>
  </w:style>
  <w:style w:type="table" w:styleId="TableGrid">
    <w:name w:val="Table Grid"/>
    <w:basedOn w:val="TableNormal"/>
    <w:rsid w:val="009C0C3F"/>
    <w:pPr>
      <w:tabs>
        <w:tab w:val="left" w:pos="567"/>
      </w:tabs>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4121</Words>
  <Characters>23496</Characters>
  <Application>Microsoft Office Word</Application>
  <DocSecurity>0</DocSecurity>
  <Lines>195</Lines>
  <Paragraphs>55</Paragraphs>
  <ScaleCrop>false</ScaleCrop>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2021-04-20T07:12:00Z</dcterms:created>
  <dcterms:modified xsi:type="dcterms:W3CDTF">2021-04-20T07:12:00Z</dcterms:modified>
</cp:coreProperties>
</file>