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5B5" w:rsidRPr="009F1F29" w:rsidRDefault="000D05B5" w:rsidP="000D05B5">
      <w:pPr>
        <w:spacing w:after="0" w:line="240" w:lineRule="auto"/>
        <w:jc w:val="center"/>
        <w:rPr>
          <w:rFonts w:ascii="Times New Roman" w:hAnsi="Times New Roman"/>
          <w:b/>
        </w:rPr>
      </w:pPr>
      <w:bookmarkStart w:id="0" w:name="_Toc129243138"/>
      <w:bookmarkStart w:id="1" w:name="_Toc129243263"/>
      <w:r w:rsidRPr="009F1F29">
        <w:rPr>
          <w:rFonts w:ascii="Times New Roman" w:hAnsi="Times New Roman"/>
          <w:b/>
        </w:rPr>
        <w:t>Pakuotės lapelis: informacija vartotojui</w:t>
      </w:r>
      <w:bookmarkEnd w:id="0"/>
      <w:bookmarkEnd w:id="1"/>
    </w:p>
    <w:p w:rsidR="000D05B5" w:rsidRPr="009F1F29" w:rsidRDefault="000D05B5" w:rsidP="000D05B5">
      <w:pPr>
        <w:spacing w:after="0" w:line="240" w:lineRule="auto"/>
        <w:jc w:val="center"/>
        <w:rPr>
          <w:rFonts w:ascii="Times New Roman" w:hAnsi="Times New Roman"/>
          <w:b/>
        </w:rPr>
      </w:pPr>
    </w:p>
    <w:p w:rsidR="000D05B5" w:rsidRPr="009F1F29" w:rsidRDefault="000D05B5" w:rsidP="000D05B5">
      <w:pPr>
        <w:spacing w:after="0" w:line="240" w:lineRule="auto"/>
        <w:ind w:left="567" w:hanging="567"/>
        <w:jc w:val="center"/>
        <w:rPr>
          <w:rFonts w:ascii="Times New Roman" w:hAnsi="Times New Roman"/>
          <w:b/>
        </w:rPr>
      </w:pPr>
      <w:r w:rsidRPr="009F1F29">
        <w:rPr>
          <w:rFonts w:ascii="Times New Roman" w:hAnsi="Times New Roman"/>
          <w:b/>
        </w:rPr>
        <w:t>CARDURA XL 4 mg modifikuoto atpalaidavimo tabletės</w:t>
      </w:r>
    </w:p>
    <w:p w:rsidR="000D05B5" w:rsidRPr="009F1F29" w:rsidRDefault="000D05B5" w:rsidP="000D05B5">
      <w:pPr>
        <w:spacing w:after="0" w:line="240" w:lineRule="auto"/>
        <w:ind w:left="567" w:hanging="567"/>
        <w:jc w:val="center"/>
        <w:rPr>
          <w:rFonts w:ascii="Times New Roman" w:hAnsi="Times New Roman"/>
          <w:b/>
        </w:rPr>
      </w:pPr>
      <w:r w:rsidRPr="009F1F29">
        <w:rPr>
          <w:rFonts w:ascii="Times New Roman" w:hAnsi="Times New Roman"/>
          <w:b/>
        </w:rPr>
        <w:t>CARDURA XL 8 mg modifikuoto atpalaidavimo tabletės</w:t>
      </w:r>
    </w:p>
    <w:p w:rsidR="000D05B5" w:rsidRPr="009F1F29" w:rsidRDefault="000D05B5" w:rsidP="000D05B5">
      <w:pPr>
        <w:spacing w:after="0" w:line="240" w:lineRule="auto"/>
        <w:ind w:left="567" w:hanging="567"/>
        <w:jc w:val="center"/>
        <w:rPr>
          <w:rFonts w:ascii="Times New Roman" w:hAnsi="Times New Roman"/>
        </w:rPr>
      </w:pPr>
      <w:r w:rsidRPr="009F1F29">
        <w:rPr>
          <w:rFonts w:ascii="Times New Roman" w:hAnsi="Times New Roman"/>
        </w:rPr>
        <w:t>Doksazosinas</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b/>
        </w:rPr>
      </w:pPr>
      <w:r w:rsidRPr="009F1F29">
        <w:rPr>
          <w:rFonts w:ascii="Times New Roman" w:hAnsi="Times New Roman"/>
          <w:b/>
        </w:rPr>
        <w:t>Atidžiai perskaitykite visą šį lapelį, prieš pradėdami vartoti vaistą, nes jame pateikiama Jums svarbi informacija.</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w:t>
      </w:r>
      <w:r w:rsidRPr="009F1F29">
        <w:rPr>
          <w:rFonts w:ascii="Times New Roman" w:hAnsi="Times New Roman"/>
        </w:rPr>
        <w:tab/>
        <w:t>Neišmeskite šio lapelio, nes vėl gali prireikti jį perskaityti.</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w:t>
      </w:r>
      <w:r w:rsidRPr="009F1F29">
        <w:rPr>
          <w:rFonts w:ascii="Times New Roman" w:hAnsi="Times New Roman"/>
        </w:rPr>
        <w:tab/>
        <w:t>Jeigu kiltų daugiau klausimų, kreipkitės į gydytoją arba vaistininką.</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w:t>
      </w:r>
      <w:r w:rsidRPr="009F1F29">
        <w:rPr>
          <w:rFonts w:ascii="Times New Roman" w:hAnsi="Times New Roman"/>
        </w:rPr>
        <w:tab/>
        <w:t>Šis vaistas skirtas tik Jums, todėl kitiems žmonėms jo duoti negalima. Vaistas gali jiems pakenkti (net tiems, kurių ligos požymiai yra tokie patys kaip Jūsų).</w:t>
      </w:r>
    </w:p>
    <w:p w:rsidR="000D05B5" w:rsidRPr="009F1F29" w:rsidRDefault="000D05B5" w:rsidP="000D05B5">
      <w:pPr>
        <w:numPr>
          <w:ilvl w:val="0"/>
          <w:numId w:val="4"/>
        </w:numPr>
        <w:spacing w:after="0" w:line="240" w:lineRule="auto"/>
        <w:ind w:left="567" w:hanging="567"/>
        <w:rPr>
          <w:rFonts w:ascii="Times New Roman" w:hAnsi="Times New Roman"/>
        </w:rPr>
      </w:pPr>
      <w:r w:rsidRPr="009F1F29">
        <w:rPr>
          <w:rFonts w:ascii="Times New Roman" w:hAnsi="Times New Roman"/>
        </w:rPr>
        <w:t>Jeigu pasireiškė šalutinis poveikis (net jeigu jis šiame lapelyje nenurodytas), kreipkitės į gydytoją arba vaistininką. Žr. 4 skyrių.</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b/>
          <w:bCs/>
        </w:rPr>
      </w:pPr>
      <w:r w:rsidRPr="009F1F29">
        <w:rPr>
          <w:rFonts w:ascii="Times New Roman" w:hAnsi="Times New Roman"/>
          <w:b/>
          <w:bCs/>
        </w:rPr>
        <w:t>Apie ką rašoma šiame lapelyje?</w:t>
      </w:r>
    </w:p>
    <w:p w:rsidR="000D05B5" w:rsidRPr="009F1F29" w:rsidRDefault="000D05B5" w:rsidP="000D05B5">
      <w:pPr>
        <w:spacing w:after="0" w:line="240" w:lineRule="auto"/>
        <w:ind w:left="567" w:hanging="567"/>
        <w:rPr>
          <w:rFonts w:ascii="Times New Roman" w:hAnsi="Times New Roman"/>
          <w:b/>
          <w:bCs/>
          <w:u w:val="single"/>
        </w:rPr>
      </w:pP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1.</w:t>
      </w:r>
      <w:r w:rsidRPr="009F1F29">
        <w:rPr>
          <w:rFonts w:ascii="Times New Roman" w:hAnsi="Times New Roman"/>
        </w:rPr>
        <w:tab/>
        <w:t>Kas yra CARDURA XL ir kam jis vartojamas</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2.</w:t>
      </w:r>
      <w:r w:rsidRPr="009F1F29">
        <w:rPr>
          <w:rFonts w:ascii="Times New Roman" w:hAnsi="Times New Roman"/>
        </w:rPr>
        <w:tab/>
        <w:t>Kas žinotina prieš vartojant CARDURA XL</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3.</w:t>
      </w:r>
      <w:r w:rsidRPr="009F1F29">
        <w:rPr>
          <w:rFonts w:ascii="Times New Roman" w:hAnsi="Times New Roman"/>
        </w:rPr>
        <w:tab/>
        <w:t>Kaip vartoti CARDURA XL</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4.</w:t>
      </w:r>
      <w:r w:rsidRPr="009F1F29">
        <w:rPr>
          <w:rFonts w:ascii="Times New Roman" w:hAnsi="Times New Roman"/>
        </w:rPr>
        <w:tab/>
        <w:t>Galimas šalutinis poveikis</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5.</w:t>
      </w:r>
      <w:r w:rsidRPr="009F1F29">
        <w:rPr>
          <w:rFonts w:ascii="Times New Roman" w:hAnsi="Times New Roman"/>
        </w:rPr>
        <w:tab/>
        <w:t>Kaip laikyti CARDURA XL</w:t>
      </w: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6.</w:t>
      </w:r>
      <w:r w:rsidRPr="009F1F29">
        <w:rPr>
          <w:rFonts w:ascii="Times New Roman" w:hAnsi="Times New Roman"/>
        </w:rPr>
        <w:tab/>
        <w:t>Pakuotės turinys ir kita informacija</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rPr>
          <w:rFonts w:ascii="Times New Roman" w:hAnsi="Times New Roman"/>
        </w:rPr>
      </w:pPr>
    </w:p>
    <w:p w:rsidR="000D05B5" w:rsidRPr="009F1F29" w:rsidRDefault="000D05B5" w:rsidP="000D05B5">
      <w:pPr>
        <w:numPr>
          <w:ilvl w:val="12"/>
          <w:numId w:val="0"/>
        </w:numPr>
        <w:spacing w:after="0" w:line="240" w:lineRule="auto"/>
        <w:ind w:left="567" w:hanging="567"/>
        <w:outlineLvl w:val="0"/>
        <w:rPr>
          <w:rFonts w:ascii="Times New Roman" w:hAnsi="Times New Roman"/>
          <w:b/>
          <w:caps/>
        </w:rPr>
      </w:pPr>
      <w:r w:rsidRPr="009F1F29">
        <w:rPr>
          <w:rFonts w:ascii="Times New Roman" w:hAnsi="Times New Roman"/>
          <w:b/>
        </w:rPr>
        <w:t>1.</w:t>
      </w:r>
      <w:r w:rsidRPr="009F1F29">
        <w:rPr>
          <w:rFonts w:ascii="Times New Roman" w:hAnsi="Times New Roman"/>
          <w:b/>
        </w:rPr>
        <w:tab/>
        <w:t>Kas yra CARDURA XL ir kam jis vartojamas</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priklauso vaistų, vadinamų alfa adrenoreceptorių blokatoriais, grupei. Jis vartojamas padidėjusio kraujospūdžio ligai gydyti bei padidėjusios priešinės liaukos (prostatos) sukeltiems simptomams lengvinti.</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Pacientams, kurie vartoja CARDURA XL didelio kraujospūdžio ligai (hipertenzijai) gydyti, vaistas atpalaiduoja lygiuosius kraujagyslių raumenis, todėl kraujas jomis lengviau teka. Dėl to sumažėja kraujospūdis. Pacientams, kurių prostata padidėjusi, CARDURA XL vartojama per silpnam ir (arba) per dažnam šlapinimuisi gydyti. Šie sutrikimai dažni pacientams, kurių prostata padidėjusi. CARDURA XL atpalaiduoja šlapimo pūslės kaklelį ir prostatos raumenis, taigi šlapimas teka lengviau.</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p>
    <w:p w:rsidR="000D05B5" w:rsidRDefault="000D05B5" w:rsidP="000D05B5">
      <w:pPr>
        <w:numPr>
          <w:ilvl w:val="12"/>
          <w:numId w:val="0"/>
        </w:numPr>
        <w:spacing w:after="0" w:line="240" w:lineRule="auto"/>
        <w:ind w:left="567" w:hanging="567"/>
        <w:outlineLvl w:val="0"/>
        <w:rPr>
          <w:rFonts w:ascii="Times New Roman" w:hAnsi="Times New Roman"/>
          <w:b/>
        </w:rPr>
      </w:pPr>
      <w:r w:rsidRPr="009F1F29">
        <w:rPr>
          <w:rFonts w:ascii="Times New Roman" w:hAnsi="Times New Roman"/>
          <w:b/>
        </w:rPr>
        <w:t>2.</w:t>
      </w:r>
      <w:r w:rsidRPr="009F1F29">
        <w:rPr>
          <w:rFonts w:ascii="Times New Roman" w:hAnsi="Times New Roman"/>
          <w:b/>
        </w:rPr>
        <w:tab/>
        <w:t>Kas žinotina prieš vartojant CARDURA XL</w:t>
      </w:r>
    </w:p>
    <w:p w:rsidR="000D05B5" w:rsidRPr="009F1F29" w:rsidRDefault="000D05B5" w:rsidP="000D05B5">
      <w:pPr>
        <w:numPr>
          <w:ilvl w:val="12"/>
          <w:numId w:val="0"/>
        </w:numPr>
        <w:spacing w:after="0" w:line="240" w:lineRule="auto"/>
        <w:ind w:left="567" w:hanging="567"/>
        <w:outlineLvl w:val="0"/>
        <w:rPr>
          <w:rFonts w:ascii="Times New Roman" w:hAnsi="Times New Roman"/>
        </w:rPr>
      </w:pPr>
    </w:p>
    <w:p w:rsidR="000D05B5" w:rsidRPr="009F1F29" w:rsidRDefault="000D05B5" w:rsidP="000D05B5">
      <w:pPr>
        <w:spacing w:after="0" w:line="240" w:lineRule="auto"/>
        <w:ind w:left="567" w:hanging="567"/>
        <w:rPr>
          <w:rFonts w:ascii="Times New Roman" w:hAnsi="Times New Roman"/>
          <w:b/>
          <w:caps/>
        </w:rPr>
      </w:pPr>
      <w:r w:rsidRPr="009F1F29">
        <w:rPr>
          <w:rFonts w:ascii="Times New Roman" w:hAnsi="Times New Roman"/>
          <w:b/>
        </w:rPr>
        <w:t xml:space="preserve">CARDURA XL vartoti </w:t>
      </w:r>
      <w:r w:rsidRPr="009F1F29">
        <w:rPr>
          <w:rFonts w:ascii="Times New Roman" w:hAnsi="Times New Roman"/>
          <w:b/>
          <w:bCs/>
        </w:rPr>
        <w:t>negalima:</w:t>
      </w:r>
    </w:p>
    <w:p w:rsidR="000D05B5" w:rsidRPr="009F1F29" w:rsidRDefault="000D05B5" w:rsidP="000D05B5">
      <w:pPr>
        <w:pStyle w:val="ListParagraph"/>
        <w:numPr>
          <w:ilvl w:val="0"/>
          <w:numId w:val="5"/>
        </w:numPr>
        <w:spacing w:after="0" w:line="240" w:lineRule="auto"/>
        <w:ind w:left="527" w:hanging="357"/>
        <w:rPr>
          <w:rFonts w:ascii="Times New Roman" w:hAnsi="Times New Roman"/>
          <w:noProof/>
          <w:lang w:eastAsia="en-US"/>
        </w:rPr>
      </w:pPr>
      <w:r w:rsidRPr="009F1F29">
        <w:rPr>
          <w:rFonts w:ascii="Times New Roman" w:hAnsi="Times New Roman"/>
          <w:noProof/>
          <w:lang w:eastAsia="en-US"/>
        </w:rPr>
        <w:t xml:space="preserve">jeigu yra alergija </w:t>
      </w:r>
      <w:r w:rsidRPr="009F1F29">
        <w:rPr>
          <w:rFonts w:ascii="Times New Roman" w:hAnsi="Times New Roman"/>
          <w:noProof/>
          <w:snapToGrid w:val="0"/>
        </w:rPr>
        <w:t>veikliajai medžiagai</w:t>
      </w:r>
      <w:r w:rsidRPr="009F1F29">
        <w:rPr>
          <w:rFonts w:ascii="Times New Roman" w:hAnsi="Times New Roman"/>
          <w:noProof/>
          <w:lang w:eastAsia="en-US"/>
        </w:rPr>
        <w:t xml:space="preserve">, kitiems kvinazolinams (pvz.: prazozinui, terazozinui) arba bet kuriai </w:t>
      </w:r>
      <w:r w:rsidRPr="009F1F29">
        <w:rPr>
          <w:rFonts w:ascii="Times New Roman" w:hAnsi="Times New Roman"/>
        </w:rPr>
        <w:t xml:space="preserve">pagalbinei </w:t>
      </w:r>
      <w:r w:rsidRPr="009F1F29">
        <w:rPr>
          <w:rFonts w:ascii="Times New Roman" w:hAnsi="Times New Roman"/>
          <w:noProof/>
          <w:lang w:eastAsia="en-US"/>
        </w:rPr>
        <w:t>šio vaisto medžiagai (jos išvardytos 6 skyriuje). Alergija gali pasireikšti išbėrimu, paraudimu ar kvėpavimo pasunkėjimu;</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yra sumažėjęs kraujospūdis (hipotenzija) ar anksčiau pasireiškė su kūno padėties pokyčiu susijęs kraujospūdžio sumažėjimas (ortostatinė hipotenzija);</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sergate priešinės liaukos (prostatos) hiperplazija ir kartu yra viršutinių šlapimo takų nepraeinamumas, lėtinė šlapimo takų infekcija ar šlapimo pūslės akmenligė;</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anksčiau buvo diagnozuotas virškinimo trakto nepraeinamumas, stemplės nepraeinamumas arba bet kurio laipsnio virškinimo trakto spindžio skersmens susiaurėjimas;</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yra perpildyta šlapimo pūslė, neišsiskiria šlapimas arba progresuoja inkstų funkcijos nepakankamumas.</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Jeigu yra bent viena iš išvardytų aplinkybių, nedelsdami apie tai pasakykite gydytojui, nes šios tabletės Jums gali netikti.</w:t>
      </w:r>
    </w:p>
    <w:p w:rsidR="000D05B5" w:rsidRPr="009F1F29" w:rsidRDefault="000D05B5" w:rsidP="000D05B5">
      <w:pPr>
        <w:spacing w:after="0" w:line="240" w:lineRule="auto"/>
        <w:rPr>
          <w:rFonts w:ascii="Times New Roman" w:hAnsi="Times New Roman"/>
        </w:rPr>
      </w:pPr>
    </w:p>
    <w:p w:rsidR="000D05B5" w:rsidRDefault="000D05B5" w:rsidP="000D05B5">
      <w:pPr>
        <w:spacing w:after="0" w:line="240" w:lineRule="auto"/>
        <w:rPr>
          <w:rFonts w:ascii="Times New Roman" w:hAnsi="Times New Roman"/>
          <w:b/>
          <w:bCs/>
        </w:rPr>
      </w:pPr>
      <w:r w:rsidRPr="009F1F29">
        <w:rPr>
          <w:rFonts w:ascii="Times New Roman" w:hAnsi="Times New Roman"/>
          <w:b/>
          <w:bCs/>
        </w:rPr>
        <w:t>Įspėjimai ir atsargumo priemonės</w:t>
      </w:r>
    </w:p>
    <w:p w:rsidR="000D05B5" w:rsidRPr="009F1F29" w:rsidRDefault="000D05B5" w:rsidP="000D05B5">
      <w:pPr>
        <w:spacing w:after="0" w:line="240" w:lineRule="auto"/>
        <w:rPr>
          <w:rFonts w:ascii="Times New Roman" w:hAnsi="Times New Roman"/>
          <w:bCs/>
        </w:rPr>
      </w:pPr>
      <w:r w:rsidRPr="009F1F29">
        <w:rPr>
          <w:rFonts w:ascii="Times New Roman" w:hAnsi="Times New Roman"/>
          <w:bCs/>
        </w:rPr>
        <w:t>Pasitarkite su gydytoju, prieš pradėdami vartoti CARDURA XL:</w:t>
      </w:r>
    </w:p>
    <w:p w:rsidR="000D05B5" w:rsidRPr="009F1F29" w:rsidRDefault="000D05B5" w:rsidP="000D05B5">
      <w:pPr>
        <w:pStyle w:val="BT-EMEASMCA"/>
        <w:tabs>
          <w:tab w:val="clear" w:pos="360"/>
          <w:tab w:val="num" w:pos="900"/>
        </w:tabs>
      </w:pPr>
      <w:r w:rsidRPr="009F1F29">
        <w:t>jeigu esate nėščia arba planuojate pastoti;</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atlikta virškinimo trakto dalies pašalinimo operacija;</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diagnozuota plaučių edema dėl aortos arba dviburio vožtuvo stenozės;</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sergate širdies, kairiosios jos pusės ar kairiojo skilvelio funkcijos nepakankamumu;</w:t>
      </w:r>
    </w:p>
    <w:p w:rsidR="000D05B5" w:rsidRPr="009F1F29"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sergate kepenų funkcijos sutrikimu. CARDURA XL nerekomenduojama vartoti ligoniams, sergantiems sunkiu kepenų funkcijos sutrikimu</w:t>
      </w:r>
      <w:r>
        <w:rPr>
          <w:rFonts w:ascii="Times New Roman" w:hAnsi="Times New Roman"/>
        </w:rPr>
        <w:t>;</w:t>
      </w:r>
    </w:p>
    <w:p w:rsidR="000D05B5" w:rsidRDefault="000D05B5" w:rsidP="000D05B5">
      <w:pPr>
        <w:numPr>
          <w:ilvl w:val="0"/>
          <w:numId w:val="2"/>
        </w:numPr>
        <w:tabs>
          <w:tab w:val="num" w:pos="540"/>
        </w:tabs>
        <w:spacing w:after="0" w:line="240" w:lineRule="auto"/>
        <w:ind w:left="540"/>
        <w:rPr>
          <w:rFonts w:ascii="Times New Roman" w:hAnsi="Times New Roman"/>
        </w:rPr>
      </w:pPr>
      <w:r w:rsidRPr="009F1F29">
        <w:rPr>
          <w:rFonts w:ascii="Times New Roman" w:hAnsi="Times New Roman"/>
        </w:rPr>
        <w:t>jeigu Jums paskirta akies operacija dėl lęšiuko sudrumstėjimo (kataraktos). Turite informuoti savo akių gydytoją, kad vartojate ar anksčiau vartojote šio vaisto, nes CARDURA XL gali sąlygoti padidėjusį komplikacijų dažnį operacijos metu</w:t>
      </w:r>
      <w:r>
        <w:rPr>
          <w:rFonts w:ascii="Times New Roman" w:hAnsi="Times New Roman"/>
        </w:rPr>
        <w:t>;</w:t>
      </w:r>
    </w:p>
    <w:p w:rsidR="000D05B5" w:rsidRPr="009F67C2" w:rsidRDefault="000D05B5" w:rsidP="000D05B5">
      <w:pPr>
        <w:pStyle w:val="BT-EMEASMCA"/>
        <w:numPr>
          <w:ilvl w:val="0"/>
          <w:numId w:val="3"/>
        </w:numPr>
        <w:tabs>
          <w:tab w:val="clear" w:pos="900"/>
          <w:tab w:val="num" w:pos="0"/>
        </w:tabs>
        <w:ind w:left="567" w:hanging="426"/>
      </w:pPr>
      <w:r w:rsidRPr="00BC04BB">
        <w:rPr>
          <w:color w:val="000000" w:themeColor="text1"/>
        </w:rPr>
        <w:t>jeigu vartojate vaistų, kurie gerina erekcijos funkciją (</w:t>
      </w:r>
      <w:r>
        <w:t xml:space="preserve">taip </w:t>
      </w:r>
      <w:r>
        <w:rPr>
          <w:lang w:eastAsia="lt-LT"/>
        </w:rPr>
        <w:t xml:space="preserve">vadinamų </w:t>
      </w:r>
      <w:r w:rsidRPr="00DD4CD0">
        <w:t xml:space="preserve">fosfodiesterazės-5 </w:t>
      </w:r>
      <w:r>
        <w:t>(FDE</w:t>
      </w:r>
      <w:r>
        <w:noBreakHyphen/>
        <w:t>5)</w:t>
      </w:r>
      <w:r>
        <w:rPr>
          <w:lang w:eastAsia="lt-LT"/>
        </w:rPr>
        <w:t xml:space="preserve"> inhibitorių, </w:t>
      </w:r>
      <w:r w:rsidRPr="00BC04BB">
        <w:rPr>
          <w:color w:val="000000" w:themeColor="text1"/>
        </w:rPr>
        <w:t>pvz., sildenafilį, tadalafilį ar vardenafilį)</w:t>
      </w:r>
      <w:r>
        <w:rPr>
          <w:color w:val="000000" w:themeColor="text1"/>
        </w:rPr>
        <w:t xml:space="preserve">, </w:t>
      </w:r>
      <w:r>
        <w:t>nes jie mažina kraujospūdį. Kai kuriems pacientam</w:t>
      </w:r>
      <w:r w:rsidRPr="00DD4CD0">
        <w:t>s</w:t>
      </w:r>
      <w:r>
        <w:t xml:space="preserve">, </w:t>
      </w:r>
      <w:r w:rsidRPr="00DD4CD0">
        <w:t>tuo pat metu vartojant</w:t>
      </w:r>
      <w:r>
        <w:t>iems</w:t>
      </w:r>
      <w:r w:rsidRPr="00DD4CD0">
        <w:t xml:space="preserve"> </w:t>
      </w:r>
      <w:r>
        <w:t>CARDURA</w:t>
      </w:r>
      <w:r w:rsidRPr="00DD4CD0">
        <w:t xml:space="preserve"> </w:t>
      </w:r>
      <w:r>
        <w:t xml:space="preserve">XL </w:t>
      </w:r>
      <w:r w:rsidRPr="00DD4CD0">
        <w:t>ir vaistų nuo er</w:t>
      </w:r>
      <w:r>
        <w:t xml:space="preserve">ekcijos sutrikimo, </w:t>
      </w:r>
      <w:r w:rsidRPr="00DD4CD0">
        <w:t xml:space="preserve">gali pasireikšti galvos svaigimas ar alpulys (tokį poveikį gali sukelti kraujospūdžio sumažėjimas greitai stojantis iš gulimos ar sėdimos padėties). Siekiant sumažinti tokių simptomų atsiradimo riziką, vaistų nuo erekcijos sutrikimo galima pradėti vartoti tik tada, kai </w:t>
      </w:r>
      <w:r>
        <w:t>Jūsų kraujospūdis vartojant CARDURA XL tampa stabilus</w:t>
      </w:r>
      <w:r w:rsidRPr="00DD4CD0">
        <w:t>.</w:t>
      </w:r>
      <w:r>
        <w:t xml:space="preserve"> </w:t>
      </w:r>
      <w:r w:rsidRPr="00DD4CD0">
        <w:t>Be to, rekomenduojama pradėti vartoti mažiausią įmanomą</w:t>
      </w:r>
      <w:r>
        <w:t xml:space="preserve"> FDE</w:t>
      </w:r>
      <w:r>
        <w:noBreakHyphen/>
        <w:t>5</w:t>
      </w:r>
      <w:r>
        <w:rPr>
          <w:lang w:eastAsia="lt-LT"/>
        </w:rPr>
        <w:t xml:space="preserve"> inhibitoriaus</w:t>
      </w:r>
      <w:r w:rsidRPr="00DD4CD0">
        <w:t xml:space="preserve"> </w:t>
      </w:r>
      <w:r>
        <w:t>dozę bei šio vaisto vartoti</w:t>
      </w:r>
      <w:r w:rsidRPr="00DD4CD0">
        <w:t xml:space="preserve"> praėjus ne mažiau kaip 6 valandoms</w:t>
      </w:r>
      <w:r>
        <w:t xml:space="preserve"> po CARDURA XL </w:t>
      </w:r>
      <w:r w:rsidRPr="00DD4CD0">
        <w:t>pavartojimo.</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gydymo pradžioje</w:t>
      </w:r>
      <w:r>
        <w:rPr>
          <w:rFonts w:ascii="Times New Roman" w:hAnsi="Times New Roman"/>
        </w:rPr>
        <w:t>,</w:t>
      </w:r>
      <w:r w:rsidRPr="009F1F29">
        <w:rPr>
          <w:rFonts w:ascii="Times New Roman" w:hAnsi="Times New Roman"/>
        </w:rPr>
        <w:t xml:space="preserve"> </w:t>
      </w:r>
      <w:r w:rsidRPr="00B70619">
        <w:rPr>
          <w:rFonts w:ascii="Times New Roman" w:hAnsi="Times New Roman"/>
        </w:rPr>
        <w:t>stojantis iš gulimos ar sėdimos padėties gali pasireikšti mažo kraujospūdžio sukeltas</w:t>
      </w:r>
      <w:r>
        <w:rPr>
          <w:rFonts w:ascii="Times New Roman" w:hAnsi="Times New Roman"/>
        </w:rPr>
        <w:t xml:space="preserve"> </w:t>
      </w:r>
      <w:r w:rsidRPr="009F1F29">
        <w:rPr>
          <w:rFonts w:ascii="Times New Roman" w:hAnsi="Times New Roman"/>
        </w:rPr>
        <w:t>galvos svaigim</w:t>
      </w:r>
      <w:r>
        <w:rPr>
          <w:rFonts w:ascii="Times New Roman" w:hAnsi="Times New Roman"/>
        </w:rPr>
        <w:t>as</w:t>
      </w:r>
      <w:r w:rsidRPr="009F1F29">
        <w:rPr>
          <w:rFonts w:ascii="Times New Roman" w:hAnsi="Times New Roman"/>
        </w:rPr>
        <w:t xml:space="preserve"> ir silpnum</w:t>
      </w:r>
      <w:r>
        <w:rPr>
          <w:rFonts w:ascii="Times New Roman" w:hAnsi="Times New Roman"/>
        </w:rPr>
        <w:t>as</w:t>
      </w:r>
      <w:r w:rsidRPr="009F1F29">
        <w:rPr>
          <w:rFonts w:ascii="Times New Roman" w:hAnsi="Times New Roman"/>
        </w:rPr>
        <w:t xml:space="preserve">, retais atvejais </w:t>
      </w:r>
      <w:r w:rsidRPr="009F1F29">
        <w:rPr>
          <w:rFonts w:ascii="Times New Roman" w:hAnsi="Times New Roman"/>
        </w:rPr>
        <w:sym w:font="Symbol" w:char="F02D"/>
      </w:r>
      <w:r w:rsidRPr="009F1F29">
        <w:rPr>
          <w:rFonts w:ascii="Times New Roman" w:hAnsi="Times New Roman"/>
        </w:rPr>
        <w:t xml:space="preserve"> sąmonės išnykim</w:t>
      </w:r>
      <w:r>
        <w:rPr>
          <w:rFonts w:ascii="Times New Roman" w:hAnsi="Times New Roman"/>
        </w:rPr>
        <w:t>as</w:t>
      </w:r>
      <w:r w:rsidRPr="009F1F29">
        <w:rPr>
          <w:rFonts w:ascii="Times New Roman" w:hAnsi="Times New Roman"/>
        </w:rPr>
        <w:t xml:space="preserve"> (apalpim</w:t>
      </w:r>
      <w:r>
        <w:rPr>
          <w:rFonts w:ascii="Times New Roman" w:hAnsi="Times New Roman"/>
        </w:rPr>
        <w:t>as</w:t>
      </w:r>
      <w:r w:rsidRPr="009F1F29">
        <w:rPr>
          <w:rFonts w:ascii="Times New Roman" w:hAnsi="Times New Roman"/>
        </w:rPr>
        <w:t xml:space="preserve">). Todėl reikia vengti situacijų, kurioms esant, galima </w:t>
      </w:r>
      <w:r>
        <w:rPr>
          <w:rFonts w:ascii="Times New Roman" w:hAnsi="Times New Roman"/>
        </w:rPr>
        <w:t xml:space="preserve">kristi ar </w:t>
      </w:r>
      <w:r w:rsidRPr="009F1F29">
        <w:rPr>
          <w:rFonts w:ascii="Times New Roman" w:hAnsi="Times New Roman"/>
        </w:rPr>
        <w:t>susižeisti, jeigu atsirastų galvos svaigimas ar silpnumas.</w:t>
      </w:r>
    </w:p>
    <w:p w:rsidR="000D05B5" w:rsidRPr="00DD4CD0" w:rsidRDefault="000D05B5" w:rsidP="000D05B5">
      <w:pPr>
        <w:pStyle w:val="BTEMEASMCA"/>
      </w:pPr>
      <w:r w:rsidRPr="00DD4CD0">
        <w:t>Jei pasireiškia alpulys ar galvos svaigimas, pasėdėkite ar pagulėk</w:t>
      </w:r>
      <w:r>
        <w:t xml:space="preserve">ite tol, kol pasijusite geriau. </w:t>
      </w:r>
      <w:r w:rsidRPr="00DD4CD0">
        <w:t>Gydytojas, siekdamas sumažinti minėto poveikio riziką, gydymo pradžioje gali reguliariai matuoti Jūsų kraujospūdį.</w:t>
      </w:r>
    </w:p>
    <w:p w:rsidR="000D05B5" w:rsidRPr="009F1F29" w:rsidRDefault="000D05B5" w:rsidP="000D05B5">
      <w:pPr>
        <w:spacing w:after="0" w:line="240" w:lineRule="auto"/>
        <w:rPr>
          <w:rFonts w:ascii="Times New Roman" w:hAnsi="Times New Roman"/>
        </w:rPr>
      </w:pPr>
    </w:p>
    <w:p w:rsidR="000D05B5" w:rsidRPr="003B5628" w:rsidRDefault="000D05B5" w:rsidP="000D05B5">
      <w:pPr>
        <w:spacing w:after="0" w:line="240" w:lineRule="auto"/>
        <w:rPr>
          <w:rFonts w:ascii="Times New Roman" w:hAnsi="Times New Roman"/>
        </w:rPr>
      </w:pPr>
      <w:r w:rsidRPr="00AE7D08">
        <w:rPr>
          <w:rFonts w:ascii="Times New Roman" w:hAnsi="Times New Roman"/>
        </w:rPr>
        <w:t xml:space="preserve">Labai retai gali pasireikšti </w:t>
      </w:r>
      <w:r>
        <w:rPr>
          <w:rFonts w:ascii="Times New Roman" w:hAnsi="Times New Roman"/>
        </w:rPr>
        <w:t>i</w:t>
      </w:r>
      <w:r w:rsidRPr="009F1F29">
        <w:rPr>
          <w:rFonts w:ascii="Times New Roman" w:hAnsi="Times New Roman"/>
        </w:rPr>
        <w:t xml:space="preserve">lgalaikė skausminga erekcija. Jei </w:t>
      </w:r>
      <w:r>
        <w:rPr>
          <w:rFonts w:ascii="Times New Roman" w:hAnsi="Times New Roman"/>
        </w:rPr>
        <w:t>taip nutinka,</w:t>
      </w:r>
      <w:r w:rsidRPr="009F1F29">
        <w:rPr>
          <w:rFonts w:ascii="Times New Roman" w:hAnsi="Times New Roman"/>
        </w:rPr>
        <w:t xml:space="preserve"> turite nedelsdami kreiptis į gydytoją.</w:t>
      </w:r>
    </w:p>
    <w:p w:rsidR="000D05B5" w:rsidRDefault="000D05B5" w:rsidP="000D05B5">
      <w:pPr>
        <w:spacing w:after="0" w:line="240" w:lineRule="auto"/>
        <w:rPr>
          <w:rFonts w:ascii="Times New Roman" w:hAnsi="Times New Roman"/>
        </w:rPr>
      </w:pPr>
    </w:p>
    <w:p w:rsidR="000D05B5" w:rsidRPr="00300F03" w:rsidRDefault="000D05B5" w:rsidP="000D05B5">
      <w:pPr>
        <w:autoSpaceDE w:val="0"/>
        <w:autoSpaceDN w:val="0"/>
        <w:spacing w:after="0" w:line="240" w:lineRule="auto"/>
        <w:rPr>
          <w:rFonts w:ascii="Times New Roman" w:hAnsi="Times New Roman"/>
          <w:color w:val="000000" w:themeColor="text1"/>
          <w:lang w:eastAsia="en-GB"/>
        </w:rPr>
      </w:pPr>
      <w:r w:rsidRPr="00300F03">
        <w:rPr>
          <w:rFonts w:ascii="Times New Roman" w:hAnsi="Times New Roman"/>
          <w:color w:val="000000" w:themeColor="text1"/>
          <w:lang w:eastAsia="en-GB"/>
        </w:rPr>
        <w:t>Prieš pradedant gydymą CARDURA XL, gydytojas patikrins, ar nėra kitokių būklių (pvz., prostatos vėžio), galinčių sukelti tokių pačių simptomų, kaip ir gerybinė prostatos hiperplazija.</w:t>
      </w:r>
    </w:p>
    <w:p w:rsidR="000D05B5" w:rsidRPr="00BC04BB" w:rsidRDefault="000D05B5" w:rsidP="000D05B5">
      <w:pPr>
        <w:autoSpaceDE w:val="0"/>
        <w:autoSpaceDN w:val="0"/>
        <w:spacing w:after="0" w:line="240" w:lineRule="auto"/>
        <w:rPr>
          <w:rFonts w:ascii="Times New Roman" w:hAnsi="Times New Roman"/>
          <w:lang w:eastAsia="en-GB"/>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 xml:space="preserve">Reikia nuryti visą CARDURA XL modifikuoto atpalaidavimo tabletę. </w:t>
      </w:r>
      <w:r>
        <w:rPr>
          <w:rFonts w:ascii="Times New Roman" w:hAnsi="Times New Roman"/>
        </w:rPr>
        <w:t>M</w:t>
      </w:r>
      <w:r w:rsidRPr="009F1F29">
        <w:rPr>
          <w:rFonts w:ascii="Times New Roman" w:hAnsi="Times New Roman"/>
        </w:rPr>
        <w:t xml:space="preserve">odifikuoto atpalaidavimo </w:t>
      </w:r>
      <w:r>
        <w:rPr>
          <w:rFonts w:ascii="Times New Roman" w:hAnsi="Times New Roman"/>
        </w:rPr>
        <w:t>t</w:t>
      </w:r>
      <w:r w:rsidRPr="009F1F29">
        <w:rPr>
          <w:rFonts w:ascii="Times New Roman" w:hAnsi="Times New Roman"/>
        </w:rPr>
        <w:t>ablečių negalima kramtyti, dalyti arba smulkinti.</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Jeigu išmatose atsitiktinai pastebėjote į tabletę panašų daiktą, jaudintis nereikia. CARDURA XL veiklioji medžiaga yra padengta neveiklia, neabsorbuojama plėvele, kuri buvo specialiai sukurta taip, kad vaistas atsipalaiduotų lėtai ir organizmas jį galėtų absorbuoti. Kai visas vaistas absorbuojamas iš virškinimo trakto, tuščia tabletės plėvelė pasišalina su išmatomis.</w:t>
      </w:r>
    </w:p>
    <w:p w:rsidR="000D05B5" w:rsidRPr="009F1F29" w:rsidRDefault="000D05B5" w:rsidP="000D05B5">
      <w:pPr>
        <w:spacing w:after="0" w:line="240" w:lineRule="auto"/>
        <w:rPr>
          <w:rFonts w:ascii="Times New Roman" w:hAnsi="Times New Roman"/>
        </w:rPr>
      </w:pPr>
    </w:p>
    <w:p w:rsidR="000D05B5" w:rsidRPr="009F1F29" w:rsidRDefault="000D05B5" w:rsidP="000D05B5">
      <w:pPr>
        <w:pStyle w:val="Heading4"/>
        <w:spacing w:before="0"/>
        <w:rPr>
          <w:rFonts w:ascii="Times New Roman" w:hAnsi="Times New Roman" w:cs="Times New Roman"/>
          <w:i w:val="0"/>
          <w:color w:val="000000" w:themeColor="text1"/>
          <w:sz w:val="22"/>
          <w:szCs w:val="22"/>
        </w:rPr>
      </w:pPr>
      <w:r w:rsidRPr="009F1F29">
        <w:rPr>
          <w:rFonts w:ascii="Times New Roman" w:hAnsi="Times New Roman" w:cs="Times New Roman"/>
          <w:i w:val="0"/>
          <w:color w:val="000000" w:themeColor="text1"/>
          <w:sz w:val="22"/>
          <w:szCs w:val="22"/>
        </w:rPr>
        <w:t>Vaikams ir paaugliams</w:t>
      </w:r>
    </w:p>
    <w:p w:rsidR="000D05B5" w:rsidRPr="009F1F29" w:rsidRDefault="000D05B5" w:rsidP="000D05B5">
      <w:pPr>
        <w:pStyle w:val="BTEMEASMCA"/>
      </w:pPr>
      <w:r w:rsidRPr="009F1F29">
        <w:t xml:space="preserve">CARDURA XL nerekomenduojama vaikams ir paaugliams iki </w:t>
      </w:r>
      <w:r w:rsidRPr="009F1F29">
        <w:rPr>
          <w:lang w:val="en-US"/>
        </w:rPr>
        <w:t>18 met</w:t>
      </w:r>
      <w:r w:rsidRPr="009F1F29">
        <w:t>ų, nes saugumas ir veiksmingumas dar neištirti.</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b/>
          <w:bCs/>
        </w:rPr>
      </w:pPr>
      <w:r w:rsidRPr="009F1F29">
        <w:rPr>
          <w:rFonts w:ascii="Times New Roman" w:hAnsi="Times New Roman"/>
          <w:b/>
          <w:bCs/>
        </w:rPr>
        <w:t>Kiti vaistai ir CARDURA XL</w:t>
      </w:r>
    </w:p>
    <w:p w:rsidR="000D05B5" w:rsidRDefault="000D05B5" w:rsidP="000D05B5">
      <w:pPr>
        <w:spacing w:after="0" w:line="240" w:lineRule="auto"/>
        <w:rPr>
          <w:rFonts w:ascii="Times New Roman" w:hAnsi="Times New Roman"/>
        </w:rPr>
      </w:pPr>
      <w:r w:rsidRPr="009F1F29">
        <w:rPr>
          <w:rFonts w:ascii="Times New Roman" w:hAnsi="Times New Roman"/>
        </w:rPr>
        <w:t>Jeigu vartojate ar neseniai vartojote kitų vaistų arba dėl to nesate tikri, apie tai pasakykite gydytojui arba vaistininkui. Jeigu gydytojas ketina skirti Jums kokių nors vaistų, pasakykite jam, kad vartojate CARDURA XL.</w:t>
      </w:r>
    </w:p>
    <w:p w:rsidR="000D05B5" w:rsidRDefault="000D05B5" w:rsidP="000D05B5">
      <w:pPr>
        <w:spacing w:after="0" w:line="240" w:lineRule="auto"/>
        <w:rPr>
          <w:rFonts w:ascii="Times New Roman" w:hAnsi="Times New Roman"/>
        </w:rPr>
      </w:pPr>
    </w:p>
    <w:p w:rsidR="000D05B5" w:rsidRDefault="000D05B5" w:rsidP="000D05B5">
      <w:pPr>
        <w:pStyle w:val="BTEMEASMCA"/>
      </w:pPr>
      <w:r>
        <w:t>Prieš pradėdami gydytis šiuo vaistu pasitarkite su gydytoju arba vaistininku, jeigu vartojate bet kurį iš toliau nurodytų vaistų, nes jie gali keisti CARDURA XL poveikį:</w:t>
      </w:r>
    </w:p>
    <w:p w:rsidR="000D05B5" w:rsidRDefault="000D05B5" w:rsidP="000D05B5">
      <w:pPr>
        <w:pStyle w:val="BTEMEASMCA"/>
      </w:pPr>
    </w:p>
    <w:p w:rsidR="000D05B5" w:rsidRPr="00B70619" w:rsidRDefault="000D05B5" w:rsidP="000D05B5">
      <w:pPr>
        <w:numPr>
          <w:ilvl w:val="0"/>
          <w:numId w:val="6"/>
        </w:numPr>
        <w:spacing w:after="0" w:line="240" w:lineRule="auto"/>
        <w:ind w:left="360" w:right="-2"/>
        <w:rPr>
          <w:rFonts w:ascii="Times New Roman" w:hAnsi="Times New Roman"/>
        </w:rPr>
      </w:pPr>
      <w:r w:rsidRPr="00FA26E0">
        <w:rPr>
          <w:rFonts w:ascii="Times New Roman" w:hAnsi="Times New Roman"/>
        </w:rPr>
        <w:t>Vaistų, vadinamų FDE-5 inhibitoriais, skirtų erekcijos sutrikimui gydyti, pvz., sildenafilį, tadalafilį, vardenafilį (žr. skyrių „Įspėjimai ir atsargumo priemonės“).</w:t>
      </w:r>
    </w:p>
    <w:p w:rsidR="000D05B5" w:rsidRPr="0066468B" w:rsidRDefault="000D05B5" w:rsidP="000D05B5">
      <w:pPr>
        <w:numPr>
          <w:ilvl w:val="0"/>
          <w:numId w:val="6"/>
        </w:numPr>
        <w:spacing w:after="0" w:line="240" w:lineRule="auto"/>
        <w:ind w:left="360" w:right="-2"/>
      </w:pPr>
      <w:r>
        <w:rPr>
          <w:rFonts w:ascii="Times New Roman" w:hAnsi="Times New Roman"/>
        </w:rPr>
        <w:t>K</w:t>
      </w:r>
      <w:r w:rsidRPr="00B70619">
        <w:rPr>
          <w:rFonts w:ascii="Times New Roman" w:hAnsi="Times New Roman"/>
        </w:rPr>
        <w:t>raujospūdį</w:t>
      </w:r>
      <w:r w:rsidRPr="00021615">
        <w:rPr>
          <w:rFonts w:ascii="Times New Roman" w:hAnsi="Times New Roman"/>
        </w:rPr>
        <w:t xml:space="preserve"> mažinančių vaistų</w:t>
      </w:r>
      <w:r>
        <w:rPr>
          <w:rFonts w:ascii="Times New Roman" w:hAnsi="Times New Roman"/>
        </w:rPr>
        <w:t>.</w:t>
      </w:r>
    </w:p>
    <w:p w:rsidR="000D05B5" w:rsidRPr="00627543" w:rsidRDefault="000D05B5" w:rsidP="000D05B5">
      <w:pPr>
        <w:numPr>
          <w:ilvl w:val="0"/>
          <w:numId w:val="6"/>
        </w:numPr>
        <w:spacing w:after="0" w:line="240" w:lineRule="auto"/>
        <w:ind w:left="360" w:right="-2"/>
        <w:rPr>
          <w:rFonts w:ascii="Times New Roman" w:hAnsi="Times New Roman"/>
        </w:rPr>
      </w:pPr>
      <w:r>
        <w:rPr>
          <w:rFonts w:ascii="Times New Roman" w:hAnsi="Times New Roman"/>
        </w:rPr>
        <w:t>V</w:t>
      </w:r>
      <w:r w:rsidRPr="00627543">
        <w:rPr>
          <w:rFonts w:ascii="Times New Roman" w:hAnsi="Times New Roman"/>
        </w:rPr>
        <w:t>aistų, skiriamų bakterinėms arba grybelinėms infekcijoms gydyti, pvz., klaritromiciną, itrakonazolą, ketokonazolą, telitromiciną, vorikonazolą</w:t>
      </w:r>
      <w:r>
        <w:rPr>
          <w:rFonts w:ascii="Times New Roman" w:hAnsi="Times New Roman"/>
        </w:rPr>
        <w:t>.</w:t>
      </w:r>
    </w:p>
    <w:p w:rsidR="000D05B5" w:rsidRPr="00627543" w:rsidRDefault="000D05B5" w:rsidP="000D05B5">
      <w:pPr>
        <w:numPr>
          <w:ilvl w:val="0"/>
          <w:numId w:val="6"/>
        </w:numPr>
        <w:spacing w:after="0" w:line="240" w:lineRule="auto"/>
        <w:ind w:left="360" w:right="-2"/>
        <w:rPr>
          <w:rFonts w:ascii="Times New Roman" w:hAnsi="Times New Roman"/>
        </w:rPr>
      </w:pPr>
      <w:r>
        <w:rPr>
          <w:rFonts w:ascii="Times New Roman" w:hAnsi="Times New Roman"/>
        </w:rPr>
        <w:t>V</w:t>
      </w:r>
      <w:r w:rsidRPr="00627543">
        <w:rPr>
          <w:rFonts w:ascii="Times New Roman" w:hAnsi="Times New Roman"/>
        </w:rPr>
        <w:t>aistų, skiriamų ŽIV infekcijai gydyti, pvz., indinavirą, nelfinavirą, ritonavirą, sakvinavirą</w:t>
      </w:r>
      <w:r>
        <w:rPr>
          <w:rFonts w:ascii="Times New Roman" w:hAnsi="Times New Roman"/>
        </w:rPr>
        <w:t>;</w:t>
      </w:r>
    </w:p>
    <w:p w:rsidR="000D05B5" w:rsidRPr="000C2267" w:rsidRDefault="000D05B5" w:rsidP="000D05B5">
      <w:pPr>
        <w:numPr>
          <w:ilvl w:val="0"/>
          <w:numId w:val="6"/>
        </w:numPr>
        <w:spacing w:after="0" w:line="240" w:lineRule="auto"/>
        <w:ind w:left="360" w:right="-2"/>
        <w:rPr>
          <w:rFonts w:ascii="Times New Roman" w:hAnsi="Times New Roman"/>
        </w:rPr>
      </w:pPr>
      <w:r>
        <w:rPr>
          <w:rFonts w:ascii="Times New Roman" w:hAnsi="Times New Roman"/>
        </w:rPr>
        <w:t>N</w:t>
      </w:r>
      <w:r w:rsidRPr="00627543">
        <w:rPr>
          <w:rFonts w:ascii="Times New Roman" w:hAnsi="Times New Roman"/>
        </w:rPr>
        <w:t>efazodoną, skiriamą depresijai gydyti.</w:t>
      </w:r>
    </w:p>
    <w:p w:rsidR="000D05B5" w:rsidRPr="009F1F29" w:rsidRDefault="000D05B5" w:rsidP="000D05B5">
      <w:pPr>
        <w:spacing w:after="0" w:line="240" w:lineRule="auto"/>
        <w:rPr>
          <w:rFonts w:ascii="Times New Roman" w:hAnsi="Times New Roman"/>
          <w:b/>
          <w:highlight w:val="green"/>
        </w:rPr>
      </w:pPr>
    </w:p>
    <w:p w:rsidR="000D05B5" w:rsidRPr="009F1F29" w:rsidRDefault="000D05B5" w:rsidP="000D05B5">
      <w:pPr>
        <w:spacing w:after="0" w:line="240" w:lineRule="auto"/>
        <w:rPr>
          <w:rFonts w:ascii="Times New Roman" w:hAnsi="Times New Roman"/>
          <w:b/>
        </w:rPr>
      </w:pPr>
      <w:r w:rsidRPr="009F1F29">
        <w:rPr>
          <w:rFonts w:ascii="Times New Roman" w:hAnsi="Times New Roman"/>
          <w:b/>
        </w:rPr>
        <w:t>CARDURA XL vartojimas su maistu ir gėrimais</w:t>
      </w: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galima gerti valgant arba nevalgius.</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b/>
        </w:rPr>
      </w:pPr>
      <w:r w:rsidRPr="009F1F29">
        <w:rPr>
          <w:rFonts w:ascii="Times New Roman" w:hAnsi="Times New Roman"/>
          <w:b/>
        </w:rPr>
        <w:t>Nėštumas ir žindymo laikotarpis</w:t>
      </w:r>
    </w:p>
    <w:p w:rsidR="000D05B5" w:rsidRPr="009F1F29" w:rsidRDefault="000D05B5" w:rsidP="000D05B5">
      <w:pPr>
        <w:spacing w:after="0" w:line="240" w:lineRule="auto"/>
        <w:rPr>
          <w:rFonts w:ascii="Times New Roman" w:hAnsi="Times New Roman"/>
        </w:rPr>
      </w:pPr>
      <w:r w:rsidRPr="009F1F29">
        <w:rPr>
          <w:rFonts w:ascii="Times New Roman" w:hAnsi="Times New Roman"/>
        </w:rPr>
        <w:t>Jeigu esate nėščia, žindote kūdikį, manote, kad galbūt esate nėščia, arba planuojate pastoti, tai prieš vartodama šį vaistą, pasitarkite su gydytoju arba vaistininku.</w:t>
      </w: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nėštumo metu vartoti negalima, išskyrus neabejotinai būtinus atvejus, kai apsvarstęs naudos ir rizikos santykį, vaistą vartoti skiria gydytojas.</w:t>
      </w:r>
    </w:p>
    <w:p w:rsidR="000D05B5" w:rsidRDefault="000D05B5" w:rsidP="000D05B5">
      <w:pPr>
        <w:pStyle w:val="NoSpacing"/>
      </w:pPr>
      <w:r w:rsidRPr="000F2ED3">
        <w:rPr>
          <w:rFonts w:ascii="Times New Roman" w:hAnsi="Times New Roman"/>
        </w:rPr>
        <w:t>Mažas doksazosino</w:t>
      </w:r>
      <w:r>
        <w:rPr>
          <w:rFonts w:ascii="Times New Roman" w:hAnsi="Times New Roman"/>
        </w:rPr>
        <w:t xml:space="preserve"> (CARDURA XL veikliosios medžiagos)</w:t>
      </w:r>
      <w:r w:rsidRPr="000F2ED3">
        <w:rPr>
          <w:rFonts w:ascii="Times New Roman" w:hAnsi="Times New Roman"/>
        </w:rPr>
        <w:t xml:space="preserve"> kiekis gali  išsiskir</w:t>
      </w:r>
      <w:r>
        <w:rPr>
          <w:rFonts w:ascii="Times New Roman" w:hAnsi="Times New Roman"/>
        </w:rPr>
        <w:t>ti</w:t>
      </w:r>
      <w:r w:rsidRPr="000F2ED3">
        <w:rPr>
          <w:rFonts w:ascii="Times New Roman" w:hAnsi="Times New Roman"/>
        </w:rPr>
        <w:t xml:space="preserve"> į motinos pieną. Jūs neturėtumėte </w:t>
      </w:r>
      <w:r>
        <w:rPr>
          <w:rFonts w:ascii="Times New Roman" w:hAnsi="Times New Roman"/>
        </w:rPr>
        <w:t>vartoti CARDURA XL žindymo metu</w:t>
      </w:r>
      <w:r w:rsidRPr="000F2ED3">
        <w:rPr>
          <w:rFonts w:ascii="Times New Roman" w:hAnsi="Times New Roman"/>
        </w:rPr>
        <w:t xml:space="preserve">, </w:t>
      </w:r>
      <w:r>
        <w:rPr>
          <w:rFonts w:ascii="Times New Roman" w:hAnsi="Times New Roman"/>
        </w:rPr>
        <w:t>nebent gydytojas patartų tai daryti</w:t>
      </w:r>
      <w:r w:rsidRPr="000F2ED3">
        <w:rPr>
          <w:rFonts w:ascii="Times New Roman" w:hAnsi="Times New Roman"/>
        </w:rPr>
        <w:t>.</w:t>
      </w:r>
    </w:p>
    <w:p w:rsidR="000D05B5" w:rsidRPr="00753224" w:rsidRDefault="000D05B5" w:rsidP="000D05B5">
      <w:pPr>
        <w:pStyle w:val="NoSpacing"/>
        <w:rPr>
          <w:rFonts w:ascii="Times New Roman" w:hAnsi="Times New Roman"/>
          <w:lang w:eastAsia="en-US"/>
        </w:rPr>
      </w:pPr>
    </w:p>
    <w:p w:rsidR="000D05B5" w:rsidRPr="009F1F29" w:rsidRDefault="000D05B5" w:rsidP="000D05B5">
      <w:pPr>
        <w:spacing w:after="0" w:line="240" w:lineRule="auto"/>
        <w:ind w:left="567" w:hanging="567"/>
        <w:rPr>
          <w:rFonts w:ascii="Times New Roman" w:hAnsi="Times New Roman"/>
          <w:b/>
        </w:rPr>
      </w:pPr>
      <w:r w:rsidRPr="009F1F29">
        <w:rPr>
          <w:rFonts w:ascii="Times New Roman" w:hAnsi="Times New Roman"/>
          <w:b/>
        </w:rPr>
        <w:t>Vairavimas ir mechanizmų valdymas</w:t>
      </w: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gali veikti gebėjimą vairuoti ar valdyti mechanizmus, ypač gydymo pradžioje. Šis vaistas gali sukelti silpnumą arba galvos svaigimą. Jeigu jaučiate šį poveikį, vairuoti ar valdyti mechanizmus negalima.</w:t>
      </w:r>
    </w:p>
    <w:p w:rsidR="000D05B5" w:rsidRPr="009F1F29" w:rsidRDefault="000D05B5" w:rsidP="000D05B5">
      <w:pPr>
        <w:spacing w:after="0" w:line="240" w:lineRule="auto"/>
        <w:rPr>
          <w:rFonts w:ascii="Times New Roman" w:hAnsi="Times New Roman"/>
        </w:rPr>
      </w:pPr>
    </w:p>
    <w:p w:rsidR="000D05B5" w:rsidRDefault="000D05B5" w:rsidP="000D05B5">
      <w:pPr>
        <w:pStyle w:val="BTEMEASMCA"/>
        <w:rPr>
          <w:b/>
        </w:rPr>
      </w:pPr>
      <w:r w:rsidRPr="00DD4CD0">
        <w:rPr>
          <w:b/>
        </w:rPr>
        <w:t xml:space="preserve">CARDURA </w:t>
      </w:r>
      <w:r>
        <w:rPr>
          <w:b/>
        </w:rPr>
        <w:t xml:space="preserve">XL </w:t>
      </w:r>
      <w:r w:rsidRPr="00DD4CD0">
        <w:rPr>
          <w:b/>
        </w:rPr>
        <w:t>sudėtyje yra</w:t>
      </w:r>
      <w:r>
        <w:rPr>
          <w:b/>
        </w:rPr>
        <w:t xml:space="preserve"> natrio</w:t>
      </w:r>
    </w:p>
    <w:p w:rsidR="000D05B5" w:rsidRDefault="000D05B5" w:rsidP="000D05B5">
      <w:pPr>
        <w:pStyle w:val="BTEMEASMCA"/>
      </w:pPr>
      <w:r>
        <w:t xml:space="preserve">Vienoje šio vaisto </w:t>
      </w:r>
      <w:r w:rsidRPr="00ED2AB3">
        <w:t xml:space="preserve"> </w:t>
      </w:r>
      <w:r>
        <w:t xml:space="preserve">tabletėje </w:t>
      </w:r>
      <w:r w:rsidRPr="00ED2AB3">
        <w:t>yra</w:t>
      </w:r>
      <w:r w:rsidRPr="009B6D33">
        <w:rPr>
          <w:rFonts w:eastAsia="Times New Roman"/>
          <w:lang w:eastAsia="ja-JP"/>
        </w:rPr>
        <w:t xml:space="preserve"> mažiau kaip 1 mmol (23 mg) natrio, t. y. jis beveik neturi reikšmės.</w:t>
      </w:r>
    </w:p>
    <w:p w:rsidR="000D05B5"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numPr>
          <w:ilvl w:val="12"/>
          <w:numId w:val="0"/>
        </w:numPr>
        <w:spacing w:after="0" w:line="240" w:lineRule="auto"/>
        <w:ind w:left="567" w:hanging="567"/>
        <w:outlineLvl w:val="0"/>
        <w:rPr>
          <w:rFonts w:ascii="Times New Roman" w:hAnsi="Times New Roman"/>
          <w:b/>
          <w:caps/>
        </w:rPr>
      </w:pPr>
      <w:r w:rsidRPr="009F1F29">
        <w:rPr>
          <w:rFonts w:ascii="Times New Roman" w:hAnsi="Times New Roman"/>
          <w:b/>
        </w:rPr>
        <w:t>3.</w:t>
      </w:r>
      <w:r w:rsidRPr="009F1F29">
        <w:rPr>
          <w:rFonts w:ascii="Times New Roman" w:hAnsi="Times New Roman"/>
          <w:b/>
        </w:rPr>
        <w:tab/>
        <w:t>Kaip vartoti CARDURA XL</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Visada vartokite šį vaistą tiksliai kaip nurodė gydytojas arba vaistininkas. Jeigu abejojate, kreipkitės į gydytoją arba vaistininką.</w:t>
      </w:r>
    </w:p>
    <w:p w:rsidR="000D05B5"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Rekomenduojama CARDURA XL dozė yra viena modifikuoto atpalaidavimo tabletė vieną kartą per parą.</w:t>
      </w:r>
    </w:p>
    <w:p w:rsidR="000D05B5" w:rsidRPr="00DC59BD"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 xml:space="preserve">Nurykite visą CARDURA XL tabletę. </w:t>
      </w:r>
      <w:r w:rsidRPr="009F1F29">
        <w:rPr>
          <w:rFonts w:ascii="Times New Roman" w:hAnsi="Times New Roman"/>
          <w:smallCaps/>
        </w:rPr>
        <w:t>N</w:t>
      </w:r>
      <w:r w:rsidRPr="009F1F29">
        <w:rPr>
          <w:rFonts w:ascii="Times New Roman" w:hAnsi="Times New Roman"/>
        </w:rPr>
        <w:t>EKRAMTYKITE</w:t>
      </w:r>
      <w:r w:rsidRPr="009F1F29">
        <w:rPr>
          <w:rFonts w:ascii="Times New Roman" w:hAnsi="Times New Roman"/>
          <w:smallCaps/>
        </w:rPr>
        <w:t>. NEDAL</w:t>
      </w:r>
      <w:r>
        <w:rPr>
          <w:rFonts w:ascii="Times New Roman" w:hAnsi="Times New Roman"/>
          <w:smallCaps/>
        </w:rPr>
        <w:t>Y</w:t>
      </w:r>
      <w:r w:rsidRPr="009F1F29">
        <w:rPr>
          <w:rFonts w:ascii="Times New Roman" w:hAnsi="Times New Roman"/>
          <w:smallCaps/>
        </w:rPr>
        <w:t xml:space="preserve">KITE IR NESMULKINKITE </w:t>
      </w:r>
      <w:r>
        <w:rPr>
          <w:rFonts w:ascii="Times New Roman" w:hAnsi="Times New Roman"/>
          <w:smallCaps/>
        </w:rPr>
        <w:t xml:space="preserve">MODIFIKUOTO ATPALAIDAVIMO </w:t>
      </w:r>
      <w:r w:rsidRPr="009F1F29">
        <w:rPr>
          <w:rFonts w:ascii="Times New Roman" w:hAnsi="Times New Roman"/>
          <w:smallCaps/>
        </w:rPr>
        <w:t>TABLEČIŲ.</w:t>
      </w:r>
      <w:r>
        <w:rPr>
          <w:rFonts w:ascii="Times New Roman" w:hAnsi="Times New Roman"/>
          <w:smallCaps/>
        </w:rPr>
        <w:t xml:space="preserve"> </w:t>
      </w:r>
      <w:r>
        <w:rPr>
          <w:rFonts w:ascii="Times New Roman" w:hAnsi="Times New Roman"/>
        </w:rPr>
        <w:t>M</w:t>
      </w:r>
      <w:r w:rsidRPr="009F1F29">
        <w:rPr>
          <w:rFonts w:ascii="Times New Roman" w:hAnsi="Times New Roman"/>
        </w:rPr>
        <w:t xml:space="preserve">odifikuoto atpalaidavimo </w:t>
      </w:r>
      <w:r>
        <w:rPr>
          <w:rFonts w:ascii="Times New Roman" w:hAnsi="Times New Roman"/>
        </w:rPr>
        <w:t xml:space="preserve">tabletę užgerkite </w:t>
      </w:r>
      <w:r w:rsidRPr="009F1F29">
        <w:rPr>
          <w:rFonts w:ascii="Times New Roman" w:hAnsi="Times New Roman"/>
        </w:rPr>
        <w:t>pakankamu kiekiu skysčio</w:t>
      </w:r>
      <w:r>
        <w:rPr>
          <w:rFonts w:ascii="Times New Roman" w:hAnsi="Times New Roman"/>
        </w:rPr>
        <w:t>.</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Rekomenduojama CARDURA XL dozė yra 4 mg vieną kartą per parą.</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Gydytojas gali nurodyti dozę padidinti iki 8 mg. Tai yra didžiausia CARDURA XL dozė.</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CARDURA XL galima gerti valgant arba nevalgius</w:t>
      </w:r>
      <w:r>
        <w:rPr>
          <w:rFonts w:ascii="Times New Roman" w:hAnsi="Times New Roman"/>
        </w:rPr>
        <w:t>.</w:t>
      </w:r>
    </w:p>
    <w:p w:rsidR="000D05B5" w:rsidRPr="00462CCD"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CARDURA XL modifikuoto atpalaidavimo tabletes visada vartokite tiksliai taip ir tiek laiko, kaip nurodė gydytojas.</w:t>
      </w:r>
      <w:r>
        <w:rPr>
          <w:rFonts w:ascii="Times New Roman" w:hAnsi="Times New Roman"/>
        </w:rPr>
        <w:t xml:space="preserve"> </w:t>
      </w:r>
      <w:r w:rsidRPr="00DC59BD">
        <w:rPr>
          <w:rFonts w:ascii="Times New Roman" w:hAnsi="Times New Roman"/>
        </w:rPr>
        <w:t>Jeigu abejojate, klauskite gydytojo arba vaistininko.</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Svarbu šias tabletes vartoti nuolat. Jos padės reguliuoti kraujospūdį.</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Nepasitarę su gydytoju, nekeiskite vaisto dozės ir nenutraukite jo vartojimo.</w:t>
      </w:r>
    </w:p>
    <w:p w:rsidR="000D05B5" w:rsidRPr="009F1F29" w:rsidRDefault="000D05B5" w:rsidP="000D05B5">
      <w:pPr>
        <w:numPr>
          <w:ilvl w:val="0"/>
          <w:numId w:val="1"/>
        </w:numPr>
        <w:tabs>
          <w:tab w:val="num" w:pos="540"/>
        </w:tabs>
        <w:spacing w:after="0" w:line="240" w:lineRule="auto"/>
        <w:ind w:left="540" w:hanging="540"/>
        <w:rPr>
          <w:rFonts w:ascii="Times New Roman" w:hAnsi="Times New Roman"/>
        </w:rPr>
      </w:pPr>
      <w:r w:rsidRPr="009F1F29">
        <w:rPr>
          <w:rFonts w:ascii="Times New Roman" w:hAnsi="Times New Roman"/>
        </w:rPr>
        <w:t>Kreipkitės į gydytoją, nelaukdami, kol pasibaigs tabletės.</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ind w:left="567" w:hanging="567"/>
        <w:rPr>
          <w:rFonts w:ascii="Times New Roman" w:hAnsi="Times New Roman"/>
          <w:b/>
        </w:rPr>
      </w:pPr>
      <w:r w:rsidRPr="009F1F29">
        <w:rPr>
          <w:rFonts w:ascii="Times New Roman" w:hAnsi="Times New Roman"/>
          <w:b/>
        </w:rPr>
        <w:t>Ką daryti pavartojus per didelę CARDURA XL dozę?</w:t>
      </w:r>
    </w:p>
    <w:p w:rsidR="000D05B5" w:rsidRDefault="000D05B5" w:rsidP="000D05B5">
      <w:pPr>
        <w:spacing w:after="0" w:line="240" w:lineRule="auto"/>
        <w:rPr>
          <w:rFonts w:ascii="Times New Roman" w:hAnsi="Times New Roman"/>
        </w:rPr>
      </w:pPr>
      <w:r w:rsidRPr="009F1F29">
        <w:rPr>
          <w:rFonts w:ascii="Times New Roman" w:hAnsi="Times New Roman"/>
        </w:rPr>
        <w:t>Iš karto išgėrę per daug modifikuoto atpalaidavimo tablečių, galite pasijusti blogai. Išgertos kelios modifikuoto atpalaidavimo tabletės gali būti pavojingos. Nedelsdami praneškite apie tai gydytojui arba kreipkitės į artimiausios ligoninės priėmimo skyrių.</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b/>
        </w:rPr>
      </w:pPr>
      <w:r w:rsidRPr="009F1F29">
        <w:rPr>
          <w:rFonts w:ascii="Times New Roman" w:hAnsi="Times New Roman"/>
          <w:b/>
        </w:rPr>
        <w:t>Pamiršus pavartoti CARDURA XL</w:t>
      </w:r>
    </w:p>
    <w:p w:rsidR="000D05B5" w:rsidRPr="009F1F29" w:rsidRDefault="000D05B5" w:rsidP="000D05B5">
      <w:pPr>
        <w:spacing w:after="0" w:line="240" w:lineRule="auto"/>
        <w:rPr>
          <w:rFonts w:ascii="Times New Roman" w:hAnsi="Times New Roman"/>
        </w:rPr>
      </w:pPr>
      <w:r w:rsidRPr="009F1F29">
        <w:rPr>
          <w:rFonts w:ascii="Times New Roman" w:hAnsi="Times New Roman"/>
        </w:rPr>
        <w:t>Nesirūpinkite. Pamirštos modifikuoto atpalaidavimo tabletės negerkite. Negalima vartoti dvigubos dozės norint kompensuoti praleistą dozę. Toliau vartokite vaistą taip, kaip nurodyta.</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Jeigu kiltų daugiau klausimų dėl šio vaisto vartojimo, kreipkitės į gydytoją arba vaistininką.</w:t>
      </w:r>
    </w:p>
    <w:p w:rsidR="000D05B5"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numPr>
          <w:ilvl w:val="12"/>
          <w:numId w:val="0"/>
        </w:numPr>
        <w:spacing w:after="0" w:line="240" w:lineRule="auto"/>
        <w:ind w:left="567" w:hanging="567"/>
        <w:outlineLvl w:val="0"/>
        <w:rPr>
          <w:rFonts w:ascii="Times New Roman" w:hAnsi="Times New Roman"/>
          <w:b/>
          <w:caps/>
        </w:rPr>
      </w:pPr>
      <w:r w:rsidRPr="009F1F29">
        <w:rPr>
          <w:rFonts w:ascii="Times New Roman" w:hAnsi="Times New Roman"/>
          <w:b/>
          <w:caps/>
        </w:rPr>
        <w:t>4.</w:t>
      </w:r>
      <w:r w:rsidRPr="009F1F29">
        <w:rPr>
          <w:rFonts w:ascii="Times New Roman" w:hAnsi="Times New Roman"/>
          <w:b/>
          <w:caps/>
        </w:rPr>
        <w:tab/>
        <w:t>G</w:t>
      </w:r>
      <w:r w:rsidRPr="009F1F29">
        <w:rPr>
          <w:rFonts w:ascii="Times New Roman" w:hAnsi="Times New Roman"/>
          <w:b/>
        </w:rPr>
        <w:t>alimas šalutinis poveikis</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r w:rsidRPr="009F1F29">
        <w:rPr>
          <w:rFonts w:ascii="Times New Roman" w:hAnsi="Times New Roman"/>
        </w:rPr>
        <w:t>Šis vaistas, kaip ir visi kiti, gali sukelti šalutinį poveikį, nors jis pasireiškia ne visiems žmonėms.</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Šalutinis poveikis dažniausiai yra nesunkus ir, vaistą vartojant toliau, išnyksta. Jeigu šalutinis poveikis vargina arba pasireiškė šiame pakuotės lapelyje nepaminėtas šalutinis poveikis, kreipkitės į gydytoją.</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i/>
        </w:rPr>
      </w:pPr>
      <w:r w:rsidRPr="009F1F29">
        <w:rPr>
          <w:rFonts w:ascii="Times New Roman" w:hAnsi="Times New Roman"/>
          <w:i/>
        </w:rPr>
        <w:t>Dažnas šalutinis poveikis (pasireiškė dažniau nei 1 iš 100, bet rečiau kaip 1 iš 10 pacientų)</w:t>
      </w:r>
    </w:p>
    <w:p w:rsidR="000D05B5" w:rsidRPr="009F1F29" w:rsidRDefault="000D05B5" w:rsidP="000D05B5">
      <w:pPr>
        <w:spacing w:after="0" w:line="240" w:lineRule="auto"/>
        <w:rPr>
          <w:rFonts w:ascii="Times New Roman" w:hAnsi="Times New Roman"/>
        </w:rPr>
      </w:pPr>
      <w:r w:rsidRPr="009F1F29">
        <w:rPr>
          <w:rFonts w:ascii="Times New Roman" w:hAnsi="Times New Roman"/>
        </w:rPr>
        <w:t>Kvėpavimo takų infekcija, šlapimo takų infekcija, svaigulys, galvos skausmas, mieguistumas, galvos sukimasis, jaučiamas dažnas širdies plakimas, dažnas pulsas, kraujospūdžio sumažėjimas, su padėtimi susijęs kraujospūdžio sumažėjimas (ortostatinė hipotenzija), bronchų uždegimas, kosulys, dusulys, sloga, pilvo skausmas, nevirškinimas, burnos džiūvimas, pykinimas, niežulys, nugaros skausmas, raumenų skausmas, šlapimo pūslės uždegimas, šlapimo nelaikymas, bendras silpnumas, krūtinės skausmas, į gripą panašūs simptomai, edema.</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i/>
        </w:rPr>
      </w:pPr>
      <w:r w:rsidRPr="009F1F29">
        <w:rPr>
          <w:rFonts w:ascii="Times New Roman" w:hAnsi="Times New Roman"/>
          <w:i/>
        </w:rPr>
        <w:t>Nedažnas šalutinis poveikis (pasireiškė dažniau nei 1 iš 1000, bet rečiau kaip 1 iš 100 pacientų)</w:t>
      </w:r>
    </w:p>
    <w:p w:rsidR="000D05B5" w:rsidRDefault="000D05B5" w:rsidP="000D05B5">
      <w:pPr>
        <w:spacing w:after="0" w:line="240" w:lineRule="auto"/>
        <w:rPr>
          <w:rFonts w:ascii="Times New Roman" w:hAnsi="Times New Roman"/>
        </w:rPr>
      </w:pPr>
      <w:r w:rsidRPr="009F1F29">
        <w:rPr>
          <w:rFonts w:ascii="Times New Roman" w:hAnsi="Times New Roman"/>
        </w:rPr>
        <w:t>Alerginė reakcija į vaistą, apetito nebuvimas, podagra, apetito padidėjimas, nerimas, depresija, nemiga, smegenų kraujotakos sutrikimas, jutimų susilpnėjimas, apalpimas, drebulys, spengimas ausyse, krūtinės angina, miokardo infarktas, kraujavimas iš nosies, vidurių užkietėjimas, viduriavimas, vidurių pūtimas, vėmimas, skrandžio ir žarnų uždegimas, nenormalūs kepenų funkcijos tyrimų rodmenys, odos išbėrimas, sąnarių skausmas, skausmingas šlapinimasis, kraujas šlapime, dažnas šlapinimasis, impotencija, skausmas,</w:t>
      </w:r>
      <w:r w:rsidRPr="009F1F29" w:rsidDel="00D55E81">
        <w:rPr>
          <w:rFonts w:ascii="Times New Roman" w:hAnsi="Times New Roman"/>
        </w:rPr>
        <w:t xml:space="preserve"> </w:t>
      </w:r>
      <w:r w:rsidRPr="009F1F29">
        <w:rPr>
          <w:rFonts w:ascii="Times New Roman" w:hAnsi="Times New Roman"/>
        </w:rPr>
        <w:t>veido edema, svorio padidėjimas.</w:t>
      </w:r>
    </w:p>
    <w:p w:rsidR="000D05B5"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i/>
        </w:rPr>
      </w:pPr>
      <w:r>
        <w:rPr>
          <w:rFonts w:ascii="Times New Roman" w:hAnsi="Times New Roman"/>
          <w:i/>
        </w:rPr>
        <w:t>R</w:t>
      </w:r>
      <w:r w:rsidRPr="009F1F29">
        <w:rPr>
          <w:rFonts w:ascii="Times New Roman" w:hAnsi="Times New Roman"/>
          <w:i/>
        </w:rPr>
        <w:t>etas šalutinis poveikis (pasireiškė</w:t>
      </w:r>
      <w:r>
        <w:rPr>
          <w:rFonts w:ascii="Times New Roman" w:hAnsi="Times New Roman"/>
          <w:i/>
        </w:rPr>
        <w:t xml:space="preserve"> </w:t>
      </w:r>
      <w:r w:rsidRPr="009F1F29">
        <w:rPr>
          <w:rFonts w:ascii="Times New Roman" w:hAnsi="Times New Roman"/>
          <w:i/>
        </w:rPr>
        <w:t>dažniau ne</w:t>
      </w:r>
      <w:r>
        <w:rPr>
          <w:rFonts w:ascii="Times New Roman" w:hAnsi="Times New Roman"/>
          <w:i/>
        </w:rPr>
        <w:t xml:space="preserve">i </w:t>
      </w:r>
      <w:r w:rsidRPr="009F1F29">
        <w:rPr>
          <w:rFonts w:ascii="Times New Roman" w:hAnsi="Times New Roman"/>
          <w:i/>
        </w:rPr>
        <w:t>1 iš 10 000</w:t>
      </w:r>
      <w:r>
        <w:rPr>
          <w:rFonts w:ascii="Times New Roman" w:hAnsi="Times New Roman"/>
          <w:i/>
        </w:rPr>
        <w:t xml:space="preserve">, </w:t>
      </w:r>
      <w:r w:rsidRPr="009F1F29">
        <w:rPr>
          <w:rFonts w:ascii="Times New Roman" w:hAnsi="Times New Roman"/>
          <w:i/>
        </w:rPr>
        <w:t>bet rečiau kaip</w:t>
      </w:r>
      <w:r>
        <w:rPr>
          <w:rFonts w:ascii="Times New Roman" w:hAnsi="Times New Roman"/>
          <w:i/>
        </w:rPr>
        <w:t xml:space="preserve"> </w:t>
      </w:r>
      <w:r w:rsidRPr="009F1F29">
        <w:rPr>
          <w:rFonts w:ascii="Times New Roman" w:hAnsi="Times New Roman"/>
          <w:i/>
        </w:rPr>
        <w:t>1 iš 1000</w:t>
      </w:r>
      <w:r>
        <w:rPr>
          <w:rFonts w:ascii="Times New Roman" w:hAnsi="Times New Roman"/>
          <w:i/>
        </w:rPr>
        <w:t xml:space="preserve"> pacientų)</w:t>
      </w:r>
    </w:p>
    <w:p w:rsidR="000D05B5" w:rsidRPr="004072F9" w:rsidRDefault="000D05B5" w:rsidP="000D05B5">
      <w:pPr>
        <w:spacing w:after="0" w:line="240" w:lineRule="auto"/>
        <w:rPr>
          <w:rFonts w:ascii="Times New Roman" w:hAnsi="Times New Roman"/>
        </w:rPr>
      </w:pPr>
      <w:r w:rsidRPr="00221930">
        <w:rPr>
          <w:rFonts w:ascii="Times New Roman" w:hAnsi="Times New Roman"/>
        </w:rPr>
        <w:t xml:space="preserve">Virškinimo trakto </w:t>
      </w:r>
      <w:r>
        <w:rPr>
          <w:rFonts w:ascii="Times New Roman" w:hAnsi="Times New Roman"/>
        </w:rPr>
        <w:t>užsikimšimas</w:t>
      </w:r>
      <w:r w:rsidRPr="00221930">
        <w:rPr>
          <w:rFonts w:ascii="Times New Roman" w:hAnsi="Times New Roman"/>
        </w:rPr>
        <w:t>.</w:t>
      </w:r>
    </w:p>
    <w:p w:rsidR="000D05B5" w:rsidRPr="009F1F29" w:rsidRDefault="000D05B5" w:rsidP="000D05B5">
      <w:pPr>
        <w:spacing w:after="0" w:line="240" w:lineRule="auto"/>
        <w:rPr>
          <w:rFonts w:ascii="Times New Roman" w:hAnsi="Times New Roman"/>
          <w:i/>
        </w:rPr>
      </w:pPr>
    </w:p>
    <w:p w:rsidR="000D05B5" w:rsidRPr="009F1F29" w:rsidRDefault="000D05B5" w:rsidP="000D05B5">
      <w:pPr>
        <w:spacing w:after="0" w:line="240" w:lineRule="auto"/>
        <w:rPr>
          <w:rFonts w:ascii="Times New Roman" w:hAnsi="Times New Roman"/>
          <w:i/>
        </w:rPr>
      </w:pPr>
      <w:r w:rsidRPr="009F1F29">
        <w:rPr>
          <w:rFonts w:ascii="Times New Roman" w:hAnsi="Times New Roman"/>
          <w:i/>
        </w:rPr>
        <w:t>Labai retas šalutinis poveikis (pasireiškė rečiau kaip 1 iš 10 000 pacientų)</w:t>
      </w:r>
    </w:p>
    <w:p w:rsidR="000D05B5" w:rsidRPr="009F1F29" w:rsidRDefault="000D05B5" w:rsidP="000D05B5">
      <w:pPr>
        <w:spacing w:after="0" w:line="240" w:lineRule="auto"/>
        <w:rPr>
          <w:rFonts w:ascii="Times New Roman" w:hAnsi="Times New Roman"/>
          <w:bCs/>
        </w:rPr>
      </w:pPr>
      <w:r w:rsidRPr="009F1F29">
        <w:rPr>
          <w:rFonts w:ascii="Times New Roman" w:hAnsi="Times New Roman"/>
        </w:rPr>
        <w:t>Leukocitų kiekio kraujyje sumažėjimas, trombocitų kiekio kraujyje sumažėjimas, susijaudinimas, nervingumas, galvos svaigimas atsistojant, miglotas matymas, retas pulsas, nereguliarus širdies plakimas, paraudimas, bronchų spazmas, tulžies sąstovis, kepenų uždegimas, gelta, nuplikimas, taškinės kraujosruvos, dilgėlinė, raumenų mėšlungis, raumenų silpnumas, šlapinimosi sutrikimas, naktinis šlapinimasis, gausus šlapinimasis,</w:t>
      </w:r>
      <w:r w:rsidRPr="009F1F29">
        <w:rPr>
          <w:rFonts w:ascii="Times New Roman" w:hAnsi="Times New Roman"/>
          <w:bCs/>
        </w:rPr>
        <w:t xml:space="preserve"> šlapinimosi sustiprėjimas, krūtų padidėjimas vyrams</w:t>
      </w:r>
      <w:r w:rsidRPr="009F1F29">
        <w:rPr>
          <w:rFonts w:ascii="Times New Roman" w:hAnsi="Times New Roman"/>
        </w:rPr>
        <w:t>, nuovargis, negalavimas.</w:t>
      </w:r>
    </w:p>
    <w:p w:rsidR="000D05B5" w:rsidRDefault="000D05B5" w:rsidP="000D05B5">
      <w:pPr>
        <w:spacing w:after="0" w:line="240" w:lineRule="auto"/>
        <w:rPr>
          <w:rFonts w:ascii="Times New Roman" w:hAnsi="Times New Roman"/>
        </w:rPr>
      </w:pPr>
    </w:p>
    <w:p w:rsidR="000D05B5" w:rsidRPr="00F56DA0" w:rsidRDefault="000D05B5" w:rsidP="000D05B5">
      <w:pPr>
        <w:pStyle w:val="BTEMEASMCA"/>
      </w:pPr>
      <w:r w:rsidRPr="00F56DA0">
        <w:t>Ilgalaikis skausmingas varpos sustandėjimas (erekcija). Nedelsdami kreipkitės į gydytoją.</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i/>
          <w:iCs/>
        </w:rPr>
      </w:pPr>
      <w:r w:rsidRPr="009F1F29">
        <w:rPr>
          <w:rFonts w:ascii="Times New Roman" w:hAnsi="Times New Roman"/>
          <w:i/>
          <w:iCs/>
        </w:rPr>
        <w:t>Dažnis nežinomas</w:t>
      </w:r>
    </w:p>
    <w:p w:rsidR="000D05B5" w:rsidRPr="009F1F29" w:rsidRDefault="000D05B5" w:rsidP="000D05B5">
      <w:pPr>
        <w:spacing w:after="0" w:line="240" w:lineRule="auto"/>
        <w:rPr>
          <w:rFonts w:ascii="Times New Roman" w:hAnsi="Times New Roman"/>
          <w:bCs/>
        </w:rPr>
      </w:pPr>
      <w:r w:rsidRPr="009F1F29">
        <w:rPr>
          <w:rFonts w:ascii="Times New Roman" w:hAnsi="Times New Roman"/>
        </w:rPr>
        <w:t xml:space="preserve">Kataraktos operacijos metu gali atsirasti vadinamasis </w:t>
      </w:r>
      <w:r w:rsidRPr="00D52CF4">
        <w:rPr>
          <w:rFonts w:ascii="Times New Roman" w:hAnsi="Times New Roman"/>
        </w:rPr>
        <w:t>o</w:t>
      </w:r>
      <w:r w:rsidRPr="009F1F29">
        <w:rPr>
          <w:rFonts w:ascii="Times New Roman" w:hAnsi="Times New Roman"/>
          <w:u w:val="single"/>
        </w:rPr>
        <w:t xml:space="preserve">peracinis suglebusios rainelės sindromas </w:t>
      </w:r>
      <w:r w:rsidRPr="009F1F29">
        <w:rPr>
          <w:rFonts w:ascii="Times New Roman" w:hAnsi="Times New Roman"/>
        </w:rPr>
        <w:t>(žr. 2 skyriaus poskyrį „</w:t>
      </w:r>
      <w:r w:rsidRPr="009F1F29">
        <w:rPr>
          <w:rFonts w:ascii="Times New Roman" w:hAnsi="Times New Roman"/>
          <w:bCs/>
        </w:rPr>
        <w:t>Įspėjimai ir atsargumo priemonės</w:t>
      </w:r>
      <w:r w:rsidRPr="009F1F29">
        <w:rPr>
          <w:rFonts w:ascii="Times New Roman" w:hAnsi="Times New Roman"/>
        </w:rPr>
        <w:t>“).</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Kartais gali pasireikšti retrogradinė ejakuliacija</w:t>
      </w:r>
      <w:r>
        <w:rPr>
          <w:rFonts w:ascii="Times New Roman" w:hAnsi="Times New Roman"/>
        </w:rPr>
        <w:t xml:space="preserve"> </w:t>
      </w:r>
      <w:r w:rsidRPr="00AE7D08">
        <w:rPr>
          <w:rFonts w:ascii="Times New Roman" w:hAnsi="Times New Roman"/>
        </w:rPr>
        <w:t>(būsena, kai vyras patiria orgazmą, bet neejakuliuoja sėklos per šlaplę. Užuot buvusi išstumta per varpą, ji grižta atgal ir subėga į šlapimo pūslę)</w:t>
      </w:r>
      <w:r w:rsidRPr="009F1F29">
        <w:rPr>
          <w:rFonts w:ascii="Times New Roman" w:hAnsi="Times New Roman"/>
        </w:rPr>
        <w:t>.</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Pacientams, kurie vartojo CARDURA XL didelio kraujospūdžio ligai gydyti, pasireiškė šalutinis poveikis, kurį galėjo sukelti ir ne šis vaistas. Tai krūtinės skausmas, sustiprėjęs širdies plakimas arba neritmiški širdies susitraukimai, širdies priepuolis arba smegenų insultas. Pasireiškus bent vienam šių sutrikimų, nedelsdami kreipkitės į gydytoją.</w:t>
      </w:r>
    </w:p>
    <w:p w:rsidR="000D05B5" w:rsidRPr="009F1F29" w:rsidRDefault="000D05B5" w:rsidP="000D05B5">
      <w:pPr>
        <w:spacing w:after="0" w:line="240" w:lineRule="auto"/>
        <w:ind w:left="567" w:hanging="567"/>
        <w:rPr>
          <w:rFonts w:ascii="Times New Roman" w:hAnsi="Times New Roman"/>
        </w:rPr>
      </w:pPr>
    </w:p>
    <w:p w:rsidR="000D05B5" w:rsidRPr="000C2267" w:rsidRDefault="000D05B5" w:rsidP="000D05B5">
      <w:pPr>
        <w:tabs>
          <w:tab w:val="left" w:pos="567"/>
        </w:tabs>
        <w:spacing w:after="0" w:line="240" w:lineRule="auto"/>
        <w:rPr>
          <w:rFonts w:ascii="Times New Roman" w:eastAsia="Times New Roman" w:hAnsi="Times New Roman"/>
          <w:b/>
          <w:snapToGrid w:val="0"/>
        </w:rPr>
      </w:pPr>
      <w:r w:rsidRPr="000C2267">
        <w:rPr>
          <w:rFonts w:ascii="Times New Roman" w:eastAsia="Times New Roman" w:hAnsi="Times New Roman"/>
          <w:b/>
          <w:noProof/>
          <w:snapToGrid w:val="0"/>
        </w:rPr>
        <w:t>Pranešimas apie šalutinį poveikį</w:t>
      </w:r>
    </w:p>
    <w:p w:rsidR="000D05B5" w:rsidRPr="009F1F29" w:rsidRDefault="000D05B5" w:rsidP="000D05B5">
      <w:pPr>
        <w:tabs>
          <w:tab w:val="left" w:pos="567"/>
        </w:tabs>
        <w:spacing w:after="0" w:line="240" w:lineRule="auto"/>
        <w:jc w:val="both"/>
        <w:rPr>
          <w:rFonts w:ascii="Times New Roman" w:eastAsia="Times New Roman" w:hAnsi="Times New Roman"/>
          <w:noProof/>
          <w:snapToGrid w:val="0"/>
        </w:rPr>
      </w:pPr>
      <w:r w:rsidRPr="000C2267">
        <w:rPr>
          <w:rFonts w:ascii="Times New Roman" w:eastAsia="Times New Roman" w:hAnsi="Times New Roman"/>
          <w:noProof/>
          <w:snapToGrid w:val="0"/>
        </w:rPr>
        <w:t>Jeigu pasireiškė šalutinis poveikis, įskaitant šiame lapelyje nenurodytą, pasakykite gydytojui arba vaistininkui</w:t>
      </w:r>
      <w:r w:rsidRPr="000C2267">
        <w:rPr>
          <w:rFonts w:ascii="Times New Roman" w:eastAsia="Times New Roman" w:hAnsi="Times New Roman"/>
          <w:snapToGrid w:val="0"/>
        </w:rPr>
        <w:t>.</w:t>
      </w:r>
      <w:r w:rsidRPr="000C2267">
        <w:rPr>
          <w:rFonts w:ascii="Times New Roman" w:eastAsia="Times New Roman" w:hAnsi="Times New Roman"/>
          <w:noProof/>
          <w:snapToGrid w:val="0"/>
        </w:rPr>
        <w:t xml:space="preserve"> Apie šalutinį poveikį taip pat galite pranešti </w:t>
      </w:r>
      <w:r w:rsidRPr="000C2267">
        <w:rPr>
          <w:rFonts w:ascii="Times New Roman" w:hAnsi="Times New Roman"/>
        </w:rPr>
        <w:t>Valstybinei vaistų kontrolės tarnybai prie Lietuvos Respublikos sveikatos apsaugos ministerijos nemokamu t</w:t>
      </w:r>
      <w:r w:rsidRPr="000C2267">
        <w:rPr>
          <w:rFonts w:ascii="Times New Roman" w:hAnsi="Times New Roman"/>
          <w:lang w:eastAsia="zh-CN"/>
        </w:rPr>
        <w:t>elefonu 8 800 73568</w:t>
      </w:r>
      <w:r w:rsidRPr="000C2267">
        <w:rPr>
          <w:rFonts w:ascii="Times New Roman" w:hAnsi="Times New Roman"/>
        </w:rPr>
        <w:t xml:space="preserve"> arba užpildyti interneto svetainėje </w:t>
      </w:r>
      <w:hyperlink r:id="rId5" w:history="1">
        <w:r w:rsidRPr="000C2267">
          <w:rPr>
            <w:rStyle w:val="Hyperlink"/>
            <w:rFonts w:ascii="Times New Roman" w:eastAsia="SimSun" w:hAnsi="Times New Roman"/>
          </w:rPr>
          <w:t>www.vvkt.lt</w:t>
        </w:r>
      </w:hyperlink>
      <w:r w:rsidRPr="000C2267">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0C2267">
        <w:rPr>
          <w:rFonts w:ascii="Times New Roman" w:hAnsi="Times New Roman"/>
          <w:lang w:eastAsia="zh-CN"/>
        </w:rPr>
        <w:t xml:space="preserve">nemokamu </w:t>
      </w:r>
      <w:r w:rsidRPr="000C2267">
        <w:rPr>
          <w:rFonts w:ascii="Times New Roman" w:hAnsi="Times New Roman"/>
        </w:rPr>
        <w:t>fakso numeriu 8 800 20131</w:t>
      </w:r>
      <w:r w:rsidRPr="000C2267">
        <w:rPr>
          <w:rFonts w:ascii="Times New Roman" w:hAnsi="Times New Roman"/>
          <w:lang w:eastAsia="zh-CN"/>
        </w:rPr>
        <w:t xml:space="preserve">, </w:t>
      </w:r>
      <w:r w:rsidRPr="000C2267">
        <w:rPr>
          <w:rFonts w:ascii="Times New Roman" w:hAnsi="Times New Roman"/>
        </w:rPr>
        <w:t xml:space="preserve">el. paštu </w:t>
      </w:r>
      <w:hyperlink r:id="rId6" w:history="1">
        <w:r w:rsidRPr="000C2267">
          <w:rPr>
            <w:rStyle w:val="Hyperlink"/>
            <w:rFonts w:ascii="Times New Roman" w:hAnsi="Times New Roman"/>
          </w:rPr>
          <w:t>NepageidaujamaR@vvkt.lt</w:t>
        </w:r>
      </w:hyperlink>
      <w:r w:rsidRPr="000C2267">
        <w:rPr>
          <w:rFonts w:ascii="Times New Roman" w:hAnsi="Times New Roman"/>
        </w:rPr>
        <w:t xml:space="preserve">, taip pat per Valstybinės vaistų kontrolės tarnybos prie Lietuvos Respublikos sveikatos apsaugos ministerijos interneto svetainę (adresu </w:t>
      </w:r>
      <w:hyperlink r:id="rId7" w:history="1">
        <w:r w:rsidRPr="000C2267">
          <w:rPr>
            <w:rStyle w:val="Hyperlink"/>
            <w:rFonts w:ascii="Times New Roman" w:eastAsia="SimSun" w:hAnsi="Times New Roman"/>
          </w:rPr>
          <w:t>http://www.vvkt.lt</w:t>
        </w:r>
      </w:hyperlink>
      <w:r w:rsidRPr="000C2267">
        <w:rPr>
          <w:rFonts w:ascii="Times New Roman" w:hAnsi="Times New Roman"/>
        </w:rPr>
        <w:t>).</w:t>
      </w:r>
      <w:r w:rsidRPr="00687FB3">
        <w:t xml:space="preserve"> </w:t>
      </w:r>
      <w:r w:rsidRPr="00D52CF4">
        <w:t xml:space="preserve"> </w:t>
      </w:r>
      <w:r w:rsidRPr="009F1F29">
        <w:rPr>
          <w:rFonts w:ascii="Times New Roman" w:eastAsia="Times New Roman" w:hAnsi="Times New Roman"/>
          <w:noProof/>
          <w:snapToGrid w:val="0"/>
        </w:rPr>
        <w:t>Pranešdami apie šalutinį poveikį galite mums padėti gauti daugiau informacijos apie šio vaisto saugumą.</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numPr>
          <w:ilvl w:val="12"/>
          <w:numId w:val="0"/>
        </w:numPr>
        <w:spacing w:after="0" w:line="240" w:lineRule="auto"/>
        <w:ind w:left="567" w:hanging="567"/>
        <w:outlineLvl w:val="0"/>
        <w:rPr>
          <w:rFonts w:ascii="Times New Roman" w:hAnsi="Times New Roman"/>
          <w:b/>
          <w:caps/>
        </w:rPr>
      </w:pPr>
      <w:r w:rsidRPr="009F1F29">
        <w:rPr>
          <w:rFonts w:ascii="Times New Roman" w:hAnsi="Times New Roman"/>
          <w:b/>
          <w:caps/>
        </w:rPr>
        <w:t>5.</w:t>
      </w:r>
      <w:r w:rsidRPr="009F1F29">
        <w:rPr>
          <w:rFonts w:ascii="Times New Roman" w:hAnsi="Times New Roman"/>
          <w:b/>
          <w:caps/>
        </w:rPr>
        <w:tab/>
      </w:r>
      <w:r w:rsidRPr="009F1F29">
        <w:rPr>
          <w:rFonts w:ascii="Times New Roman" w:hAnsi="Times New Roman"/>
          <w:b/>
        </w:rPr>
        <w:t xml:space="preserve">Kaip laikyti </w:t>
      </w:r>
      <w:r w:rsidRPr="009F1F29">
        <w:rPr>
          <w:rFonts w:ascii="Times New Roman" w:hAnsi="Times New Roman"/>
          <w:b/>
          <w:caps/>
        </w:rPr>
        <w:t>CARDURA XL</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noProof/>
        </w:rPr>
      </w:pPr>
      <w:r w:rsidRPr="009F1F29">
        <w:rPr>
          <w:rFonts w:ascii="Times New Roman" w:hAnsi="Times New Roman"/>
          <w:noProof/>
        </w:rPr>
        <w:t>Šį vaistą laikykite vaikams nepastebimoje ir nepasiekiamoje vietoje.</w:t>
      </w:r>
    </w:p>
    <w:p w:rsidR="000D05B5" w:rsidRPr="009F1F29" w:rsidRDefault="000D05B5" w:rsidP="000D05B5">
      <w:pPr>
        <w:numPr>
          <w:ilvl w:val="12"/>
          <w:numId w:val="0"/>
        </w:numPr>
        <w:spacing w:after="0" w:line="240" w:lineRule="auto"/>
        <w:ind w:right="-2"/>
        <w:rPr>
          <w:rFonts w:ascii="Times New Roman" w:hAnsi="Times New Roman"/>
          <w:noProof/>
        </w:rPr>
      </w:pPr>
    </w:p>
    <w:p w:rsidR="000D05B5" w:rsidRPr="009F1F29" w:rsidRDefault="000D05B5" w:rsidP="000D05B5">
      <w:pPr>
        <w:spacing w:after="0" w:line="240" w:lineRule="auto"/>
        <w:rPr>
          <w:rFonts w:ascii="Times New Roman" w:hAnsi="Times New Roman"/>
          <w:noProof/>
        </w:rPr>
      </w:pPr>
      <w:r w:rsidRPr="009F1F29">
        <w:rPr>
          <w:rFonts w:ascii="Times New Roman" w:hAnsi="Times New Roman"/>
          <w:noProof/>
        </w:rPr>
        <w:t>Laikyti ne aukštesnėje kaip 30 </w:t>
      </w:r>
      <w:r w:rsidRPr="009F1F29">
        <w:rPr>
          <w:rFonts w:ascii="Times New Roman" w:hAnsi="Times New Roman"/>
          <w:noProof/>
        </w:rPr>
        <w:sym w:font="Symbol" w:char="F0B0"/>
      </w:r>
      <w:r w:rsidRPr="009F1F29">
        <w:rPr>
          <w:rFonts w:ascii="Times New Roman" w:hAnsi="Times New Roman"/>
          <w:noProof/>
        </w:rPr>
        <w:t>C temperatūroje.</w:t>
      </w:r>
    </w:p>
    <w:p w:rsidR="000D05B5" w:rsidRPr="009F1F29" w:rsidRDefault="000D05B5" w:rsidP="000D05B5">
      <w:pPr>
        <w:numPr>
          <w:ilvl w:val="12"/>
          <w:numId w:val="0"/>
        </w:numPr>
        <w:spacing w:after="0" w:line="240" w:lineRule="auto"/>
        <w:ind w:right="-2"/>
        <w:rPr>
          <w:rFonts w:ascii="Times New Roman" w:hAnsi="Times New Roman"/>
          <w:noProof/>
        </w:rPr>
      </w:pPr>
      <w:r w:rsidRPr="005D07EA">
        <w:rPr>
          <w:rFonts w:ascii="Times New Roman" w:hAnsi="Times New Roman"/>
          <w:noProof/>
        </w:rPr>
        <w:t xml:space="preserve">Laikyti </w:t>
      </w:r>
      <w:r w:rsidRPr="000C2267">
        <w:rPr>
          <w:rFonts w:ascii="Times New Roman" w:hAnsi="Times New Roman"/>
          <w:noProof/>
        </w:rPr>
        <w:t>gamintojo pakuotėje</w:t>
      </w:r>
      <w:r w:rsidRPr="005D07EA">
        <w:rPr>
          <w:rFonts w:ascii="Times New Roman" w:hAnsi="Times New Roman"/>
          <w:noProof/>
        </w:rPr>
        <w:t>,</w:t>
      </w:r>
      <w:r w:rsidRPr="005D07EA">
        <w:rPr>
          <w:noProof/>
        </w:rPr>
        <w:t xml:space="preserve"> </w:t>
      </w:r>
      <w:r w:rsidRPr="000C2267">
        <w:rPr>
          <w:rFonts w:ascii="Times New Roman" w:hAnsi="Times New Roman"/>
          <w:noProof/>
        </w:rPr>
        <w:t>kad vaistas</w:t>
      </w:r>
      <w:r>
        <w:rPr>
          <w:rFonts w:ascii="Times New Roman" w:hAnsi="Times New Roman"/>
          <w:noProof/>
        </w:rPr>
        <w:t xml:space="preserve"> būtų apsaugotas nuo </w:t>
      </w:r>
      <w:r w:rsidRPr="000C2267">
        <w:rPr>
          <w:rFonts w:ascii="Times New Roman" w:hAnsi="Times New Roman"/>
          <w:noProof/>
        </w:rPr>
        <w:t>drėgmės.</w:t>
      </w:r>
    </w:p>
    <w:p w:rsidR="000D05B5" w:rsidRPr="009F1F29" w:rsidRDefault="000D05B5" w:rsidP="000D05B5">
      <w:pPr>
        <w:numPr>
          <w:ilvl w:val="12"/>
          <w:numId w:val="0"/>
        </w:numPr>
        <w:spacing w:after="0" w:line="240" w:lineRule="auto"/>
        <w:ind w:right="-2"/>
        <w:rPr>
          <w:rFonts w:ascii="Times New Roman" w:hAnsi="Times New Roman"/>
          <w:noProof/>
        </w:rPr>
      </w:pPr>
    </w:p>
    <w:p w:rsidR="000D05B5" w:rsidRPr="009F1F29" w:rsidRDefault="000D05B5" w:rsidP="000D05B5">
      <w:pPr>
        <w:spacing w:after="0" w:line="240" w:lineRule="auto"/>
        <w:rPr>
          <w:rFonts w:ascii="Times New Roman" w:hAnsi="Times New Roman"/>
        </w:rPr>
      </w:pPr>
      <w:r w:rsidRPr="009F1F29">
        <w:rPr>
          <w:rFonts w:ascii="Times New Roman" w:hAnsi="Times New Roman"/>
          <w:noProof/>
        </w:rPr>
        <w:t xml:space="preserve">Ant lizdinės plokštelės ir dėžutės po „Tinka iki“ </w:t>
      </w:r>
      <w:r w:rsidRPr="00CF5676">
        <w:rPr>
          <w:rFonts w:ascii="Times New Roman" w:hAnsi="Times New Roman"/>
          <w:noProof/>
          <w:highlight w:val="lightGray"/>
        </w:rPr>
        <w:t>/„EXP“</w:t>
      </w:r>
      <w:r>
        <w:rPr>
          <w:rFonts w:ascii="Times New Roman" w:hAnsi="Times New Roman"/>
          <w:noProof/>
        </w:rPr>
        <w:t xml:space="preserve"> </w:t>
      </w:r>
      <w:r w:rsidRPr="009F1F29">
        <w:rPr>
          <w:rFonts w:ascii="Times New Roman" w:hAnsi="Times New Roman"/>
          <w:noProof/>
        </w:rPr>
        <w:t xml:space="preserve"> nurodytam tinkamumo laikui pasibaigus, šio vaisto vartoti negalima.</w:t>
      </w:r>
      <w:r w:rsidRPr="009F1F29">
        <w:rPr>
          <w:rFonts w:ascii="Times New Roman" w:hAnsi="Times New Roman"/>
        </w:rPr>
        <w:t>Vaistas tinkamas vartoti iki paskutinės nurodyto mėnesio dienos.</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Vaistų negalima išmesti į kanalizaciją arba su buitinėmis atliekomis. Kaip išmesti nereikalingus vaistus, klauskite vaistininko. Šios priemonės padės apsaugoti aplinką.</w:t>
      </w:r>
    </w:p>
    <w:p w:rsidR="000D05B5" w:rsidRPr="009F1F29" w:rsidRDefault="000D05B5" w:rsidP="000D05B5">
      <w:pPr>
        <w:spacing w:after="0" w:line="240" w:lineRule="auto"/>
        <w:ind w:left="567" w:hanging="567"/>
        <w:rPr>
          <w:rFonts w:ascii="Times New Roman" w:hAnsi="Times New Roman"/>
          <w:noProof/>
        </w:rPr>
      </w:pPr>
    </w:p>
    <w:p w:rsidR="000D05B5" w:rsidRPr="009F1F29" w:rsidRDefault="000D05B5" w:rsidP="000D05B5">
      <w:pPr>
        <w:spacing w:after="0" w:line="240" w:lineRule="auto"/>
        <w:rPr>
          <w:rFonts w:ascii="Times New Roman" w:hAnsi="Times New Roman"/>
        </w:rPr>
      </w:pPr>
    </w:p>
    <w:p w:rsidR="000D05B5" w:rsidRPr="009F1F29" w:rsidRDefault="000D05B5" w:rsidP="000D05B5">
      <w:pPr>
        <w:numPr>
          <w:ilvl w:val="12"/>
          <w:numId w:val="0"/>
        </w:numPr>
        <w:spacing w:after="0" w:line="240" w:lineRule="auto"/>
        <w:ind w:left="567" w:hanging="567"/>
        <w:outlineLvl w:val="0"/>
        <w:rPr>
          <w:rFonts w:ascii="Times New Roman" w:hAnsi="Times New Roman"/>
          <w:b/>
        </w:rPr>
      </w:pPr>
      <w:r w:rsidRPr="009F1F29">
        <w:rPr>
          <w:rFonts w:ascii="Times New Roman" w:hAnsi="Times New Roman"/>
          <w:b/>
        </w:rPr>
        <w:t>6.</w:t>
      </w:r>
      <w:r w:rsidRPr="009F1F29">
        <w:rPr>
          <w:rFonts w:ascii="Times New Roman" w:hAnsi="Times New Roman"/>
        </w:rPr>
        <w:tab/>
      </w:r>
      <w:r w:rsidRPr="009F1F29">
        <w:rPr>
          <w:rFonts w:ascii="Times New Roman" w:hAnsi="Times New Roman"/>
          <w:b/>
        </w:rPr>
        <w:t>Pakuotės turinys ir kita informacija</w:t>
      </w:r>
    </w:p>
    <w:p w:rsidR="000D05B5" w:rsidRPr="009F1F29" w:rsidRDefault="000D05B5" w:rsidP="000D05B5">
      <w:pPr>
        <w:spacing w:after="0" w:line="240" w:lineRule="auto"/>
        <w:ind w:left="567" w:hanging="567"/>
        <w:rPr>
          <w:rFonts w:ascii="Times New Roman" w:hAnsi="Times New Roman"/>
        </w:rPr>
      </w:pPr>
    </w:p>
    <w:p w:rsidR="000D05B5" w:rsidRPr="009F1F29" w:rsidRDefault="000D05B5" w:rsidP="000D05B5">
      <w:pPr>
        <w:spacing w:after="0" w:line="240" w:lineRule="auto"/>
        <w:rPr>
          <w:rFonts w:ascii="Times New Roman" w:hAnsi="Times New Roman"/>
          <w:b/>
        </w:rPr>
      </w:pPr>
      <w:r w:rsidRPr="009F1F29">
        <w:rPr>
          <w:rFonts w:ascii="Times New Roman" w:hAnsi="Times New Roman"/>
          <w:b/>
        </w:rPr>
        <w:t>CARDURA XL sudėtis</w:t>
      </w:r>
    </w:p>
    <w:p w:rsidR="000D05B5" w:rsidRPr="009F1F29" w:rsidRDefault="000D05B5" w:rsidP="000D05B5">
      <w:pPr>
        <w:spacing w:after="0" w:line="240" w:lineRule="auto"/>
        <w:ind w:left="540" w:hanging="540"/>
        <w:rPr>
          <w:rFonts w:ascii="Times New Roman" w:hAnsi="Times New Roman"/>
        </w:rPr>
      </w:pPr>
      <w:r w:rsidRPr="009F1F29">
        <w:rPr>
          <w:rFonts w:ascii="Times New Roman" w:hAnsi="Times New Roman"/>
        </w:rPr>
        <w:t>-</w:t>
      </w:r>
      <w:r w:rsidRPr="009F1F29">
        <w:rPr>
          <w:rFonts w:ascii="Times New Roman" w:hAnsi="Times New Roman"/>
        </w:rPr>
        <w:tab/>
        <w:t>Veiklioji medžiaga yra doksazosinas.</w:t>
      </w:r>
    </w:p>
    <w:p w:rsidR="000D05B5" w:rsidRPr="009F1F29" w:rsidRDefault="000D05B5" w:rsidP="000D05B5">
      <w:pPr>
        <w:spacing w:after="0" w:line="240" w:lineRule="auto"/>
        <w:ind w:left="567" w:hanging="27"/>
        <w:rPr>
          <w:rFonts w:ascii="Times New Roman" w:hAnsi="Times New Roman"/>
        </w:rPr>
      </w:pPr>
      <w:r w:rsidRPr="009F1F29">
        <w:rPr>
          <w:rFonts w:ascii="Times New Roman" w:hAnsi="Times New Roman"/>
        </w:rPr>
        <w:t>Vienoje CARDURA XL 4 mg modifikuoto atpalaidavimo tabletėje yra 4 mg doksazosino (doksazosino mesilato pavidalu).</w:t>
      </w:r>
    </w:p>
    <w:p w:rsidR="000D05B5" w:rsidRPr="009F1F29" w:rsidRDefault="000D05B5" w:rsidP="000D05B5">
      <w:pPr>
        <w:spacing w:after="0" w:line="240" w:lineRule="auto"/>
        <w:ind w:left="567" w:hanging="27"/>
        <w:rPr>
          <w:rFonts w:ascii="Times New Roman" w:hAnsi="Times New Roman"/>
        </w:rPr>
      </w:pPr>
      <w:r w:rsidRPr="009F1F29">
        <w:rPr>
          <w:rFonts w:ascii="Times New Roman" w:hAnsi="Times New Roman"/>
        </w:rPr>
        <w:t>Vienoje CARDURA XL 8 mg modifikuoto atpalaidavimo tabletėje yra 8 mg doksazosino (doksazosino mesilato pavidalu).</w:t>
      </w:r>
    </w:p>
    <w:p w:rsidR="000D05B5" w:rsidRPr="009F1F29" w:rsidRDefault="000D05B5" w:rsidP="000D05B5">
      <w:pPr>
        <w:spacing w:after="0" w:line="240" w:lineRule="auto"/>
        <w:ind w:left="540" w:hanging="540"/>
        <w:rPr>
          <w:rFonts w:ascii="Times New Roman" w:hAnsi="Times New Roman"/>
        </w:rPr>
      </w:pPr>
      <w:r w:rsidRPr="009F1F29">
        <w:rPr>
          <w:rFonts w:ascii="Times New Roman" w:hAnsi="Times New Roman"/>
        </w:rPr>
        <w:t>-</w:t>
      </w:r>
      <w:r w:rsidRPr="009F1F29">
        <w:rPr>
          <w:rFonts w:ascii="Times New Roman" w:hAnsi="Times New Roman"/>
        </w:rPr>
        <w:tab/>
        <w:t xml:space="preserve">Pagalbinės medžiagos: polietileno oksidas, natrio chloridas, hipromeliozė, raudonasis geležies oksidas (E 172), titano </w:t>
      </w:r>
      <w:r w:rsidRPr="009F1F29">
        <w:rPr>
          <w:rFonts w:ascii="Times New Roman" w:hAnsi="Times New Roman"/>
          <w:color w:val="000000"/>
        </w:rPr>
        <w:t xml:space="preserve">dioksidas (E 171), </w:t>
      </w:r>
      <w:r w:rsidRPr="009F1F29">
        <w:rPr>
          <w:rFonts w:ascii="Times New Roman" w:hAnsi="Times New Roman"/>
        </w:rPr>
        <w:t xml:space="preserve">magnio stearatas, celiuliozės acetatas, makrogolis, šelakas, juodasis geležies oksidas </w:t>
      </w:r>
      <w:r w:rsidRPr="009F1F29">
        <w:rPr>
          <w:rFonts w:ascii="Times New Roman" w:hAnsi="Times New Roman"/>
          <w:color w:val="000000"/>
        </w:rPr>
        <w:t>(E 172)</w:t>
      </w:r>
      <w:r w:rsidRPr="009F1F29">
        <w:rPr>
          <w:rFonts w:ascii="Times New Roman" w:hAnsi="Times New Roman"/>
        </w:rPr>
        <w:t>.</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b/>
        </w:rPr>
      </w:pPr>
      <w:r w:rsidRPr="009F1F29">
        <w:rPr>
          <w:rFonts w:ascii="Times New Roman" w:hAnsi="Times New Roman"/>
          <w:b/>
        </w:rPr>
        <w:t>CARDURA XL išvaizda ir kiekis pakuotėje</w:t>
      </w: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4 mg modifikuoto atpalaidavimo tabletės yra baltos, apvalios, abipus išgaubtos, su užrašu ,,CXL4“. Vienos pusės tabletės plėvelėje yra skylutė.</w:t>
      </w:r>
    </w:p>
    <w:p w:rsidR="000D05B5" w:rsidRPr="009F1F29" w:rsidRDefault="000D05B5" w:rsidP="000D05B5">
      <w:pPr>
        <w:spacing w:after="0" w:line="240" w:lineRule="auto"/>
        <w:rPr>
          <w:rFonts w:ascii="Times New Roman" w:hAnsi="Times New Roman"/>
        </w:rPr>
      </w:pPr>
      <w:r w:rsidRPr="009F1F29">
        <w:rPr>
          <w:rFonts w:ascii="Times New Roman" w:hAnsi="Times New Roman"/>
        </w:rPr>
        <w:t>CARDURA XL 8 mg modifikuoto atpalaidavimo tabletės yra baltos, apvalios, abipus išgaubtos, su užrašu ,,CXL8“. Vienos pusės tabletės plėvelėje yra skylutė.</w:t>
      </w:r>
    </w:p>
    <w:p w:rsidR="000D05B5" w:rsidRPr="009F1F29" w:rsidRDefault="000D05B5" w:rsidP="000D05B5">
      <w:pPr>
        <w:spacing w:after="0" w:line="240" w:lineRule="auto"/>
        <w:rPr>
          <w:rFonts w:ascii="Times New Roman" w:hAnsi="Times New Roman"/>
          <w:u w:val="single"/>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4 mg pakuotėje yra 30 arba 90 CARDURA XL modifikuoto atpalaidavimo tablečių.</w:t>
      </w:r>
    </w:p>
    <w:p w:rsidR="000D05B5" w:rsidRPr="009F1F29" w:rsidRDefault="000D05B5" w:rsidP="000D05B5">
      <w:pPr>
        <w:spacing w:after="0" w:line="240" w:lineRule="auto"/>
        <w:rPr>
          <w:rFonts w:ascii="Times New Roman" w:hAnsi="Times New Roman"/>
        </w:rPr>
      </w:pPr>
      <w:r w:rsidRPr="009F1F29">
        <w:rPr>
          <w:rFonts w:ascii="Times New Roman" w:hAnsi="Times New Roman"/>
        </w:rPr>
        <w:t>8 mg pakuotėje yra 28 </w:t>
      </w:r>
      <w:r>
        <w:rPr>
          <w:rFonts w:ascii="Times New Roman" w:hAnsi="Times New Roman"/>
        </w:rPr>
        <w:t xml:space="preserve">arba 30 </w:t>
      </w:r>
      <w:r w:rsidRPr="009F1F29">
        <w:rPr>
          <w:rFonts w:ascii="Times New Roman" w:hAnsi="Times New Roman"/>
        </w:rPr>
        <w:t>CARDURA XL modifikuoto atpalaidavimo table</w:t>
      </w:r>
      <w:r>
        <w:rPr>
          <w:rFonts w:ascii="Times New Roman" w:hAnsi="Times New Roman"/>
        </w:rPr>
        <w:t>čių</w:t>
      </w:r>
      <w:r w:rsidRPr="009F1F29">
        <w:rPr>
          <w:rFonts w:ascii="Times New Roman" w:hAnsi="Times New Roman"/>
        </w:rPr>
        <w:t>.</w:t>
      </w:r>
    </w:p>
    <w:p w:rsidR="000D05B5" w:rsidRPr="009F1F29" w:rsidRDefault="000D05B5" w:rsidP="000D05B5">
      <w:pPr>
        <w:rPr>
          <w:rFonts w:ascii="Times New Roman" w:hAnsi="Times New Roman"/>
          <w:noProof/>
          <w:snapToGrid w:val="0"/>
        </w:rPr>
      </w:pPr>
      <w:r w:rsidRPr="009F1F29">
        <w:rPr>
          <w:rFonts w:ascii="Times New Roman" w:hAnsi="Times New Roman"/>
          <w:noProof/>
          <w:snapToGrid w:val="0"/>
        </w:rPr>
        <w:t>Gali būti tiekiamos ne visų dydžių pakuotės.</w:t>
      </w:r>
    </w:p>
    <w:p w:rsidR="000D05B5" w:rsidRPr="009F1F29" w:rsidRDefault="000D05B5" w:rsidP="000D05B5">
      <w:pPr>
        <w:spacing w:after="0" w:line="240" w:lineRule="auto"/>
        <w:rPr>
          <w:rFonts w:ascii="Times New Roman" w:hAnsi="Times New Roman"/>
          <w:u w:val="single"/>
        </w:rPr>
      </w:pPr>
      <w:r w:rsidRPr="00B66971">
        <w:rPr>
          <w:rFonts w:ascii="Times New Roman" w:hAnsi="Times New Roman"/>
          <w:b/>
        </w:rPr>
        <w:t>Registruotojas</w:t>
      </w:r>
      <w:r w:rsidRPr="009F1F29">
        <w:rPr>
          <w:rFonts w:ascii="Times New Roman" w:hAnsi="Times New Roman"/>
          <w:b/>
        </w:rPr>
        <w:t xml:space="preserve"> ir gamintojas</w:t>
      </w:r>
    </w:p>
    <w:p w:rsidR="000D05B5" w:rsidRPr="009F1F29" w:rsidRDefault="000D05B5" w:rsidP="000D05B5">
      <w:pPr>
        <w:tabs>
          <w:tab w:val="left" w:pos="5040"/>
        </w:tabs>
        <w:spacing w:after="0" w:line="240" w:lineRule="auto"/>
        <w:rPr>
          <w:rFonts w:ascii="Times New Roman" w:hAnsi="Times New Roman"/>
          <w:u w:val="single"/>
        </w:rPr>
      </w:pPr>
      <w:r w:rsidRPr="00C97A4B">
        <w:rPr>
          <w:rFonts w:ascii="Times New Roman" w:hAnsi="Times New Roman"/>
          <w:u w:val="single"/>
        </w:rPr>
        <w:t>Registruotojas</w:t>
      </w:r>
    </w:p>
    <w:p w:rsidR="000D05B5" w:rsidRPr="00E520D0" w:rsidRDefault="000D05B5" w:rsidP="000D05B5">
      <w:pPr>
        <w:spacing w:after="0" w:line="240" w:lineRule="auto"/>
        <w:rPr>
          <w:rFonts w:ascii="Times New Roman" w:hAnsi="Times New Roman"/>
        </w:rPr>
      </w:pPr>
      <w:r w:rsidRPr="00E520D0">
        <w:rPr>
          <w:rFonts w:ascii="Times New Roman" w:hAnsi="Times New Roman"/>
        </w:rPr>
        <w:t>Upjohn EESV</w:t>
      </w:r>
    </w:p>
    <w:p w:rsidR="000D05B5" w:rsidRPr="00E520D0" w:rsidRDefault="000D05B5" w:rsidP="000D05B5">
      <w:pPr>
        <w:spacing w:after="0" w:line="240" w:lineRule="auto"/>
        <w:rPr>
          <w:rFonts w:ascii="Times New Roman" w:hAnsi="Times New Roman"/>
        </w:rPr>
      </w:pPr>
      <w:r w:rsidRPr="00E520D0">
        <w:rPr>
          <w:rFonts w:ascii="Times New Roman" w:hAnsi="Times New Roman"/>
        </w:rPr>
        <w:t>Rivium Westlaan 142</w:t>
      </w:r>
    </w:p>
    <w:p w:rsidR="000D05B5" w:rsidRPr="00E520D0" w:rsidRDefault="000D05B5" w:rsidP="000D05B5">
      <w:pPr>
        <w:spacing w:after="0" w:line="240" w:lineRule="auto"/>
        <w:rPr>
          <w:rFonts w:ascii="Times New Roman" w:hAnsi="Times New Roman"/>
        </w:rPr>
      </w:pPr>
      <w:r w:rsidRPr="00E520D0">
        <w:rPr>
          <w:rFonts w:ascii="Times New Roman" w:hAnsi="Times New Roman"/>
        </w:rPr>
        <w:t>2909 LD Capelle aan den IJssel</w:t>
      </w:r>
    </w:p>
    <w:p w:rsidR="000D05B5" w:rsidRDefault="000D05B5" w:rsidP="000D05B5">
      <w:pPr>
        <w:spacing w:after="0" w:line="240" w:lineRule="auto"/>
        <w:ind w:left="567" w:hanging="567"/>
        <w:rPr>
          <w:rFonts w:ascii="Times New Roman" w:hAnsi="Times New Roman"/>
        </w:rPr>
      </w:pPr>
      <w:r w:rsidRPr="00E520D0">
        <w:rPr>
          <w:rFonts w:ascii="Times New Roman" w:hAnsi="Times New Roman"/>
        </w:rPr>
        <w:t>Nyderlandai</w:t>
      </w: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ind w:left="567" w:hanging="567"/>
        <w:rPr>
          <w:rFonts w:ascii="Times New Roman" w:hAnsi="Times New Roman"/>
          <w:u w:val="single"/>
        </w:rPr>
      </w:pPr>
      <w:r w:rsidRPr="009F1F29">
        <w:rPr>
          <w:rFonts w:ascii="Times New Roman" w:hAnsi="Times New Roman"/>
          <w:u w:val="single"/>
        </w:rPr>
        <w:t>Gamintojas</w:t>
      </w:r>
    </w:p>
    <w:p w:rsidR="000D05B5" w:rsidRPr="009F1F29" w:rsidRDefault="000D05B5" w:rsidP="000D05B5">
      <w:pPr>
        <w:spacing w:after="0" w:line="240" w:lineRule="auto"/>
        <w:ind w:right="28"/>
        <w:rPr>
          <w:rFonts w:ascii="Times New Roman" w:eastAsia="Arial Unicode MS" w:hAnsi="Times New Roman"/>
          <w:noProof/>
        </w:rPr>
      </w:pPr>
      <w:r w:rsidRPr="009F1F29">
        <w:rPr>
          <w:rFonts w:ascii="Times New Roman" w:eastAsia="Arial Unicode MS" w:hAnsi="Times New Roman"/>
          <w:noProof/>
        </w:rPr>
        <w:t>R-Pharm Germany GmbH</w:t>
      </w:r>
    </w:p>
    <w:p w:rsidR="000D05B5" w:rsidRPr="009F1F29" w:rsidRDefault="000D05B5" w:rsidP="000D05B5">
      <w:pPr>
        <w:spacing w:after="0" w:line="240" w:lineRule="auto"/>
        <w:ind w:right="28"/>
        <w:rPr>
          <w:rFonts w:ascii="Times New Roman" w:eastAsia="Arial Unicode MS" w:hAnsi="Times New Roman"/>
          <w:noProof/>
        </w:rPr>
      </w:pPr>
      <w:r w:rsidRPr="009F1F29">
        <w:rPr>
          <w:rFonts w:ascii="Times New Roman" w:eastAsia="Arial Unicode MS" w:hAnsi="Times New Roman"/>
          <w:noProof/>
        </w:rPr>
        <w:t>Heinrich- Mack- Str</w:t>
      </w:r>
      <w:r>
        <w:rPr>
          <w:rFonts w:ascii="Times New Roman" w:eastAsia="Arial Unicode MS" w:hAnsi="Times New Roman"/>
          <w:noProof/>
        </w:rPr>
        <w:t>.</w:t>
      </w:r>
      <w:r w:rsidRPr="009F1F29">
        <w:rPr>
          <w:rFonts w:ascii="Times New Roman" w:eastAsia="Arial Unicode MS" w:hAnsi="Times New Roman"/>
          <w:noProof/>
        </w:rPr>
        <w:t xml:space="preserve"> 35</w:t>
      </w:r>
    </w:p>
    <w:p w:rsidR="000D05B5" w:rsidRPr="009F1F29" w:rsidRDefault="000D05B5" w:rsidP="000D05B5">
      <w:pPr>
        <w:spacing w:after="0" w:line="240" w:lineRule="auto"/>
        <w:ind w:right="28"/>
        <w:rPr>
          <w:rFonts w:ascii="Times New Roman" w:eastAsia="Arial Unicode MS" w:hAnsi="Times New Roman"/>
          <w:noProof/>
        </w:rPr>
      </w:pPr>
      <w:r w:rsidRPr="009F1F29">
        <w:rPr>
          <w:rFonts w:ascii="Times New Roman" w:eastAsia="Arial Unicode MS" w:hAnsi="Times New Roman"/>
          <w:noProof/>
        </w:rPr>
        <w:t>89257 Illertissen, Vokietija</w:t>
      </w:r>
    </w:p>
    <w:p w:rsidR="000D05B5" w:rsidRDefault="000D05B5" w:rsidP="000D05B5">
      <w:pPr>
        <w:spacing w:after="0" w:line="240" w:lineRule="auto"/>
        <w:rPr>
          <w:rFonts w:ascii="Times New Roman" w:hAnsi="Times New Roman"/>
        </w:rPr>
      </w:pPr>
    </w:p>
    <w:p w:rsidR="000D05B5" w:rsidRPr="00F62E67" w:rsidRDefault="000D05B5" w:rsidP="000D05B5">
      <w:pPr>
        <w:pStyle w:val="BTEMEASMCA"/>
      </w:pPr>
      <w:r w:rsidRPr="00F62E67">
        <w:t>arba</w:t>
      </w:r>
    </w:p>
    <w:p w:rsidR="000D05B5" w:rsidRPr="0013032F" w:rsidRDefault="000D05B5" w:rsidP="000D05B5">
      <w:pPr>
        <w:pStyle w:val="BTEMEASMCA"/>
      </w:pPr>
    </w:p>
    <w:p w:rsidR="000D05B5" w:rsidRDefault="000D05B5" w:rsidP="000D05B5">
      <w:pPr>
        <w:pStyle w:val="BTEMEASMCA"/>
      </w:pPr>
      <w:r w:rsidRPr="00F62E67">
        <w:t>Pfizer Manufacturing Deutschland GmbH</w:t>
      </w:r>
    </w:p>
    <w:p w:rsidR="000D05B5" w:rsidRDefault="000D05B5" w:rsidP="000D05B5">
      <w:pPr>
        <w:pStyle w:val="BTEMEASMCA"/>
      </w:pPr>
      <w:r w:rsidRPr="00F62E67">
        <w:t>Betriebsstätte Freiburg</w:t>
      </w:r>
    </w:p>
    <w:p w:rsidR="000D05B5" w:rsidRDefault="000D05B5" w:rsidP="000D05B5">
      <w:pPr>
        <w:pStyle w:val="BTEMEASMCA"/>
      </w:pPr>
      <w:r w:rsidRPr="0013032F">
        <w:t>Mooswaldallee</w:t>
      </w:r>
      <w:r>
        <w:t xml:space="preserve"> 1</w:t>
      </w:r>
    </w:p>
    <w:p w:rsidR="000D05B5" w:rsidRPr="00F62E67" w:rsidRDefault="000D05B5" w:rsidP="000D05B5">
      <w:pPr>
        <w:pStyle w:val="BTEMEASMCA"/>
      </w:pPr>
      <w:r w:rsidRPr="00F62E67">
        <w:t>79090 Freiburg</w:t>
      </w:r>
    </w:p>
    <w:p w:rsidR="000D05B5" w:rsidRPr="00F62E67" w:rsidRDefault="000D05B5" w:rsidP="000D05B5">
      <w:pPr>
        <w:spacing w:after="0" w:line="240" w:lineRule="auto"/>
        <w:rPr>
          <w:rFonts w:ascii="Times New Roman" w:hAnsi="Times New Roman"/>
        </w:rPr>
      </w:pPr>
      <w:r w:rsidRPr="00F62E67">
        <w:rPr>
          <w:rFonts w:ascii="Times New Roman" w:hAnsi="Times New Roman"/>
        </w:rPr>
        <w:t>Vokietija</w:t>
      </w:r>
    </w:p>
    <w:p w:rsidR="000D05B5"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rPr>
        <w:t xml:space="preserve">Jeigu apie šį vaistą norite sužinoti daugiau, kreipkitės į vietinį </w:t>
      </w:r>
      <w:r>
        <w:rPr>
          <w:rFonts w:ascii="Times New Roman" w:hAnsi="Times New Roman"/>
        </w:rPr>
        <w:t>registruotojo</w:t>
      </w:r>
      <w:r w:rsidRPr="009F1F29">
        <w:rPr>
          <w:rFonts w:ascii="Times New Roman" w:hAnsi="Times New Roman"/>
        </w:rPr>
        <w:t xml:space="preserve"> atstovą.</w:t>
      </w:r>
    </w:p>
    <w:p w:rsidR="000D05B5" w:rsidRPr="009F1F29" w:rsidRDefault="000D05B5" w:rsidP="000D05B5">
      <w:pPr>
        <w:spacing w:after="0" w:line="240" w:lineRule="auto"/>
        <w:rPr>
          <w:rFonts w:ascii="Times New Roman" w:hAnsi="Times New Roman"/>
        </w:rPr>
      </w:pPr>
    </w:p>
    <w:tbl>
      <w:tblPr>
        <w:tblW w:w="4678" w:type="dxa"/>
        <w:tblInd w:w="-34" w:type="dxa"/>
        <w:tblLayout w:type="fixed"/>
        <w:tblLook w:val="0000" w:firstRow="0" w:lastRow="0" w:firstColumn="0" w:lastColumn="0" w:noHBand="0" w:noVBand="0"/>
      </w:tblPr>
      <w:tblGrid>
        <w:gridCol w:w="4678"/>
      </w:tblGrid>
      <w:tr w:rsidR="000D05B5" w:rsidRPr="009F1F29" w:rsidTr="00CB4EE2">
        <w:tc>
          <w:tcPr>
            <w:tcW w:w="4678" w:type="dxa"/>
          </w:tcPr>
          <w:p w:rsidR="000D05B5" w:rsidRPr="009F1F29" w:rsidRDefault="000D05B5" w:rsidP="00CB4EE2">
            <w:pPr>
              <w:spacing w:after="0" w:line="240" w:lineRule="auto"/>
              <w:rPr>
                <w:rFonts w:ascii="Times New Roman" w:hAnsi="Times New Roman"/>
              </w:rPr>
            </w:pPr>
            <w:r w:rsidRPr="009F1F29">
              <w:rPr>
                <w:rFonts w:ascii="Times New Roman" w:hAnsi="Times New Roman"/>
              </w:rPr>
              <w:t>Pfizer Luxembourg SARL, filialas Lietuvoje Goštauto g. 40A</w:t>
            </w:r>
          </w:p>
          <w:p w:rsidR="000D05B5" w:rsidRPr="009F1F29" w:rsidRDefault="000D05B5" w:rsidP="00CB4EE2">
            <w:pPr>
              <w:spacing w:after="0" w:line="240" w:lineRule="auto"/>
              <w:rPr>
                <w:rFonts w:ascii="Times New Roman" w:hAnsi="Times New Roman"/>
              </w:rPr>
            </w:pPr>
            <w:r w:rsidRPr="009F1F29">
              <w:rPr>
                <w:rFonts w:ascii="Times New Roman" w:hAnsi="Times New Roman"/>
              </w:rPr>
              <w:t>LT-01112 Vilnius</w:t>
            </w:r>
          </w:p>
          <w:p w:rsidR="000D05B5" w:rsidRPr="009F1F29" w:rsidRDefault="000D05B5" w:rsidP="00CB4EE2">
            <w:pPr>
              <w:spacing w:after="0" w:line="240" w:lineRule="auto"/>
              <w:rPr>
                <w:rFonts w:ascii="Times New Roman" w:hAnsi="Times New Roman"/>
              </w:rPr>
            </w:pPr>
            <w:r w:rsidRPr="009F1F29">
              <w:rPr>
                <w:rFonts w:ascii="Times New Roman" w:hAnsi="Times New Roman"/>
              </w:rPr>
              <w:t>Tel. +370 5 2514000</w:t>
            </w:r>
          </w:p>
        </w:tc>
      </w:tr>
    </w:tbl>
    <w:p w:rsidR="000D05B5" w:rsidRPr="009F1F29" w:rsidRDefault="000D05B5" w:rsidP="000D05B5">
      <w:pPr>
        <w:spacing w:after="0" w:line="240" w:lineRule="auto"/>
        <w:rPr>
          <w:rFonts w:ascii="Times New Roman" w:hAnsi="Times New Roman"/>
        </w:rPr>
      </w:pPr>
    </w:p>
    <w:p w:rsidR="000D05B5" w:rsidRPr="009F1F29" w:rsidRDefault="000D05B5" w:rsidP="000D05B5">
      <w:pPr>
        <w:spacing w:after="0" w:line="240" w:lineRule="auto"/>
        <w:rPr>
          <w:rFonts w:ascii="Times New Roman" w:hAnsi="Times New Roman"/>
        </w:rPr>
      </w:pPr>
      <w:r w:rsidRPr="009F1F29">
        <w:rPr>
          <w:rFonts w:ascii="Times New Roman" w:hAnsi="Times New Roman"/>
          <w:b/>
          <w:bCs/>
        </w:rPr>
        <w:t>Šis pakuotės</w:t>
      </w:r>
      <w:r w:rsidRPr="009F1F29">
        <w:rPr>
          <w:rFonts w:ascii="Times New Roman" w:hAnsi="Times New Roman"/>
          <w:b/>
        </w:rPr>
        <w:t xml:space="preserve"> lapelis paskutinį kartą peržiūrėtas </w:t>
      </w:r>
      <w:r>
        <w:rPr>
          <w:rFonts w:ascii="Times New Roman" w:hAnsi="Times New Roman"/>
          <w:b/>
        </w:rPr>
        <w:t>2020-12-20.</w:t>
      </w:r>
    </w:p>
    <w:p w:rsidR="000D05B5" w:rsidRPr="009F1F29" w:rsidRDefault="000D05B5" w:rsidP="000D05B5">
      <w:pPr>
        <w:spacing w:after="0" w:line="240" w:lineRule="auto"/>
        <w:rPr>
          <w:rFonts w:ascii="Times New Roman" w:hAnsi="Times New Roman"/>
        </w:rPr>
      </w:pPr>
    </w:p>
    <w:p w:rsidR="000D05B5" w:rsidRDefault="000D05B5" w:rsidP="000D05B5">
      <w:pPr>
        <w:numPr>
          <w:ilvl w:val="12"/>
          <w:numId w:val="0"/>
        </w:numPr>
        <w:tabs>
          <w:tab w:val="left" w:pos="567"/>
        </w:tabs>
        <w:spacing w:after="0" w:line="240" w:lineRule="auto"/>
        <w:ind w:right="-2"/>
        <w:rPr>
          <w:rFonts w:ascii="Times New Roman" w:eastAsia="Times New Roman" w:hAnsi="Times New Roman"/>
          <w:snapToGrid w:val="0"/>
        </w:rPr>
      </w:pPr>
      <w:r w:rsidRPr="009F1F29">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9F1F29">
        <w:rPr>
          <w:rFonts w:ascii="Times New Roman" w:eastAsia="Times New Roman" w:hAnsi="Times New Roman"/>
          <w:i/>
          <w:snapToGrid w:val="0"/>
        </w:rPr>
        <w:t xml:space="preserve"> </w:t>
      </w:r>
      <w:hyperlink r:id="rId8" w:history="1">
        <w:r w:rsidRPr="009F1F29">
          <w:rPr>
            <w:rFonts w:ascii="Times New Roman" w:eastAsia="SimSun" w:hAnsi="Times New Roman"/>
            <w:snapToGrid w:val="0"/>
            <w:color w:val="0000FF"/>
            <w:u w:val="single"/>
          </w:rPr>
          <w:t>http://www.vvkt.lt/</w:t>
        </w:r>
      </w:hyperlink>
      <w:r w:rsidRPr="009F1F29">
        <w:rPr>
          <w:rFonts w:ascii="Times New Roman" w:eastAsia="Times New Roman" w:hAnsi="Times New Roman"/>
          <w:snapToGrid w:val="0"/>
        </w:rPr>
        <w:t>.</w:t>
      </w:r>
    </w:p>
    <w:p w:rsidR="000D05B5" w:rsidRDefault="000D05B5"/>
    <w:sectPr w:rsidR="000D05B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6945F5"/>
    <w:multiLevelType w:val="hybridMultilevel"/>
    <w:tmpl w:val="132277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6B8A18C6"/>
    <w:lvl w:ilvl="0" w:tplc="E4866C98">
      <w:start w:val="1"/>
      <w:numFmt w:val="bullet"/>
      <w:lvlRestart w:val="0"/>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B1813"/>
    <w:multiLevelType w:val="hybridMultilevel"/>
    <w:tmpl w:val="CE5C52EC"/>
    <w:lvl w:ilvl="0" w:tplc="8F286532">
      <w:start w:val="4"/>
      <w:numFmt w:val="bullet"/>
      <w:pStyle w:val="BT-EMEASMCA"/>
      <w:lvlText w:val="-"/>
      <w:lvlJc w:val="left"/>
      <w:pPr>
        <w:tabs>
          <w:tab w:val="num" w:pos="900"/>
        </w:tabs>
        <w:ind w:left="900" w:hanging="54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17B62"/>
    <w:multiLevelType w:val="hybridMultilevel"/>
    <w:tmpl w:val="7034F9A0"/>
    <w:lvl w:ilvl="0" w:tplc="5B8EB27C">
      <w:start w:val="4"/>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25330D2"/>
    <w:multiLevelType w:val="hybridMultilevel"/>
    <w:tmpl w:val="FF307514"/>
    <w:lvl w:ilvl="0" w:tplc="98F43BA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lvlOverride w:ilvl="0">
      <w:lvl w:ilvl="0">
        <w:start w:val="1"/>
        <w:numFmt w:val="bullet"/>
        <w:lvlText w:val="-"/>
        <w:lvlJc w:val="left"/>
        <w:pPr>
          <w:ind w:left="360" w:hanging="360"/>
        </w:p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5"/>
    <w:rsid w:val="000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E8BA-0682-448B-AE62-D2D7E39A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0D05B5"/>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D05B5"/>
    <w:rPr>
      <w:rFonts w:asciiTheme="majorHAnsi" w:eastAsiaTheme="majorEastAsia" w:hAnsiTheme="majorHAnsi" w:cstheme="majorBidi"/>
      <w:b/>
      <w:bCs/>
      <w:i/>
      <w:iCs/>
      <w:color w:val="4472C4" w:themeColor="accent1"/>
      <w:sz w:val="24"/>
      <w:szCs w:val="24"/>
      <w:lang w:val="lt-LT"/>
    </w:rPr>
  </w:style>
  <w:style w:type="character" w:styleId="Hyperlink">
    <w:name w:val="Hyperlink"/>
    <w:rsid w:val="000D05B5"/>
    <w:rPr>
      <w:color w:val="0000FF"/>
      <w:u w:val="single"/>
    </w:rPr>
  </w:style>
  <w:style w:type="paragraph" w:customStyle="1" w:styleId="BTEMEASMCA">
    <w:name w:val="BT EMEA_SMCA"/>
    <w:basedOn w:val="Normal"/>
    <w:link w:val="BTEMEASMCAChar"/>
    <w:rsid w:val="000D05B5"/>
    <w:pPr>
      <w:spacing w:after="0" w:line="240" w:lineRule="auto"/>
    </w:pPr>
    <w:rPr>
      <w:rFonts w:ascii="Times New Roman" w:eastAsia="Calibri" w:hAnsi="Times New Roman" w:cs="Times New Roman"/>
      <w:lang w:val="lt-LT"/>
    </w:rPr>
  </w:style>
  <w:style w:type="character" w:customStyle="1" w:styleId="BTEMEASMCAChar">
    <w:name w:val="BT EMEA_SMCA Char"/>
    <w:link w:val="BTEMEASMCA"/>
    <w:locked/>
    <w:rsid w:val="000D05B5"/>
    <w:rPr>
      <w:rFonts w:ascii="Times New Roman" w:eastAsia="Calibri" w:hAnsi="Times New Roman" w:cs="Times New Roman"/>
      <w:lang w:val="lt-LT"/>
    </w:rPr>
  </w:style>
  <w:style w:type="paragraph" w:customStyle="1" w:styleId="BT-EMEASMCA">
    <w:name w:val="BT- EMEA_SMCA"/>
    <w:basedOn w:val="BTEMEASMCA"/>
    <w:autoRedefine/>
    <w:rsid w:val="000D05B5"/>
    <w:pPr>
      <w:numPr>
        <w:numId w:val="2"/>
      </w:numPr>
      <w:tabs>
        <w:tab w:val="clear" w:pos="900"/>
        <w:tab w:val="num" w:pos="360"/>
        <w:tab w:val="num" w:pos="567"/>
      </w:tabs>
      <w:ind w:left="567" w:hanging="567"/>
    </w:pPr>
    <w:rPr>
      <w:noProof/>
    </w:rPr>
  </w:style>
  <w:style w:type="paragraph" w:styleId="ListParagraph">
    <w:name w:val="List Paragraph"/>
    <w:basedOn w:val="Normal"/>
    <w:uiPriority w:val="34"/>
    <w:qFormat/>
    <w:rsid w:val="000D05B5"/>
    <w:pPr>
      <w:spacing w:after="200" w:line="276" w:lineRule="auto"/>
      <w:ind w:left="720"/>
      <w:contextualSpacing/>
    </w:pPr>
    <w:rPr>
      <w:rFonts w:ascii="Calibri" w:eastAsia="Calibri" w:hAnsi="Calibri" w:cs="Times New Roman"/>
      <w:lang w:val="lt-LT" w:eastAsia="lt-LT"/>
    </w:rPr>
  </w:style>
  <w:style w:type="paragraph" w:styleId="NoSpacing">
    <w:name w:val="No Spacing"/>
    <w:uiPriority w:val="1"/>
    <w:qFormat/>
    <w:rsid w:val="000D05B5"/>
    <w:pPr>
      <w:spacing w:after="0" w:line="240" w:lineRule="auto"/>
    </w:pPr>
    <w:rPr>
      <w:rFonts w:ascii="Calibri" w:eastAsia="Calibri"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2021-03-30T13:54:00Z</dcterms:created>
  <dcterms:modified xsi:type="dcterms:W3CDTF">2021-03-30T13:54:00Z</dcterms:modified>
</cp:coreProperties>
</file>