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48EB" w:rsidRPr="00B05A75" w:rsidRDefault="00EA48EB" w:rsidP="00EA48EB">
      <w:pPr>
        <w:tabs>
          <w:tab w:val="left" w:pos="567"/>
        </w:tabs>
        <w:spacing w:after="0" w:line="240" w:lineRule="auto"/>
        <w:ind w:left="567" w:hanging="567"/>
        <w:jc w:val="center"/>
        <w:outlineLvl w:val="0"/>
        <w:rPr>
          <w:rFonts w:ascii="Times New Roman" w:eastAsia="MS Mincho" w:hAnsi="Times New Roman" w:cs="Times New Roman"/>
          <w:b/>
          <w:caps/>
          <w:szCs w:val="20"/>
          <w:lang w:eastAsia="lt-LT"/>
        </w:rPr>
      </w:pPr>
      <w:bookmarkStart w:id="0" w:name="_Toc129243263"/>
      <w:bookmarkStart w:id="1" w:name="_Toc129243138"/>
      <w:r w:rsidRPr="00B05A75">
        <w:rPr>
          <w:rFonts w:ascii="Times New Roman" w:eastAsia="MS Mincho" w:hAnsi="Times New Roman" w:cs="Times New Roman"/>
          <w:b/>
          <w:szCs w:val="20"/>
          <w:lang w:eastAsia="lt-LT"/>
        </w:rPr>
        <w:t>Pakuotės lapelis:</w:t>
      </w:r>
      <w:r w:rsidRPr="00B05A75">
        <w:rPr>
          <w:rFonts w:ascii="Times New Roman" w:eastAsia="MS Mincho" w:hAnsi="Times New Roman" w:cs="Times New Roman"/>
          <w:b/>
          <w:bCs/>
          <w:iCs/>
          <w:lang w:eastAsia="lt-LT"/>
        </w:rPr>
        <w:t xml:space="preserve"> </w:t>
      </w:r>
      <w:r w:rsidRPr="00B05A75">
        <w:rPr>
          <w:rFonts w:ascii="Times New Roman" w:eastAsia="MS Mincho" w:hAnsi="Times New Roman" w:cs="Times New Roman"/>
          <w:b/>
          <w:lang w:eastAsia="lt-LT"/>
        </w:rPr>
        <w:t xml:space="preserve">informacija </w:t>
      </w:r>
      <w:bookmarkEnd w:id="0"/>
      <w:bookmarkEnd w:id="1"/>
      <w:r w:rsidRPr="00B05A75">
        <w:rPr>
          <w:rFonts w:ascii="Times New Roman" w:eastAsia="MS Mincho" w:hAnsi="Times New Roman" w:cs="Times New Roman"/>
          <w:b/>
          <w:lang w:eastAsia="lt-LT"/>
        </w:rPr>
        <w:t>pacientui</w:t>
      </w:r>
    </w:p>
    <w:p w:rsidR="00EA48EB" w:rsidRPr="00B05A75" w:rsidRDefault="00EA48EB" w:rsidP="00EA48EB">
      <w:pPr>
        <w:suppressAutoHyphens/>
        <w:spacing w:after="0" w:line="240" w:lineRule="auto"/>
        <w:jc w:val="center"/>
        <w:rPr>
          <w:rFonts w:ascii="Times New Roman" w:eastAsia="MS Mincho" w:hAnsi="Times New Roman" w:cs="Times New Roman"/>
          <w:szCs w:val="20"/>
          <w:lang w:eastAsia="lt-LT"/>
        </w:rPr>
      </w:pPr>
    </w:p>
    <w:p w:rsidR="00EA48EB" w:rsidRPr="00B05A75" w:rsidRDefault="00EA48EB" w:rsidP="00EA48EB">
      <w:pPr>
        <w:spacing w:after="0" w:line="240" w:lineRule="auto"/>
        <w:jc w:val="center"/>
        <w:rPr>
          <w:rFonts w:ascii="Times New Roman" w:eastAsia="Times New Roman" w:hAnsi="Times New Roman" w:cs="Times New Roman"/>
          <w:b/>
          <w:szCs w:val="24"/>
        </w:rPr>
      </w:pPr>
      <w:r w:rsidRPr="00B05A75">
        <w:rPr>
          <w:rFonts w:ascii="Times New Roman" w:eastAsia="MS Mincho" w:hAnsi="Times New Roman" w:cs="Times New Roman"/>
          <w:b/>
          <w:szCs w:val="20"/>
          <w:lang w:eastAsia="lt-LT"/>
        </w:rPr>
        <w:t>ZYKALOR 10 mg tabletės</w:t>
      </w:r>
    </w:p>
    <w:p w:rsidR="00EA48EB" w:rsidRPr="00B05A75" w:rsidRDefault="00EA48EB" w:rsidP="00EA48EB">
      <w:pPr>
        <w:spacing w:after="0" w:line="240" w:lineRule="auto"/>
        <w:jc w:val="center"/>
        <w:rPr>
          <w:rFonts w:ascii="Times New Roman" w:eastAsia="Times New Roman" w:hAnsi="Times New Roman" w:cs="Times New Roman"/>
          <w:b/>
          <w:szCs w:val="24"/>
        </w:rPr>
      </w:pPr>
      <w:r w:rsidRPr="00B05A75">
        <w:rPr>
          <w:rFonts w:ascii="Times New Roman" w:eastAsia="MS Mincho" w:hAnsi="Times New Roman" w:cs="Times New Roman"/>
          <w:b/>
          <w:szCs w:val="20"/>
          <w:lang w:eastAsia="lt-LT"/>
        </w:rPr>
        <w:t>ZYKALOR 15 mg tabletės</w:t>
      </w:r>
    </w:p>
    <w:p w:rsidR="00EA48EB" w:rsidRPr="00B05A75" w:rsidRDefault="00EA48EB" w:rsidP="00EA48EB">
      <w:pPr>
        <w:suppressAutoHyphens/>
        <w:spacing w:after="0" w:line="240" w:lineRule="auto"/>
        <w:jc w:val="center"/>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Aripiprazolas</w:t>
      </w:r>
    </w:p>
    <w:p w:rsidR="00EA48EB" w:rsidRPr="00B05A75" w:rsidRDefault="00EA48EB" w:rsidP="00EA48EB">
      <w:pPr>
        <w:suppressAutoHyphens/>
        <w:spacing w:after="0" w:line="240" w:lineRule="auto"/>
        <w:jc w:val="center"/>
        <w:rPr>
          <w:rFonts w:ascii="Times New Roman" w:eastAsia="MS Mincho" w:hAnsi="Times New Roman" w:cs="Times New Roman"/>
          <w:szCs w:val="20"/>
          <w:lang w:eastAsia="lt-LT"/>
        </w:rPr>
      </w:pPr>
    </w:p>
    <w:p w:rsidR="00EA48EB" w:rsidRPr="00F7728E" w:rsidRDefault="00EA48EB" w:rsidP="00EA48EB">
      <w:pPr>
        <w:spacing w:after="0" w:line="240" w:lineRule="auto"/>
        <w:rPr>
          <w:rFonts w:ascii="Times New Roman" w:eastAsia="Times New Roman" w:hAnsi="Times New Roman" w:cs="Times New Roman"/>
          <w:b/>
          <w:szCs w:val="24"/>
        </w:rPr>
      </w:pPr>
      <w:r w:rsidRPr="00F7728E">
        <w:rPr>
          <w:rFonts w:ascii="Times New Roman" w:eastAsia="MS Mincho" w:hAnsi="Times New Roman" w:cs="Times New Roman"/>
          <w:b/>
          <w:szCs w:val="20"/>
          <w:lang w:eastAsia="lt-LT"/>
        </w:rPr>
        <w:t>Atidžiai perskaitykite visą šį lapelį,</w:t>
      </w:r>
      <w:r w:rsidRPr="00823813">
        <w:rPr>
          <w:rFonts w:ascii="Times New Roman" w:eastAsia="MS Mincho" w:hAnsi="Times New Roman" w:cs="Times New Roman"/>
          <w:b/>
          <w:lang w:eastAsia="lt-LT"/>
        </w:rPr>
        <w:t xml:space="preserve"> </w:t>
      </w:r>
      <w:r w:rsidRPr="00F7728E">
        <w:rPr>
          <w:rFonts w:ascii="Times New Roman" w:eastAsia="MS Mincho" w:hAnsi="Times New Roman" w:cs="Times New Roman"/>
          <w:b/>
          <w:lang w:eastAsia="lt-LT"/>
        </w:rPr>
        <w:t>prieš pradėdami vartoti vaistą, nes jame pateikiama Jums svarbi informacija.</w:t>
      </w:r>
    </w:p>
    <w:p w:rsidR="00EA48EB" w:rsidRPr="00B05A75" w:rsidRDefault="00EA48EB" w:rsidP="00EA48EB">
      <w:pPr>
        <w:numPr>
          <w:ilvl w:val="0"/>
          <w:numId w:val="1"/>
        </w:numPr>
        <w:spacing w:after="0" w:line="240" w:lineRule="auto"/>
        <w:ind w:left="567" w:hanging="567"/>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Neišmeskite šio lapelio, nes vėl gali prireikti jį perskaityti.</w:t>
      </w:r>
    </w:p>
    <w:p w:rsidR="00EA48EB" w:rsidRPr="00B05A75" w:rsidRDefault="00EA48EB" w:rsidP="00EA48EB">
      <w:pPr>
        <w:numPr>
          <w:ilvl w:val="0"/>
          <w:numId w:val="1"/>
        </w:numPr>
        <w:spacing w:after="0" w:line="240" w:lineRule="auto"/>
        <w:ind w:left="567" w:hanging="567"/>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Jeigu kiltų daugiau klausimų, kreipkitės į gydytoją arba vaistininką.</w:t>
      </w:r>
    </w:p>
    <w:p w:rsidR="00EA48EB" w:rsidRPr="00B05A75" w:rsidRDefault="00EA48EB" w:rsidP="00EA48EB">
      <w:pPr>
        <w:numPr>
          <w:ilvl w:val="0"/>
          <w:numId w:val="1"/>
        </w:numPr>
        <w:spacing w:after="0" w:line="240" w:lineRule="auto"/>
        <w:ind w:left="567" w:hanging="567"/>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Šis vaistas skirtas tik Jums, todėl kitiems žmonėms jo duoti negalima. Vaistas gali jiems pakenkti (net tiems, kurių ligos požymiai yra tokie patys kaip Jūsų).</w:t>
      </w:r>
    </w:p>
    <w:p w:rsidR="00EA48EB" w:rsidRPr="00B05A75" w:rsidRDefault="00EA48EB" w:rsidP="00EA48EB">
      <w:pPr>
        <w:numPr>
          <w:ilvl w:val="0"/>
          <w:numId w:val="1"/>
        </w:numPr>
        <w:spacing w:after="0" w:line="240" w:lineRule="auto"/>
        <w:ind w:left="567" w:hanging="567"/>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Jeigu pasireiškė šalutinis poveikis (net jeigu jis šiame lapelyje nenurodytas), kreipkitės į gydytoją arba vaistininką. Žr. 4 skyrių.</w:t>
      </w:r>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Pr="00B05A75" w:rsidRDefault="00EA48EB" w:rsidP="00EA48EB">
      <w:pPr>
        <w:spacing w:after="0" w:line="240" w:lineRule="auto"/>
        <w:rPr>
          <w:rFonts w:ascii="Times New Roman" w:eastAsia="Times New Roman" w:hAnsi="Times New Roman" w:cs="Times New Roman"/>
          <w:b/>
          <w:szCs w:val="24"/>
        </w:rPr>
      </w:pPr>
      <w:r w:rsidRPr="00B05A75">
        <w:rPr>
          <w:rFonts w:ascii="Times New Roman" w:eastAsia="MS Mincho" w:hAnsi="Times New Roman" w:cs="Times New Roman"/>
          <w:b/>
          <w:szCs w:val="20"/>
          <w:lang w:eastAsia="lt-LT"/>
        </w:rPr>
        <w:t>Apie ką rašoma šiame lapelyje?</w:t>
      </w:r>
    </w:p>
    <w:p w:rsidR="00EA48EB" w:rsidRPr="00B05A75" w:rsidRDefault="00EA48EB" w:rsidP="00EA48EB">
      <w:pPr>
        <w:spacing w:after="0" w:line="240" w:lineRule="auto"/>
        <w:rPr>
          <w:rFonts w:ascii="Times New Roman" w:eastAsia="MS Mincho" w:hAnsi="Times New Roman" w:cs="Times New Roman"/>
          <w:b/>
          <w:szCs w:val="20"/>
          <w:lang w:eastAsia="lt-LT"/>
        </w:rPr>
      </w:pPr>
    </w:p>
    <w:p w:rsidR="00EA48EB" w:rsidRPr="00B05A75" w:rsidRDefault="00EA48EB" w:rsidP="00EA48EB">
      <w:pPr>
        <w:tabs>
          <w:tab w:val="left" w:pos="720"/>
        </w:tabs>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1.</w:t>
      </w:r>
      <w:r w:rsidRPr="00B05A75">
        <w:rPr>
          <w:rFonts w:ascii="Times New Roman" w:eastAsia="MS Mincho" w:hAnsi="Times New Roman" w:cs="Times New Roman"/>
          <w:szCs w:val="20"/>
          <w:lang w:eastAsia="lt-LT"/>
        </w:rPr>
        <w:tab/>
        <w:t>Kas yra ZYKALOR ir kam jis vartojamas</w:t>
      </w:r>
    </w:p>
    <w:p w:rsidR="00EA48EB" w:rsidRPr="00B05A75" w:rsidRDefault="00EA48EB" w:rsidP="00EA48EB">
      <w:pPr>
        <w:tabs>
          <w:tab w:val="left" w:pos="720"/>
        </w:tabs>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2.</w:t>
      </w:r>
      <w:r w:rsidRPr="00B05A75">
        <w:rPr>
          <w:rFonts w:ascii="Times New Roman" w:eastAsia="MS Mincho" w:hAnsi="Times New Roman" w:cs="Times New Roman"/>
          <w:szCs w:val="20"/>
          <w:lang w:eastAsia="lt-LT"/>
        </w:rPr>
        <w:tab/>
        <w:t>Kas žinotina prieš vartojant ZYKALOR</w:t>
      </w:r>
    </w:p>
    <w:p w:rsidR="00EA48EB" w:rsidRPr="00B05A75" w:rsidRDefault="00EA48EB" w:rsidP="00EA48EB">
      <w:pPr>
        <w:tabs>
          <w:tab w:val="left" w:pos="720"/>
        </w:tabs>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3.</w:t>
      </w:r>
      <w:r w:rsidRPr="00B05A75">
        <w:rPr>
          <w:rFonts w:ascii="Times New Roman" w:eastAsia="MS Mincho" w:hAnsi="Times New Roman" w:cs="Times New Roman"/>
          <w:szCs w:val="20"/>
          <w:lang w:eastAsia="lt-LT"/>
        </w:rPr>
        <w:tab/>
        <w:t>Kaip vartoti ZYKALOR</w:t>
      </w:r>
    </w:p>
    <w:p w:rsidR="00EA48EB" w:rsidRPr="00B05A75" w:rsidRDefault="00EA48EB" w:rsidP="00EA48EB">
      <w:pPr>
        <w:tabs>
          <w:tab w:val="left" w:pos="720"/>
        </w:tabs>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4.</w:t>
      </w:r>
      <w:r w:rsidRPr="00B05A75">
        <w:rPr>
          <w:rFonts w:ascii="Times New Roman" w:eastAsia="MS Mincho" w:hAnsi="Times New Roman" w:cs="Times New Roman"/>
          <w:szCs w:val="20"/>
          <w:lang w:eastAsia="lt-LT"/>
        </w:rPr>
        <w:tab/>
        <w:t xml:space="preserve">Galimas </w:t>
      </w:r>
      <w:r w:rsidRPr="00B05A75">
        <w:rPr>
          <w:rFonts w:ascii="Times New Roman" w:eastAsia="MS Mincho" w:hAnsi="Times New Roman" w:cs="Times New Roman"/>
          <w:lang w:eastAsia="lt-LT"/>
        </w:rPr>
        <w:t>šalutinis poveikis</w:t>
      </w:r>
    </w:p>
    <w:p w:rsidR="00EA48EB" w:rsidRPr="00B05A75" w:rsidRDefault="00EA48EB" w:rsidP="00EA48EB">
      <w:pPr>
        <w:tabs>
          <w:tab w:val="left" w:pos="720"/>
        </w:tabs>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5.</w:t>
      </w:r>
      <w:r w:rsidRPr="00B05A75">
        <w:rPr>
          <w:rFonts w:ascii="Times New Roman" w:eastAsia="MS Mincho" w:hAnsi="Times New Roman" w:cs="Times New Roman"/>
          <w:szCs w:val="20"/>
          <w:lang w:eastAsia="lt-LT"/>
        </w:rPr>
        <w:tab/>
        <w:t xml:space="preserve">Kaip laikyti </w:t>
      </w:r>
      <w:r w:rsidRPr="00B05A75">
        <w:rPr>
          <w:rFonts w:ascii="Times New Roman" w:eastAsia="MS Mincho" w:hAnsi="Times New Roman" w:cs="Times New Roman"/>
          <w:lang w:eastAsia="lt-LT"/>
        </w:rPr>
        <w:t>ZYKALOR</w:t>
      </w:r>
    </w:p>
    <w:p w:rsidR="00EA48EB" w:rsidRPr="00B05A75" w:rsidRDefault="00EA48EB" w:rsidP="00EA48EB">
      <w:pPr>
        <w:tabs>
          <w:tab w:val="left" w:pos="720"/>
        </w:tabs>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6.</w:t>
      </w:r>
      <w:r w:rsidRPr="00B05A75">
        <w:rPr>
          <w:rFonts w:ascii="Times New Roman" w:eastAsia="MS Mincho" w:hAnsi="Times New Roman" w:cs="Times New Roman"/>
          <w:szCs w:val="20"/>
          <w:lang w:eastAsia="lt-LT"/>
        </w:rPr>
        <w:tab/>
        <w:t>Pakuotės turinys ir kita informacija</w:t>
      </w:r>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Pr="00B05A75" w:rsidRDefault="00EA48EB" w:rsidP="00EA48EB">
      <w:pPr>
        <w:keepNext/>
        <w:tabs>
          <w:tab w:val="left" w:pos="567"/>
        </w:tabs>
        <w:spacing w:after="0" w:line="240" w:lineRule="auto"/>
        <w:ind w:left="567" w:hanging="567"/>
        <w:outlineLvl w:val="1"/>
        <w:rPr>
          <w:rFonts w:ascii="Times New Roman" w:eastAsia="Times New Roman" w:hAnsi="Times New Roman" w:cs="Times New Roman"/>
          <w:b/>
          <w:szCs w:val="24"/>
        </w:rPr>
      </w:pPr>
      <w:bookmarkStart w:id="2" w:name="_Toc129243264"/>
      <w:bookmarkStart w:id="3" w:name="_Toc129243139"/>
      <w:r w:rsidRPr="00B05A75">
        <w:rPr>
          <w:rFonts w:ascii="Times New Roman" w:eastAsia="MS Mincho" w:hAnsi="Times New Roman" w:cs="Times New Roman"/>
          <w:b/>
          <w:szCs w:val="20"/>
          <w:lang w:eastAsia="lt-LT"/>
        </w:rPr>
        <w:t>1.</w:t>
      </w:r>
      <w:r w:rsidRPr="00B05A75">
        <w:rPr>
          <w:rFonts w:ascii="Times New Roman" w:eastAsia="MS Mincho" w:hAnsi="Times New Roman" w:cs="Times New Roman"/>
          <w:b/>
          <w:szCs w:val="20"/>
          <w:lang w:eastAsia="lt-LT"/>
        </w:rPr>
        <w:tab/>
        <w:t>Kas yra ZYKA</w:t>
      </w:r>
      <w:r w:rsidRPr="00B05A75">
        <w:rPr>
          <w:rFonts w:ascii="Times New Roman" w:eastAsia="MS Mincho" w:hAnsi="Times New Roman" w:cs="Times New Roman"/>
          <w:b/>
          <w:lang w:eastAsia="lt-LT"/>
        </w:rPr>
        <w:t>LOR ir kam jis vartojamas</w:t>
      </w:r>
      <w:bookmarkEnd w:id="2"/>
      <w:bookmarkEnd w:id="3"/>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Default="00EA48EB" w:rsidP="00EA48EB">
      <w:pPr>
        <w:autoSpaceDE w:val="0"/>
        <w:autoSpaceDN w:val="0"/>
        <w:adjustRightInd w:val="0"/>
        <w:spacing w:after="0" w:line="240" w:lineRule="auto"/>
        <w:rPr>
          <w:rFonts w:ascii="Times New Roman" w:eastAsia="MS Mincho" w:hAnsi="Times New Roman" w:cs="Times New Roman"/>
          <w:b/>
          <w:color w:val="000000"/>
          <w:lang w:eastAsia="lt-LT"/>
        </w:rPr>
      </w:pPr>
      <w:r w:rsidRPr="00B05A75">
        <w:rPr>
          <w:rFonts w:ascii="Times New Roman" w:eastAsia="MS Mincho" w:hAnsi="Times New Roman" w:cs="Times New Roman"/>
          <w:b/>
          <w:color w:val="000000"/>
          <w:szCs w:val="20"/>
          <w:lang w:eastAsia="lt-LT"/>
        </w:rPr>
        <w:t>ZYKALOR sudėtyje yra veikliosios medžiagos aripiprazolo ir jis priklauso vaistų grupei, vadinamai antipsichoziniais vaistiniais p</w:t>
      </w:r>
      <w:r w:rsidRPr="00B05A75">
        <w:rPr>
          <w:rFonts w:ascii="Times New Roman" w:eastAsia="MS Mincho" w:hAnsi="Times New Roman" w:cs="Times New Roman"/>
          <w:b/>
          <w:color w:val="000000"/>
          <w:lang w:eastAsia="lt-LT"/>
        </w:rPr>
        <w:t>reparatais.</w:t>
      </w:r>
    </w:p>
    <w:p w:rsidR="00EA48EB" w:rsidRPr="00823813" w:rsidRDefault="00EA48EB" w:rsidP="00EA48EB">
      <w:pPr>
        <w:autoSpaceDE w:val="0"/>
        <w:autoSpaceDN w:val="0"/>
        <w:adjustRightInd w:val="0"/>
        <w:spacing w:after="0" w:line="240" w:lineRule="auto"/>
        <w:rPr>
          <w:rFonts w:ascii="Times New Roman" w:hAnsi="Times New Roman"/>
          <w:color w:val="000000"/>
        </w:rPr>
      </w:pPr>
    </w:p>
    <w:p w:rsidR="00EA48EB" w:rsidRDefault="00EA48EB" w:rsidP="00EA48EB">
      <w:pPr>
        <w:autoSpaceDE w:val="0"/>
        <w:autoSpaceDN w:val="0"/>
        <w:adjustRightInd w:val="0"/>
        <w:spacing w:after="0" w:line="240" w:lineRule="auto"/>
        <w:rPr>
          <w:rFonts w:ascii="Times New Roman" w:eastAsia="MS Mincho" w:hAnsi="Times New Roman" w:cs="Times New Roman"/>
          <w:color w:val="000000"/>
          <w:lang w:eastAsia="lt-LT"/>
        </w:rPr>
      </w:pPr>
      <w:r w:rsidRPr="00B05A75">
        <w:rPr>
          <w:rFonts w:ascii="Times New Roman" w:eastAsia="MS Mincho" w:hAnsi="Times New Roman" w:cs="Times New Roman"/>
          <w:color w:val="000000"/>
          <w:szCs w:val="20"/>
          <w:lang w:eastAsia="lt-LT"/>
        </w:rPr>
        <w:t>Šis vaistas vartojamas suaugusiesiems bei 15 metų ir vyresniems paaugliams, kuriuos kamuoja liga, apibūdinama tokiais simptomais, kaip girdėjimas, matymas arba jutimas to, ko nėra, įtarumas, klaidingi įsitikinimai, padrika kalba ir elgsena bei emocinis lėkštumas, gydyti. Žmones</w:t>
      </w:r>
      <w:r w:rsidRPr="00B05A75">
        <w:rPr>
          <w:rFonts w:ascii="Times New Roman" w:eastAsia="MS Mincho" w:hAnsi="Times New Roman" w:cs="Times New Roman"/>
          <w:color w:val="000000"/>
          <w:lang w:eastAsia="lt-LT"/>
        </w:rPr>
        <w:t>, kuriems yra ši būsena, taip pat gali jaustis prislėgti, nusikaltę, nerimastingi ir įsitempę.</w:t>
      </w:r>
    </w:p>
    <w:p w:rsidR="00EA48EB" w:rsidRPr="00B05A75" w:rsidRDefault="00EA48EB" w:rsidP="00EA48EB">
      <w:pPr>
        <w:autoSpaceDE w:val="0"/>
        <w:autoSpaceDN w:val="0"/>
        <w:adjustRightInd w:val="0"/>
        <w:spacing w:after="0" w:line="240" w:lineRule="auto"/>
        <w:rPr>
          <w:rFonts w:ascii="Times New Roman" w:eastAsia="Times New Roman" w:hAnsi="Times New Roman" w:cs="Times New Roman"/>
          <w:color w:val="000000"/>
          <w:lang w:eastAsia="lt-LT"/>
        </w:rPr>
      </w:pPr>
    </w:p>
    <w:p w:rsidR="00EA48EB" w:rsidRPr="00B05A75" w:rsidRDefault="00EA48EB" w:rsidP="00EA48EB">
      <w:pPr>
        <w:autoSpaceDE w:val="0"/>
        <w:autoSpaceDN w:val="0"/>
        <w:adjustRightInd w:val="0"/>
        <w:spacing w:after="0" w:line="240" w:lineRule="auto"/>
        <w:rPr>
          <w:rFonts w:ascii="Times New Roman" w:eastAsia="MS Mincho" w:hAnsi="Times New Roman" w:cs="Times New Roman"/>
          <w:szCs w:val="24"/>
        </w:rPr>
      </w:pPr>
      <w:r w:rsidRPr="00B05A75">
        <w:rPr>
          <w:rFonts w:ascii="Times New Roman" w:eastAsia="MS Mincho" w:hAnsi="Times New Roman" w:cs="Times New Roman"/>
          <w:color w:val="000000"/>
          <w:szCs w:val="20"/>
          <w:lang w:eastAsia="lt-LT"/>
        </w:rPr>
        <w:t>ZYKALOR vartojamas suaugusiesiems bei 13 metų ir vyresniems paaugliams, kuriuos kamuoja liga, apibūdinama tokiais simptomais, kaip nenormaliai pakili nuotaika, energijos perteklius, sumažėjęs miego poreikis, greita kalba, šuoliuojančios mintys ir kartais didelis irzlumas. Be to, jis apsaugo nuo šios ligos atkryčio suaugusius pacientus, kurie anksčiau reagavo į gydymą ZYKALOR.</w:t>
      </w:r>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Pr="00B05A75" w:rsidRDefault="00EA48EB" w:rsidP="00EA48EB">
      <w:pPr>
        <w:keepNext/>
        <w:tabs>
          <w:tab w:val="left" w:pos="567"/>
        </w:tabs>
        <w:spacing w:after="0" w:line="240" w:lineRule="auto"/>
        <w:ind w:left="567" w:hanging="567"/>
        <w:outlineLvl w:val="1"/>
        <w:rPr>
          <w:rFonts w:ascii="Times New Roman" w:eastAsia="Times New Roman" w:hAnsi="Times New Roman" w:cs="Times New Roman"/>
          <w:b/>
          <w:szCs w:val="24"/>
        </w:rPr>
      </w:pPr>
      <w:bookmarkStart w:id="4" w:name="_Toc129243265"/>
      <w:bookmarkStart w:id="5" w:name="_Toc129243140"/>
      <w:r w:rsidRPr="00B05A75">
        <w:rPr>
          <w:rFonts w:ascii="Times New Roman" w:eastAsia="MS Mincho" w:hAnsi="Times New Roman" w:cs="Times New Roman"/>
          <w:b/>
          <w:szCs w:val="20"/>
          <w:lang w:eastAsia="lt-LT"/>
        </w:rPr>
        <w:t>2.</w:t>
      </w:r>
      <w:r w:rsidRPr="00B05A75">
        <w:rPr>
          <w:rFonts w:ascii="Times New Roman" w:eastAsia="MS Mincho" w:hAnsi="Times New Roman" w:cs="Times New Roman"/>
          <w:b/>
          <w:szCs w:val="20"/>
          <w:lang w:eastAsia="lt-LT"/>
        </w:rPr>
        <w:tab/>
        <w:t>Kas žinotina prieš vartojant ZYK</w:t>
      </w:r>
      <w:r w:rsidRPr="00B05A75">
        <w:rPr>
          <w:rFonts w:ascii="Times New Roman" w:eastAsia="MS Mincho" w:hAnsi="Times New Roman" w:cs="Times New Roman"/>
          <w:b/>
          <w:lang w:eastAsia="lt-LT"/>
        </w:rPr>
        <w:t>ALOR</w:t>
      </w:r>
      <w:bookmarkEnd w:id="4"/>
      <w:bookmarkEnd w:id="5"/>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Pr="00B05A75" w:rsidRDefault="00EA48EB" w:rsidP="00EA48EB">
      <w:pPr>
        <w:spacing w:after="0" w:line="220" w:lineRule="exact"/>
        <w:rPr>
          <w:rFonts w:ascii="Times New Roman" w:eastAsia="Times New Roman" w:hAnsi="Times New Roman" w:cs="Times New Roman"/>
          <w:b/>
          <w:szCs w:val="24"/>
        </w:rPr>
      </w:pPr>
      <w:r w:rsidRPr="00B05A75">
        <w:rPr>
          <w:rFonts w:ascii="Times New Roman" w:eastAsia="MS Mincho" w:hAnsi="Times New Roman" w:cs="Times New Roman"/>
          <w:b/>
          <w:szCs w:val="20"/>
          <w:lang w:eastAsia="lt-LT"/>
        </w:rPr>
        <w:t>ZYKALOR vartoti negalima:</w:t>
      </w:r>
    </w:p>
    <w:p w:rsidR="00EA48EB" w:rsidRDefault="00EA48EB" w:rsidP="00EA48EB">
      <w:pPr>
        <w:numPr>
          <w:ilvl w:val="0"/>
          <w:numId w:val="3"/>
        </w:numPr>
        <w:suppressAutoHyphens/>
        <w:spacing w:after="0" w:line="240" w:lineRule="auto"/>
        <w:ind w:left="567" w:hanging="567"/>
        <w:contextualSpacing/>
        <w:rPr>
          <w:rFonts w:ascii="Times New Roman" w:eastAsia="MS Mincho" w:hAnsi="Times New Roman" w:cs="Times New Roman"/>
          <w:szCs w:val="20"/>
          <w:lang w:eastAsia="lt-LT"/>
        </w:rPr>
      </w:pPr>
      <w:r w:rsidRPr="00B05A75">
        <w:rPr>
          <w:rFonts w:ascii="Times New Roman" w:eastAsia="MS Mincho" w:hAnsi="Times New Roman" w:cs="Times New Roman"/>
          <w:szCs w:val="20"/>
          <w:lang w:eastAsia="lt-LT"/>
        </w:rPr>
        <w:t>jeigu yra alergija veikliajai medžiagai arba bet kuriai pagalbinei šio vaisto medžiagai (jos išvardytos 6 skyriuje).</w:t>
      </w:r>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Default="00EA48EB" w:rsidP="00EA48EB">
      <w:pPr>
        <w:keepNext/>
        <w:tabs>
          <w:tab w:val="left" w:pos="567"/>
        </w:tabs>
        <w:spacing w:after="0" w:line="260" w:lineRule="exact"/>
        <w:jc w:val="both"/>
        <w:outlineLvl w:val="3"/>
        <w:rPr>
          <w:rFonts w:ascii="Times New Roman" w:eastAsia="MS Mincho" w:hAnsi="Times New Roman" w:cs="Times New Roman"/>
          <w:b/>
          <w:szCs w:val="20"/>
          <w:lang w:eastAsia="lt-LT"/>
        </w:rPr>
      </w:pPr>
      <w:r w:rsidRPr="00B05A75">
        <w:rPr>
          <w:rFonts w:ascii="Times New Roman" w:eastAsia="MS Mincho" w:hAnsi="Times New Roman" w:cs="Times New Roman"/>
          <w:b/>
          <w:szCs w:val="20"/>
          <w:lang w:eastAsia="lt-LT"/>
        </w:rPr>
        <w:t>Įspėjimai ir atsargumo priemonės</w:t>
      </w:r>
    </w:p>
    <w:p w:rsidR="00EA48EB" w:rsidRDefault="00EA48EB" w:rsidP="00EA48EB">
      <w:pPr>
        <w:numPr>
          <w:ilvl w:val="12"/>
          <w:numId w:val="0"/>
        </w:numPr>
        <w:spacing w:after="0" w:line="240" w:lineRule="auto"/>
        <w:ind w:right="-2"/>
        <w:rPr>
          <w:rFonts w:ascii="Times New Roman" w:eastAsia="MS Mincho" w:hAnsi="Times New Roman" w:cs="Times New Roman"/>
          <w:szCs w:val="20"/>
          <w:lang w:eastAsia="lt-LT"/>
        </w:rPr>
      </w:pPr>
      <w:r w:rsidRPr="00B05A75">
        <w:rPr>
          <w:rFonts w:ascii="Times New Roman" w:eastAsia="MS Mincho" w:hAnsi="Times New Roman" w:cs="Times New Roman"/>
          <w:szCs w:val="20"/>
          <w:lang w:eastAsia="lt-LT"/>
        </w:rPr>
        <w:t>Pasitarkite su gydytoju, prieš pradėdami vartoti ZYKALOR</w:t>
      </w:r>
      <w:r>
        <w:rPr>
          <w:rFonts w:ascii="Times New Roman" w:eastAsia="MS Mincho" w:hAnsi="Times New Roman" w:cs="Times New Roman"/>
          <w:szCs w:val="20"/>
          <w:lang w:eastAsia="lt-LT"/>
        </w:rPr>
        <w:t>.</w:t>
      </w:r>
    </w:p>
    <w:p w:rsidR="00EA48EB" w:rsidRDefault="00EA48EB" w:rsidP="00EA48EB">
      <w:pPr>
        <w:numPr>
          <w:ilvl w:val="12"/>
          <w:numId w:val="0"/>
        </w:numPr>
        <w:spacing w:after="0" w:line="240" w:lineRule="auto"/>
        <w:ind w:right="-2"/>
        <w:rPr>
          <w:rFonts w:ascii="Times New Roman" w:eastAsia="MS Mincho" w:hAnsi="Times New Roman" w:cs="Times New Roman"/>
          <w:szCs w:val="20"/>
          <w:lang w:eastAsia="lt-LT"/>
        </w:rPr>
      </w:pPr>
    </w:p>
    <w:p w:rsidR="00EA48EB" w:rsidRDefault="00EA48EB" w:rsidP="00EA48EB">
      <w:pPr>
        <w:numPr>
          <w:ilvl w:val="12"/>
          <w:numId w:val="0"/>
        </w:numPr>
        <w:spacing w:after="0" w:line="240" w:lineRule="auto"/>
        <w:ind w:right="-2"/>
        <w:rPr>
          <w:rFonts w:ascii="Times New Roman" w:eastAsia="Times New Roman" w:hAnsi="Times New Roman" w:cs="Times New Roman"/>
          <w:spacing w:val="-2"/>
          <w:szCs w:val="24"/>
        </w:rPr>
      </w:pPr>
      <w:r w:rsidRPr="009030A8">
        <w:rPr>
          <w:rFonts w:ascii="Times New Roman" w:eastAsia="Times New Roman" w:hAnsi="Times New Roman" w:cs="Times New Roman"/>
          <w:spacing w:val="-2"/>
          <w:szCs w:val="24"/>
        </w:rPr>
        <w:t>Gydant aripiprazolu buvo pranešta apie savižudiškas mintis ir elgesį. Nedelsdami pasakykite savo</w:t>
      </w:r>
      <w:r>
        <w:rPr>
          <w:rFonts w:ascii="Times New Roman" w:eastAsia="Times New Roman" w:hAnsi="Times New Roman" w:cs="Times New Roman"/>
          <w:spacing w:val="-2"/>
          <w:szCs w:val="24"/>
        </w:rPr>
        <w:t xml:space="preserve"> </w:t>
      </w:r>
      <w:r w:rsidRPr="009030A8">
        <w:rPr>
          <w:rFonts w:ascii="Times New Roman" w:eastAsia="Times New Roman" w:hAnsi="Times New Roman" w:cs="Times New Roman"/>
          <w:spacing w:val="-2"/>
          <w:szCs w:val="24"/>
        </w:rPr>
        <w:t>gydytojui, jeigu Jums kilo minčių ar pojūčių apie savęs žalojimą.</w:t>
      </w:r>
    </w:p>
    <w:p w:rsidR="00EA48EB" w:rsidRDefault="00EA48EB" w:rsidP="00EA48EB">
      <w:pPr>
        <w:numPr>
          <w:ilvl w:val="12"/>
          <w:numId w:val="0"/>
        </w:numPr>
        <w:spacing w:after="0" w:line="240" w:lineRule="auto"/>
        <w:ind w:right="-2"/>
        <w:rPr>
          <w:rFonts w:ascii="Times New Roman" w:eastAsia="Times New Roman" w:hAnsi="Times New Roman" w:cs="Times New Roman"/>
          <w:spacing w:val="-2"/>
          <w:szCs w:val="24"/>
        </w:rPr>
      </w:pPr>
    </w:p>
    <w:p w:rsidR="00EA48EB" w:rsidRPr="00B05A75" w:rsidRDefault="00EA48EB" w:rsidP="00EA48EB">
      <w:pPr>
        <w:numPr>
          <w:ilvl w:val="12"/>
          <w:numId w:val="0"/>
        </w:numPr>
        <w:spacing w:after="0" w:line="240" w:lineRule="auto"/>
        <w:ind w:right="-2"/>
        <w:rPr>
          <w:rFonts w:ascii="Times New Roman" w:eastAsia="Times New Roman" w:hAnsi="Times New Roman" w:cs="Times New Roman"/>
          <w:spacing w:val="-2"/>
          <w:szCs w:val="24"/>
        </w:rPr>
      </w:pPr>
      <w:r w:rsidRPr="009030A8">
        <w:rPr>
          <w:rFonts w:ascii="Times New Roman" w:eastAsia="Times New Roman" w:hAnsi="Times New Roman" w:cs="Times New Roman"/>
          <w:spacing w:val="-2"/>
          <w:szCs w:val="24"/>
        </w:rPr>
        <w:t xml:space="preserve">Prieš gydymą </w:t>
      </w:r>
      <w:r>
        <w:rPr>
          <w:rFonts w:ascii="Times New Roman" w:eastAsia="Times New Roman" w:hAnsi="Times New Roman" w:cs="Times New Roman"/>
          <w:spacing w:val="-2"/>
          <w:szCs w:val="24"/>
        </w:rPr>
        <w:t>ZYKALOR</w:t>
      </w:r>
      <w:r w:rsidRPr="009030A8">
        <w:rPr>
          <w:rFonts w:ascii="Times New Roman" w:eastAsia="Times New Roman" w:hAnsi="Times New Roman" w:cs="Times New Roman"/>
          <w:spacing w:val="-2"/>
          <w:szCs w:val="24"/>
        </w:rPr>
        <w:t xml:space="preserve"> savo gydytojui pasakykite, jeigu Jums yra:</w:t>
      </w:r>
    </w:p>
    <w:p w:rsidR="00EA48EB" w:rsidRDefault="00EA48EB" w:rsidP="00EA48EB">
      <w:pPr>
        <w:widowControl w:val="0"/>
        <w:numPr>
          <w:ilvl w:val="0"/>
          <w:numId w:val="2"/>
        </w:numPr>
        <w:tabs>
          <w:tab w:val="clear" w:pos="360"/>
          <w:tab w:val="left" w:pos="567"/>
          <w:tab w:val="num" w:pos="709"/>
        </w:tabs>
        <w:autoSpaceDE w:val="0"/>
        <w:autoSpaceDN w:val="0"/>
        <w:adjustRightInd w:val="0"/>
        <w:spacing w:after="0" w:line="240" w:lineRule="auto"/>
        <w:ind w:left="567" w:right="532" w:hanging="567"/>
        <w:rPr>
          <w:rFonts w:ascii="Times New Roman" w:eastAsia="MS Mincho" w:hAnsi="Times New Roman" w:cs="Times New Roman"/>
          <w:spacing w:val="-2"/>
          <w:szCs w:val="20"/>
          <w:lang w:eastAsia="lt-LT"/>
        </w:rPr>
      </w:pPr>
      <w:r w:rsidRPr="00B05A75">
        <w:rPr>
          <w:rFonts w:ascii="Times New Roman" w:eastAsia="MS Mincho" w:hAnsi="Times New Roman" w:cs="Times New Roman"/>
          <w:spacing w:val="-2"/>
          <w:szCs w:val="20"/>
          <w:lang w:eastAsia="lt-LT"/>
        </w:rPr>
        <w:t>padidėjęs cukraus kiekis Jūsų kraujyje (pasireiškiantis tokiais simptomais, kaip pernelyg didelis troškulys, labai didelis šlapimo kiekiai, padidėjęs apetitas ir silpnumas) arba Jūsų kraujo giminaičiams yra arba buvo cukrinis diabetas;</w:t>
      </w:r>
    </w:p>
    <w:p w:rsidR="00EA48EB" w:rsidRDefault="00EA48EB" w:rsidP="00EA48EB">
      <w:pPr>
        <w:widowControl w:val="0"/>
        <w:numPr>
          <w:ilvl w:val="0"/>
          <w:numId w:val="2"/>
        </w:numPr>
        <w:tabs>
          <w:tab w:val="clear" w:pos="360"/>
          <w:tab w:val="left" w:pos="567"/>
          <w:tab w:val="num" w:pos="709"/>
        </w:tabs>
        <w:autoSpaceDE w:val="0"/>
        <w:autoSpaceDN w:val="0"/>
        <w:adjustRightInd w:val="0"/>
        <w:spacing w:after="0" w:line="240" w:lineRule="auto"/>
        <w:ind w:left="567" w:right="532" w:hanging="567"/>
        <w:rPr>
          <w:rFonts w:ascii="Times New Roman" w:eastAsia="MS Mincho" w:hAnsi="Times New Roman" w:cs="Times New Roman"/>
          <w:spacing w:val="-2"/>
          <w:szCs w:val="20"/>
          <w:lang w:eastAsia="lt-LT"/>
        </w:rPr>
      </w:pPr>
      <w:r w:rsidRPr="00B05A75">
        <w:rPr>
          <w:rFonts w:ascii="Times New Roman" w:eastAsia="MS Mincho" w:hAnsi="Times New Roman" w:cs="Times New Roman"/>
          <w:spacing w:val="-2"/>
          <w:szCs w:val="20"/>
          <w:lang w:eastAsia="lt-LT"/>
        </w:rPr>
        <w:t>priepuoliai</w:t>
      </w:r>
      <w:r w:rsidRPr="00B05A75">
        <w:rPr>
          <w:rFonts w:ascii="Times New Roman" w:eastAsia="MS Mincho" w:hAnsi="Times New Roman" w:cs="Times New Roman"/>
          <w:spacing w:val="-2"/>
          <w:lang w:eastAsia="lt-LT"/>
        </w:rPr>
        <w:t xml:space="preserve"> (traukuliai),</w:t>
      </w:r>
      <w:r w:rsidRPr="00B05A75">
        <w:rPr>
          <w:rFonts w:ascii="Times New Roman" w:eastAsia="MS Mincho" w:hAnsi="Times New Roman" w:cs="Times New Roman"/>
          <w:lang w:eastAsia="lt-LT"/>
        </w:rPr>
        <w:t xml:space="preserve"> nes Jūsų gydytojui gali reikėti Jus atidžiau stebėti</w:t>
      </w:r>
      <w:r w:rsidRPr="00B05A75">
        <w:rPr>
          <w:rFonts w:ascii="Times New Roman" w:eastAsia="MS Mincho" w:hAnsi="Times New Roman" w:cs="Times New Roman"/>
          <w:spacing w:val="-2"/>
          <w:szCs w:val="20"/>
          <w:lang w:eastAsia="lt-LT"/>
        </w:rPr>
        <w:t>;</w:t>
      </w:r>
    </w:p>
    <w:p w:rsidR="00EA48EB" w:rsidRDefault="00EA48EB" w:rsidP="00EA48EB">
      <w:pPr>
        <w:widowControl w:val="0"/>
        <w:numPr>
          <w:ilvl w:val="0"/>
          <w:numId w:val="2"/>
        </w:numPr>
        <w:tabs>
          <w:tab w:val="clear" w:pos="360"/>
          <w:tab w:val="left" w:pos="567"/>
          <w:tab w:val="num" w:pos="709"/>
        </w:tabs>
        <w:autoSpaceDE w:val="0"/>
        <w:autoSpaceDN w:val="0"/>
        <w:adjustRightInd w:val="0"/>
        <w:spacing w:after="0" w:line="240" w:lineRule="auto"/>
        <w:ind w:left="567" w:right="532" w:hanging="567"/>
        <w:rPr>
          <w:rFonts w:ascii="Times New Roman" w:eastAsia="MS Mincho" w:hAnsi="Times New Roman" w:cs="Times New Roman"/>
          <w:spacing w:val="-2"/>
          <w:szCs w:val="20"/>
          <w:lang w:eastAsia="lt-LT"/>
        </w:rPr>
      </w:pPr>
      <w:r w:rsidRPr="00B05A75">
        <w:rPr>
          <w:rFonts w:ascii="Times New Roman" w:eastAsia="MS Mincho" w:hAnsi="Times New Roman" w:cs="Times New Roman"/>
          <w:spacing w:val="-2"/>
          <w:szCs w:val="20"/>
          <w:lang w:eastAsia="lt-LT"/>
        </w:rPr>
        <w:t>nevalingi nereguliarūs raumenų judesiai, ypač veide;</w:t>
      </w:r>
    </w:p>
    <w:p w:rsidR="00EA48EB" w:rsidRDefault="00EA48EB" w:rsidP="00EA48EB">
      <w:pPr>
        <w:widowControl w:val="0"/>
        <w:numPr>
          <w:ilvl w:val="0"/>
          <w:numId w:val="2"/>
        </w:numPr>
        <w:tabs>
          <w:tab w:val="clear" w:pos="360"/>
          <w:tab w:val="left" w:pos="567"/>
          <w:tab w:val="num" w:pos="709"/>
        </w:tabs>
        <w:autoSpaceDE w:val="0"/>
        <w:autoSpaceDN w:val="0"/>
        <w:adjustRightInd w:val="0"/>
        <w:spacing w:after="0" w:line="240" w:lineRule="auto"/>
        <w:ind w:left="567" w:right="532" w:hanging="567"/>
        <w:rPr>
          <w:rFonts w:ascii="Times New Roman" w:eastAsia="MS Mincho" w:hAnsi="Times New Roman" w:cs="Times New Roman"/>
          <w:spacing w:val="-2"/>
          <w:szCs w:val="20"/>
          <w:lang w:eastAsia="lt-LT"/>
        </w:rPr>
      </w:pPr>
      <w:r w:rsidRPr="00B05A75">
        <w:rPr>
          <w:rFonts w:ascii="Times New Roman" w:eastAsia="MS Mincho" w:hAnsi="Times New Roman" w:cs="Times New Roman"/>
          <w:lang w:eastAsia="lt-LT"/>
        </w:rPr>
        <w:t>kardiovaskulinė liga (</w:t>
      </w:r>
      <w:r w:rsidRPr="00B05A75">
        <w:rPr>
          <w:rFonts w:ascii="Times New Roman" w:eastAsia="MS Mincho" w:hAnsi="Times New Roman" w:cs="Times New Roman"/>
          <w:szCs w:val="20"/>
          <w:lang w:eastAsia="lt-LT"/>
        </w:rPr>
        <w:t xml:space="preserve">širdies </w:t>
      </w:r>
      <w:r w:rsidRPr="00B05A75">
        <w:rPr>
          <w:rFonts w:ascii="Times New Roman" w:eastAsia="MS Mincho" w:hAnsi="Times New Roman" w:cs="Times New Roman"/>
          <w:lang w:eastAsia="lt-LT"/>
        </w:rPr>
        <w:t xml:space="preserve">ir kraujagyslių </w:t>
      </w:r>
      <w:r w:rsidRPr="00B05A75">
        <w:rPr>
          <w:rFonts w:ascii="Times New Roman" w:eastAsia="MS Mincho" w:hAnsi="Times New Roman" w:cs="Times New Roman"/>
          <w:szCs w:val="20"/>
          <w:lang w:eastAsia="lt-LT"/>
        </w:rPr>
        <w:t>liga</w:t>
      </w:r>
      <w:r w:rsidRPr="00B05A75">
        <w:rPr>
          <w:rFonts w:ascii="Times New Roman" w:eastAsia="MS Mincho" w:hAnsi="Times New Roman" w:cs="Times New Roman"/>
          <w:lang w:eastAsia="lt-LT"/>
        </w:rPr>
        <w:t>),</w:t>
      </w:r>
      <w:r w:rsidRPr="00B05A75">
        <w:rPr>
          <w:rFonts w:ascii="Times New Roman" w:eastAsia="MS Mincho" w:hAnsi="Times New Roman" w:cs="Times New Roman"/>
          <w:szCs w:val="20"/>
          <w:lang w:eastAsia="lt-LT"/>
        </w:rPr>
        <w:t xml:space="preserve"> </w:t>
      </w:r>
      <w:r w:rsidRPr="00B05A75">
        <w:rPr>
          <w:rFonts w:ascii="Times New Roman" w:eastAsia="MS Mincho" w:hAnsi="Times New Roman" w:cs="Times New Roman"/>
          <w:spacing w:val="-2"/>
          <w:szCs w:val="20"/>
          <w:lang w:eastAsia="lt-LT"/>
        </w:rPr>
        <w:t>arba Jūsų kraujo giminaičiams yra arba buvo širdies ir kraujagyslių liga, insultas arba "mažasis" insultas, nenormalus kraujospūdis;</w:t>
      </w:r>
    </w:p>
    <w:p w:rsidR="00EA48EB" w:rsidRDefault="00EA48EB" w:rsidP="00EA48EB">
      <w:pPr>
        <w:widowControl w:val="0"/>
        <w:numPr>
          <w:ilvl w:val="0"/>
          <w:numId w:val="2"/>
        </w:numPr>
        <w:tabs>
          <w:tab w:val="clear" w:pos="360"/>
          <w:tab w:val="left" w:pos="567"/>
          <w:tab w:val="num" w:pos="709"/>
        </w:tabs>
        <w:autoSpaceDE w:val="0"/>
        <w:autoSpaceDN w:val="0"/>
        <w:adjustRightInd w:val="0"/>
        <w:spacing w:after="0" w:line="240" w:lineRule="auto"/>
        <w:ind w:left="567" w:right="532" w:hanging="567"/>
        <w:rPr>
          <w:rFonts w:ascii="Times New Roman" w:eastAsia="MS Mincho" w:hAnsi="Times New Roman" w:cs="Times New Roman"/>
          <w:spacing w:val="-2"/>
          <w:szCs w:val="20"/>
          <w:lang w:eastAsia="lt-LT"/>
        </w:rPr>
      </w:pPr>
      <w:r w:rsidRPr="00B05A75">
        <w:rPr>
          <w:rFonts w:ascii="Times New Roman" w:eastAsia="MS Mincho" w:hAnsi="Times New Roman" w:cs="Times New Roman"/>
          <w:spacing w:val="-2"/>
          <w:szCs w:val="20"/>
          <w:lang w:eastAsia="lt-LT"/>
        </w:rPr>
        <w:t>kraujo krešuliai arba Jūsų giminaičiams yra arba buvo kraujo krešulių, kadangi antipsichoziniai vaistai buvo susiję su krešulių susidarymu;</w:t>
      </w:r>
    </w:p>
    <w:p w:rsidR="00EA48EB" w:rsidRPr="00B05A75" w:rsidRDefault="00EA48EB" w:rsidP="00EA48EB">
      <w:pPr>
        <w:widowControl w:val="0"/>
        <w:numPr>
          <w:ilvl w:val="0"/>
          <w:numId w:val="2"/>
        </w:numPr>
        <w:tabs>
          <w:tab w:val="clear" w:pos="360"/>
          <w:tab w:val="left" w:pos="567"/>
          <w:tab w:val="num" w:pos="709"/>
        </w:tabs>
        <w:autoSpaceDE w:val="0"/>
        <w:autoSpaceDN w:val="0"/>
        <w:adjustRightInd w:val="0"/>
        <w:spacing w:after="0" w:line="240" w:lineRule="auto"/>
        <w:ind w:left="567" w:right="532" w:hanging="567"/>
        <w:rPr>
          <w:rFonts w:ascii="Times New Roman" w:eastAsia="Times New Roman" w:hAnsi="Times New Roman" w:cs="Times New Roman"/>
          <w:spacing w:val="-2"/>
          <w:szCs w:val="24"/>
        </w:rPr>
      </w:pPr>
      <w:r w:rsidRPr="00B05A75">
        <w:rPr>
          <w:rFonts w:ascii="Times New Roman" w:eastAsia="MS Mincho" w:hAnsi="Times New Roman" w:cs="Times New Roman"/>
          <w:spacing w:val="-2"/>
          <w:szCs w:val="20"/>
          <w:lang w:eastAsia="lt-LT"/>
        </w:rPr>
        <w:t>ankstesnis piktnaudžiavimas azartiniais lošimais.</w:t>
      </w:r>
    </w:p>
    <w:p w:rsidR="00EA48EB" w:rsidRPr="00B05A75" w:rsidRDefault="00EA48EB" w:rsidP="00EA48EB">
      <w:pPr>
        <w:widowControl w:val="0"/>
        <w:tabs>
          <w:tab w:val="left" w:pos="567"/>
        </w:tabs>
        <w:autoSpaceDE w:val="0"/>
        <w:autoSpaceDN w:val="0"/>
        <w:adjustRightInd w:val="0"/>
        <w:spacing w:after="0" w:line="240" w:lineRule="auto"/>
        <w:ind w:right="533"/>
        <w:rPr>
          <w:rFonts w:ascii="Times New Roman" w:eastAsia="MS Mincho" w:hAnsi="Times New Roman" w:cs="Times New Roman"/>
          <w:spacing w:val="-2"/>
          <w:lang w:eastAsia="lt-LT"/>
        </w:rPr>
      </w:pPr>
    </w:p>
    <w:p w:rsidR="00EA48EB" w:rsidRPr="00B05A75" w:rsidRDefault="00EA48EB" w:rsidP="00EA48EB">
      <w:pPr>
        <w:widowControl w:val="0"/>
        <w:tabs>
          <w:tab w:val="left" w:pos="567"/>
        </w:tabs>
        <w:autoSpaceDE w:val="0"/>
        <w:autoSpaceDN w:val="0"/>
        <w:adjustRightInd w:val="0"/>
        <w:spacing w:after="0" w:line="240" w:lineRule="auto"/>
        <w:ind w:right="533"/>
        <w:rPr>
          <w:rFonts w:ascii="Times New Roman" w:eastAsia="Times New Roman" w:hAnsi="Times New Roman" w:cs="Times New Roman"/>
          <w:spacing w:val="-2"/>
          <w:szCs w:val="24"/>
        </w:rPr>
      </w:pPr>
      <w:r w:rsidRPr="00B05A75">
        <w:rPr>
          <w:rFonts w:ascii="Times New Roman" w:eastAsia="MS Mincho" w:hAnsi="Times New Roman" w:cs="Times New Roman"/>
          <w:spacing w:val="-2"/>
          <w:szCs w:val="20"/>
          <w:lang w:eastAsia="lt-LT"/>
        </w:rPr>
        <w:t>Jei pastebėjote, kad Jums didėja kūno svoris, atsirado neįprastų judesių, pasireiškė kasdienę veiklą trikdantis mieguistumas, pasireiškė  bet koks rijimo sutrikimas arba atsirado alergijos simptomų, pasakykite savo gydytojui.</w:t>
      </w:r>
    </w:p>
    <w:p w:rsidR="00EA48EB" w:rsidRPr="00B05A75" w:rsidRDefault="00EA48EB" w:rsidP="00EA48EB">
      <w:pPr>
        <w:widowControl w:val="0"/>
        <w:tabs>
          <w:tab w:val="left" w:pos="567"/>
        </w:tabs>
        <w:autoSpaceDE w:val="0"/>
        <w:autoSpaceDN w:val="0"/>
        <w:adjustRightInd w:val="0"/>
        <w:spacing w:after="0" w:line="240" w:lineRule="auto"/>
        <w:ind w:right="532"/>
        <w:rPr>
          <w:rFonts w:ascii="Times New Roman" w:eastAsia="MS Mincho" w:hAnsi="Times New Roman" w:cs="Times New Roman"/>
          <w:spacing w:val="-2"/>
          <w:lang w:eastAsia="lt-LT"/>
        </w:rPr>
      </w:pPr>
    </w:p>
    <w:p w:rsidR="00EA48EB" w:rsidRPr="00B05A75" w:rsidRDefault="00EA48EB" w:rsidP="00EA48EB">
      <w:pPr>
        <w:widowControl w:val="0"/>
        <w:tabs>
          <w:tab w:val="left" w:pos="567"/>
        </w:tabs>
        <w:autoSpaceDE w:val="0"/>
        <w:autoSpaceDN w:val="0"/>
        <w:adjustRightInd w:val="0"/>
        <w:spacing w:after="0" w:line="240" w:lineRule="auto"/>
        <w:ind w:right="532"/>
        <w:rPr>
          <w:rFonts w:ascii="Times New Roman" w:eastAsia="Times New Roman" w:hAnsi="Times New Roman" w:cs="Times New Roman"/>
          <w:spacing w:val="-2"/>
          <w:szCs w:val="24"/>
        </w:rPr>
      </w:pPr>
      <w:r w:rsidRPr="00B05A75">
        <w:rPr>
          <w:rFonts w:ascii="Times New Roman" w:eastAsia="MS Mincho" w:hAnsi="Times New Roman" w:cs="Times New Roman"/>
          <w:spacing w:val="-2"/>
          <w:szCs w:val="20"/>
          <w:lang w:eastAsia="lt-LT"/>
        </w:rPr>
        <w:t>Jei esate senyvas demencijos (atminties ir kitų protinių sugebėjimų praradimo) kamuojamas žmogus, Jūs arba Jūsų globėjai / giminaičiai turi pasakyti gydytojui, jeigu Jūs esate sirgęs insultu arba "mažuoju" insultu.</w:t>
      </w:r>
    </w:p>
    <w:p w:rsidR="00EA48EB" w:rsidRPr="00B05A75" w:rsidRDefault="00EA48EB" w:rsidP="00EA48EB">
      <w:pPr>
        <w:widowControl w:val="0"/>
        <w:tabs>
          <w:tab w:val="left" w:pos="567"/>
        </w:tabs>
        <w:autoSpaceDE w:val="0"/>
        <w:autoSpaceDN w:val="0"/>
        <w:adjustRightInd w:val="0"/>
        <w:spacing w:after="0" w:line="240" w:lineRule="auto"/>
        <w:ind w:right="532"/>
        <w:rPr>
          <w:rFonts w:ascii="Times New Roman" w:eastAsia="MS Mincho" w:hAnsi="Times New Roman" w:cs="Times New Roman"/>
          <w:spacing w:val="-2"/>
          <w:lang w:eastAsia="lt-LT"/>
        </w:rPr>
      </w:pPr>
    </w:p>
    <w:p w:rsidR="00EA48EB" w:rsidRPr="00B05A75" w:rsidRDefault="00EA48EB" w:rsidP="00EA48EB">
      <w:pPr>
        <w:widowControl w:val="0"/>
        <w:tabs>
          <w:tab w:val="left" w:pos="567"/>
        </w:tabs>
        <w:autoSpaceDE w:val="0"/>
        <w:autoSpaceDN w:val="0"/>
        <w:adjustRightInd w:val="0"/>
        <w:spacing w:after="0" w:line="240" w:lineRule="auto"/>
        <w:ind w:right="532"/>
        <w:rPr>
          <w:rFonts w:ascii="Times New Roman" w:eastAsia="Times New Roman" w:hAnsi="Times New Roman" w:cs="Times New Roman"/>
          <w:spacing w:val="-2"/>
          <w:szCs w:val="24"/>
        </w:rPr>
      </w:pPr>
      <w:r w:rsidRPr="00B05A75">
        <w:rPr>
          <w:rFonts w:ascii="Times New Roman" w:eastAsia="MS Mincho" w:hAnsi="Times New Roman" w:cs="Times New Roman"/>
          <w:spacing w:val="-2"/>
          <w:szCs w:val="20"/>
          <w:lang w:eastAsia="lt-LT"/>
        </w:rPr>
        <w:t>Nedelsiant pasakykite gydytojui, jeigu kyla bet kokių minčių ar jausmų apie savęs žalojimą. Gydymo aripiprazolu metu gauta pranešimų apie savižudiškas mintis ir elgseną.</w:t>
      </w:r>
    </w:p>
    <w:p w:rsidR="00EA48EB" w:rsidRPr="00B05A75" w:rsidRDefault="00EA48EB" w:rsidP="00EA48EB">
      <w:pPr>
        <w:widowControl w:val="0"/>
        <w:tabs>
          <w:tab w:val="left" w:pos="567"/>
        </w:tabs>
        <w:autoSpaceDE w:val="0"/>
        <w:autoSpaceDN w:val="0"/>
        <w:adjustRightInd w:val="0"/>
        <w:spacing w:after="0" w:line="240" w:lineRule="auto"/>
        <w:ind w:right="532"/>
        <w:rPr>
          <w:rFonts w:ascii="Times New Roman" w:eastAsia="MS Mincho" w:hAnsi="Times New Roman" w:cs="Times New Roman"/>
          <w:spacing w:val="-2"/>
          <w:lang w:eastAsia="lt-LT"/>
        </w:rPr>
      </w:pPr>
    </w:p>
    <w:p w:rsidR="00EA48EB" w:rsidRPr="00B05A75" w:rsidRDefault="00EA48EB" w:rsidP="00EA48EB">
      <w:pPr>
        <w:widowControl w:val="0"/>
        <w:tabs>
          <w:tab w:val="left" w:pos="567"/>
        </w:tabs>
        <w:autoSpaceDE w:val="0"/>
        <w:autoSpaceDN w:val="0"/>
        <w:adjustRightInd w:val="0"/>
        <w:spacing w:after="0" w:line="240" w:lineRule="auto"/>
        <w:ind w:right="532"/>
        <w:rPr>
          <w:rFonts w:ascii="Times New Roman" w:eastAsia="Times New Roman" w:hAnsi="Times New Roman" w:cs="Times New Roman"/>
          <w:spacing w:val="-2"/>
          <w:szCs w:val="24"/>
        </w:rPr>
      </w:pPr>
      <w:r w:rsidRPr="00B05A75">
        <w:rPr>
          <w:rFonts w:ascii="Times New Roman" w:eastAsia="MS Mincho" w:hAnsi="Times New Roman" w:cs="Times New Roman"/>
          <w:spacing w:val="-2"/>
          <w:szCs w:val="20"/>
          <w:lang w:eastAsia="lt-LT"/>
        </w:rPr>
        <w:t>Nedelsiant praneškite savo gydytojui, jeigu Jus kamuoja</w:t>
      </w:r>
      <w:r w:rsidRPr="00B05A75">
        <w:rPr>
          <w:rFonts w:ascii="Times New Roman" w:eastAsia="MS Mincho" w:hAnsi="Times New Roman" w:cs="Times New Roman"/>
          <w:spacing w:val="-2"/>
          <w:lang w:eastAsia="lt-LT"/>
        </w:rPr>
        <w:t xml:space="preserve"> raumenų stingulys ar nelankstumas kartu su dideliu karščiavimu, prakaitavimu, psichikos pokyčiu ar labai dažnu ir nereguliariu širdies plakimu.</w:t>
      </w:r>
    </w:p>
    <w:p w:rsidR="00EA48EB" w:rsidRPr="00B05A75" w:rsidRDefault="00EA48EB" w:rsidP="00EA48EB">
      <w:pPr>
        <w:widowControl w:val="0"/>
        <w:tabs>
          <w:tab w:val="left" w:pos="567"/>
        </w:tabs>
        <w:autoSpaceDE w:val="0"/>
        <w:autoSpaceDN w:val="0"/>
        <w:adjustRightInd w:val="0"/>
        <w:spacing w:after="0" w:line="240" w:lineRule="auto"/>
        <w:ind w:right="532"/>
        <w:rPr>
          <w:rFonts w:ascii="Times New Roman" w:eastAsia="MS Mincho" w:hAnsi="Times New Roman" w:cs="Times New Roman"/>
          <w:spacing w:val="-2"/>
          <w:lang w:eastAsia="lt-LT"/>
        </w:rPr>
      </w:pPr>
    </w:p>
    <w:p w:rsidR="00EA48EB" w:rsidRPr="00B05A75" w:rsidRDefault="00EA48EB" w:rsidP="00EA48EB">
      <w:pPr>
        <w:widowControl w:val="0"/>
        <w:tabs>
          <w:tab w:val="left" w:pos="567"/>
        </w:tabs>
        <w:autoSpaceDE w:val="0"/>
        <w:autoSpaceDN w:val="0"/>
        <w:adjustRightInd w:val="0"/>
        <w:spacing w:after="0" w:line="240" w:lineRule="auto"/>
        <w:ind w:right="532"/>
        <w:rPr>
          <w:rFonts w:ascii="Times New Roman" w:eastAsia="Times New Roman" w:hAnsi="Times New Roman" w:cs="Times New Roman"/>
          <w:spacing w:val="-2"/>
          <w:sz w:val="24"/>
        </w:rPr>
      </w:pPr>
      <w:r w:rsidRPr="00B05A75">
        <w:rPr>
          <w:rFonts w:ascii="Times New Roman" w:eastAsia="MS Mincho" w:hAnsi="Times New Roman" w:cs="Times New Roman"/>
          <w:spacing w:val="-2"/>
          <w:lang w:eastAsia="lt-LT"/>
        </w:rPr>
        <w:t>Jei Jūs ar Jūsų šeima arba globėjai pastebėjo, kad Jums pasireiškė potraukis ar troškimas elgtis Jums neįprastu būdu, ir negalite atsispirti tokiam impulsui, potraukiui ar pagundai, sukeliantiems poelgius, kurie gali būti žalingi Jums pačiam arba kitiems, pasakykite apie tai SAVO gydytojui. Tai vadinama impulso kontrolės sutrikimu, įskaitant tokio elgesio galimybę: nenugalimą įprotį lošti, besaikį valgymą ar išlaidavimą, per daug padidėjusį seksualumą arba nuolatinį mąstymą su išreikštomis seksualinėmis mintimis arba jausmais.</w:t>
      </w:r>
    </w:p>
    <w:p w:rsidR="00EA48EB" w:rsidRPr="00B05A75" w:rsidRDefault="00EA48EB" w:rsidP="00EA48EB">
      <w:pPr>
        <w:widowControl w:val="0"/>
        <w:tabs>
          <w:tab w:val="left" w:pos="567"/>
        </w:tabs>
        <w:autoSpaceDE w:val="0"/>
        <w:autoSpaceDN w:val="0"/>
        <w:adjustRightInd w:val="0"/>
        <w:spacing w:after="0" w:line="240" w:lineRule="auto"/>
        <w:ind w:right="532"/>
        <w:rPr>
          <w:rFonts w:ascii="Times New Roman" w:eastAsia="Times New Roman" w:hAnsi="Times New Roman" w:cs="Times New Roman"/>
          <w:spacing w:val="-2"/>
          <w:sz w:val="24"/>
        </w:rPr>
      </w:pPr>
      <w:r w:rsidRPr="00B05A75">
        <w:rPr>
          <w:rFonts w:ascii="Times New Roman" w:eastAsia="MS Mincho" w:hAnsi="Times New Roman" w:cs="Times New Roman"/>
          <w:b/>
          <w:spacing w:val="-2"/>
          <w:lang w:eastAsia="lt-LT"/>
        </w:rPr>
        <w:t>Jūsų gydytojui gali reikėti pakeisti dozę arba nutraukti gydymą</w:t>
      </w:r>
      <w:r w:rsidRPr="00B05A75">
        <w:rPr>
          <w:rFonts w:ascii="Times New Roman" w:eastAsia="MS Mincho" w:hAnsi="Times New Roman" w:cs="Times New Roman"/>
          <w:spacing w:val="-2"/>
          <w:lang w:eastAsia="lt-LT"/>
        </w:rPr>
        <w:t>.</w:t>
      </w:r>
    </w:p>
    <w:p w:rsidR="00EA48EB" w:rsidRPr="00B05A75" w:rsidRDefault="00EA48EB" w:rsidP="00EA48EB">
      <w:pPr>
        <w:widowControl w:val="0"/>
        <w:tabs>
          <w:tab w:val="left" w:pos="567"/>
        </w:tabs>
        <w:autoSpaceDE w:val="0"/>
        <w:autoSpaceDN w:val="0"/>
        <w:adjustRightInd w:val="0"/>
        <w:spacing w:after="0" w:line="240" w:lineRule="auto"/>
        <w:ind w:right="533"/>
        <w:rPr>
          <w:rFonts w:ascii="Times New Roman" w:eastAsia="MS Mincho" w:hAnsi="Times New Roman" w:cs="Times New Roman"/>
          <w:b/>
          <w:spacing w:val="-2"/>
          <w:lang w:eastAsia="lt-LT"/>
        </w:rPr>
      </w:pPr>
    </w:p>
    <w:p w:rsidR="00EA48EB" w:rsidRPr="00B05A75" w:rsidRDefault="00EA48EB" w:rsidP="00EA48EB">
      <w:pPr>
        <w:widowControl w:val="0"/>
        <w:tabs>
          <w:tab w:val="left" w:pos="567"/>
        </w:tabs>
        <w:autoSpaceDE w:val="0"/>
        <w:autoSpaceDN w:val="0"/>
        <w:adjustRightInd w:val="0"/>
        <w:spacing w:after="0" w:line="240" w:lineRule="auto"/>
        <w:ind w:right="533"/>
        <w:rPr>
          <w:rFonts w:ascii="Times New Roman" w:eastAsia="MS Mincho" w:hAnsi="Times New Roman" w:cs="Times New Roman"/>
          <w:spacing w:val="-2"/>
          <w:lang w:eastAsia="lt-LT"/>
        </w:rPr>
      </w:pPr>
      <w:r w:rsidRPr="00B05A75">
        <w:rPr>
          <w:rFonts w:ascii="Times New Roman" w:eastAsia="MS Mincho" w:hAnsi="Times New Roman" w:cs="Times New Roman"/>
          <w:spacing w:val="-2"/>
          <w:lang w:eastAsia="lt-LT"/>
        </w:rPr>
        <w:t>Aripiprazolas gali sukelti mieguistumą, kraujospūdžio kritimą stojantis, svaigulį ir Jūsų gebėjimo judėti ir išlaikyti pusiausvyrą pokyčius, kurie gali skatinti griuvimus. Reikia laikytis atsargumo, ypač jeigu Jūs esate senyvo amžiaus pacientas ar šiek tiek nusilpęs.</w:t>
      </w:r>
    </w:p>
    <w:p w:rsidR="00EA48EB" w:rsidRPr="00B05A75" w:rsidRDefault="00EA48EB" w:rsidP="00EA48EB">
      <w:pPr>
        <w:widowControl w:val="0"/>
        <w:tabs>
          <w:tab w:val="left" w:pos="567"/>
        </w:tabs>
        <w:autoSpaceDE w:val="0"/>
        <w:autoSpaceDN w:val="0"/>
        <w:adjustRightInd w:val="0"/>
        <w:spacing w:after="0" w:line="240" w:lineRule="auto"/>
        <w:ind w:right="533"/>
        <w:rPr>
          <w:rFonts w:ascii="Times New Roman" w:eastAsia="MS Mincho" w:hAnsi="Times New Roman" w:cs="Times New Roman"/>
          <w:b/>
          <w:spacing w:val="-2"/>
          <w:lang w:eastAsia="lt-LT"/>
        </w:rPr>
      </w:pPr>
    </w:p>
    <w:p w:rsidR="00EA48EB" w:rsidRPr="00B05A75" w:rsidRDefault="00EA48EB" w:rsidP="00EA48EB">
      <w:pPr>
        <w:widowControl w:val="0"/>
        <w:tabs>
          <w:tab w:val="left" w:pos="567"/>
        </w:tabs>
        <w:autoSpaceDE w:val="0"/>
        <w:autoSpaceDN w:val="0"/>
        <w:adjustRightInd w:val="0"/>
        <w:spacing w:after="0" w:line="240" w:lineRule="auto"/>
        <w:ind w:right="533"/>
        <w:rPr>
          <w:rFonts w:ascii="Times New Roman" w:eastAsia="Times New Roman" w:hAnsi="Times New Roman" w:cs="Times New Roman"/>
          <w:b/>
          <w:spacing w:val="-2"/>
          <w:szCs w:val="24"/>
        </w:rPr>
      </w:pPr>
      <w:r w:rsidRPr="00B05A75">
        <w:rPr>
          <w:rFonts w:ascii="Times New Roman" w:eastAsia="MS Mincho" w:hAnsi="Times New Roman" w:cs="Times New Roman"/>
          <w:b/>
          <w:spacing w:val="-2"/>
          <w:szCs w:val="20"/>
          <w:lang w:eastAsia="lt-LT"/>
        </w:rPr>
        <w:t>Vaikams ir paaugliams</w:t>
      </w:r>
    </w:p>
    <w:p w:rsidR="00EA48EB" w:rsidRDefault="00EA48EB" w:rsidP="00EA48EB">
      <w:pPr>
        <w:widowControl w:val="0"/>
        <w:tabs>
          <w:tab w:val="left" w:pos="567"/>
        </w:tabs>
        <w:autoSpaceDE w:val="0"/>
        <w:autoSpaceDN w:val="0"/>
        <w:adjustRightInd w:val="0"/>
        <w:spacing w:after="0" w:line="240" w:lineRule="auto"/>
        <w:ind w:right="532"/>
        <w:rPr>
          <w:rFonts w:ascii="Times New Roman" w:eastAsia="MS Mincho" w:hAnsi="Times New Roman" w:cs="Times New Roman"/>
          <w:spacing w:val="-2"/>
          <w:szCs w:val="20"/>
          <w:lang w:eastAsia="lt-LT"/>
        </w:rPr>
      </w:pPr>
      <w:r w:rsidRPr="00B05A75">
        <w:rPr>
          <w:rFonts w:ascii="Times New Roman" w:eastAsia="MS Mincho" w:hAnsi="Times New Roman" w:cs="Times New Roman"/>
          <w:spacing w:val="-2"/>
          <w:szCs w:val="20"/>
          <w:lang w:eastAsia="lt-LT"/>
        </w:rPr>
        <w:t>Nevartokite šio vaisto vaikams ir jaunesniems kaip 13 metų amžiaus paaugliams. Nežinoma, ar šiems pacientams jis yra saugus ir veiksmingas</w:t>
      </w:r>
    </w:p>
    <w:p w:rsidR="00EA48EB" w:rsidRPr="00B05A75" w:rsidRDefault="00EA48EB" w:rsidP="00EA48EB">
      <w:pPr>
        <w:widowControl w:val="0"/>
        <w:tabs>
          <w:tab w:val="left" w:pos="567"/>
        </w:tabs>
        <w:autoSpaceDE w:val="0"/>
        <w:autoSpaceDN w:val="0"/>
        <w:adjustRightInd w:val="0"/>
        <w:spacing w:after="0" w:line="240" w:lineRule="auto"/>
        <w:ind w:right="533"/>
        <w:rPr>
          <w:rFonts w:ascii="Times New Roman" w:eastAsia="MS Mincho" w:hAnsi="Times New Roman" w:cs="Times New Roman"/>
          <w:b/>
          <w:spacing w:val="-2"/>
          <w:lang w:eastAsia="lt-LT"/>
        </w:rPr>
      </w:pPr>
    </w:p>
    <w:p w:rsidR="00EA48EB" w:rsidRPr="00B05A75" w:rsidRDefault="00EA48EB" w:rsidP="00EA48EB">
      <w:pPr>
        <w:widowControl w:val="0"/>
        <w:tabs>
          <w:tab w:val="left" w:pos="567"/>
        </w:tabs>
        <w:autoSpaceDE w:val="0"/>
        <w:autoSpaceDN w:val="0"/>
        <w:adjustRightInd w:val="0"/>
        <w:spacing w:after="0" w:line="240" w:lineRule="auto"/>
        <w:ind w:right="533"/>
        <w:rPr>
          <w:rFonts w:ascii="Times New Roman" w:eastAsia="Times New Roman" w:hAnsi="Times New Roman" w:cs="Times New Roman"/>
          <w:b/>
          <w:spacing w:val="-2"/>
          <w:szCs w:val="24"/>
        </w:rPr>
      </w:pPr>
      <w:r w:rsidRPr="00B05A75">
        <w:rPr>
          <w:rFonts w:ascii="Times New Roman" w:eastAsia="MS Mincho" w:hAnsi="Times New Roman" w:cs="Times New Roman"/>
          <w:b/>
          <w:spacing w:val="-2"/>
          <w:szCs w:val="20"/>
          <w:lang w:eastAsia="lt-LT"/>
        </w:rPr>
        <w:t>Kiti vaistai ir ZYKALOR</w:t>
      </w:r>
    </w:p>
    <w:p w:rsidR="00EA48EB" w:rsidRPr="00B05A75" w:rsidRDefault="00EA48EB" w:rsidP="00EA48EB">
      <w:pPr>
        <w:widowControl w:val="0"/>
        <w:tabs>
          <w:tab w:val="left" w:pos="567"/>
        </w:tabs>
        <w:autoSpaceDE w:val="0"/>
        <w:autoSpaceDN w:val="0"/>
        <w:adjustRightInd w:val="0"/>
        <w:spacing w:after="0" w:line="240" w:lineRule="auto"/>
        <w:ind w:right="532"/>
        <w:rPr>
          <w:rFonts w:ascii="Times New Roman" w:eastAsia="Times New Roman" w:hAnsi="Times New Roman" w:cs="Times New Roman"/>
          <w:spacing w:val="-2"/>
          <w:szCs w:val="24"/>
        </w:rPr>
      </w:pPr>
      <w:r w:rsidRPr="00B05A75">
        <w:rPr>
          <w:rFonts w:ascii="Times New Roman" w:eastAsia="MS Mincho" w:hAnsi="Times New Roman" w:cs="Times New Roman"/>
          <w:spacing w:val="-2"/>
          <w:szCs w:val="20"/>
          <w:lang w:eastAsia="lt-LT"/>
        </w:rPr>
        <w:t>Jeigu vartojate ar neseniai vartojote kitų vaistų arba dėl to nesate tikri, apie tai pasakykite gydytojui arba vaistininkui.</w:t>
      </w:r>
    </w:p>
    <w:p w:rsidR="00EA48EB" w:rsidRPr="00B05A75" w:rsidRDefault="00EA48EB" w:rsidP="00EA48EB">
      <w:pPr>
        <w:widowControl w:val="0"/>
        <w:tabs>
          <w:tab w:val="left" w:pos="567"/>
        </w:tabs>
        <w:autoSpaceDE w:val="0"/>
        <w:autoSpaceDN w:val="0"/>
        <w:adjustRightInd w:val="0"/>
        <w:spacing w:after="0" w:line="240" w:lineRule="auto"/>
        <w:ind w:right="532"/>
        <w:rPr>
          <w:rFonts w:ascii="Times New Roman" w:eastAsia="MS Mincho" w:hAnsi="Times New Roman" w:cs="Times New Roman"/>
          <w:spacing w:val="-2"/>
          <w:lang w:eastAsia="lt-LT"/>
        </w:rPr>
      </w:pPr>
    </w:p>
    <w:p w:rsidR="00EA48EB" w:rsidRPr="00B05A75" w:rsidRDefault="00EA48EB" w:rsidP="00EA48EB">
      <w:pPr>
        <w:widowControl w:val="0"/>
        <w:tabs>
          <w:tab w:val="left" w:pos="567"/>
        </w:tabs>
        <w:autoSpaceDE w:val="0"/>
        <w:autoSpaceDN w:val="0"/>
        <w:adjustRightInd w:val="0"/>
        <w:spacing w:after="0" w:line="240" w:lineRule="auto"/>
        <w:ind w:right="532"/>
        <w:rPr>
          <w:rFonts w:ascii="Times New Roman" w:eastAsia="Times New Roman" w:hAnsi="Times New Roman" w:cs="Times New Roman"/>
          <w:spacing w:val="-2"/>
          <w:szCs w:val="24"/>
        </w:rPr>
      </w:pPr>
      <w:r w:rsidRPr="00B05A75">
        <w:rPr>
          <w:rFonts w:ascii="Times New Roman" w:eastAsia="MS Mincho" w:hAnsi="Times New Roman" w:cs="Times New Roman"/>
          <w:spacing w:val="-2"/>
          <w:szCs w:val="20"/>
          <w:lang w:eastAsia="lt-LT"/>
        </w:rPr>
        <w:t>Kraujospūdį mažinantys vaistai: ZYKALOR gali stiprinti vaistų, vartojamų kraujospūdžiui mažinti, poveikį. Būtinai pasakykite savo gydytojui, jog vartojate vaistų savo kraujo spaudimo kontrolei palaikyti.</w:t>
      </w:r>
    </w:p>
    <w:p w:rsidR="00EA48EB" w:rsidRPr="00B05A75" w:rsidRDefault="00EA48EB" w:rsidP="00EA48EB">
      <w:pPr>
        <w:widowControl w:val="0"/>
        <w:tabs>
          <w:tab w:val="left" w:pos="567"/>
        </w:tabs>
        <w:autoSpaceDE w:val="0"/>
        <w:autoSpaceDN w:val="0"/>
        <w:adjustRightInd w:val="0"/>
        <w:spacing w:after="0" w:line="240" w:lineRule="auto"/>
        <w:ind w:right="532"/>
        <w:rPr>
          <w:rFonts w:ascii="Times New Roman" w:eastAsia="MS Mincho" w:hAnsi="Times New Roman" w:cs="Times New Roman"/>
          <w:spacing w:val="-2"/>
          <w:szCs w:val="20"/>
          <w:lang w:eastAsia="lt-LT"/>
        </w:rPr>
      </w:pPr>
    </w:p>
    <w:p w:rsidR="00EA48EB" w:rsidRDefault="00EA48EB" w:rsidP="00EA48EB">
      <w:pPr>
        <w:widowControl w:val="0"/>
        <w:tabs>
          <w:tab w:val="left" w:pos="567"/>
        </w:tabs>
        <w:autoSpaceDE w:val="0"/>
        <w:autoSpaceDN w:val="0"/>
        <w:adjustRightInd w:val="0"/>
        <w:spacing w:after="0" w:line="240" w:lineRule="auto"/>
        <w:ind w:right="532"/>
        <w:rPr>
          <w:rFonts w:ascii="Times New Roman" w:eastAsia="MS Mincho" w:hAnsi="Times New Roman" w:cs="Times New Roman"/>
          <w:spacing w:val="-2"/>
          <w:lang w:eastAsia="lt-LT"/>
        </w:rPr>
      </w:pPr>
      <w:r w:rsidRPr="00B05A75">
        <w:rPr>
          <w:rFonts w:ascii="Times New Roman" w:eastAsia="MS Mincho" w:hAnsi="Times New Roman" w:cs="Times New Roman"/>
          <w:lang w:eastAsia="lt-LT"/>
        </w:rPr>
        <w:t>ZYLALOR vartojimas</w:t>
      </w:r>
      <w:r w:rsidRPr="00B05A75">
        <w:rPr>
          <w:rFonts w:ascii="Times New Roman" w:eastAsia="MS Mincho" w:hAnsi="Times New Roman" w:cs="Times New Roman"/>
          <w:szCs w:val="20"/>
          <w:lang w:eastAsia="lt-LT"/>
        </w:rPr>
        <w:t xml:space="preserve"> su kai kuriais vaistais gali </w:t>
      </w:r>
      <w:r w:rsidRPr="00B05A75">
        <w:rPr>
          <w:rFonts w:ascii="Times New Roman" w:eastAsia="MS Mincho" w:hAnsi="Times New Roman" w:cs="Times New Roman"/>
          <w:lang w:eastAsia="lt-LT"/>
        </w:rPr>
        <w:t xml:space="preserve">reikšti, kad gydytojas turės keisti Jūsų vartojamą aripiprazolo arba kitų vaistų </w:t>
      </w:r>
      <w:r w:rsidRPr="00B05A75">
        <w:rPr>
          <w:rFonts w:ascii="Times New Roman" w:eastAsia="MS Mincho" w:hAnsi="Times New Roman" w:cs="Times New Roman"/>
          <w:szCs w:val="20"/>
          <w:lang w:eastAsia="lt-LT"/>
        </w:rPr>
        <w:t xml:space="preserve">dozę. </w:t>
      </w:r>
      <w:r w:rsidRPr="00B05A75">
        <w:rPr>
          <w:rFonts w:ascii="Times New Roman" w:eastAsia="MS Mincho" w:hAnsi="Times New Roman" w:cs="Times New Roman"/>
          <w:color w:val="000000"/>
          <w:szCs w:val="20"/>
          <w:lang w:eastAsia="lt-LT"/>
        </w:rPr>
        <w:t>Yra ypač svarbu pa</w:t>
      </w:r>
      <w:r w:rsidRPr="00B05A75">
        <w:rPr>
          <w:rFonts w:ascii="Times New Roman" w:eastAsia="MS Mincho" w:hAnsi="Times New Roman" w:cs="Times New Roman"/>
          <w:color w:val="000000"/>
          <w:lang w:eastAsia="lt-LT"/>
        </w:rPr>
        <w:t>minėti savo gydytojui</w:t>
      </w:r>
      <w:r w:rsidRPr="00B05A75">
        <w:rPr>
          <w:rFonts w:ascii="Times New Roman" w:eastAsia="MS Mincho" w:hAnsi="Times New Roman" w:cs="Times New Roman"/>
          <w:spacing w:val="-2"/>
          <w:lang w:eastAsia="lt-LT"/>
        </w:rPr>
        <w:t>, jeigu kartu vartojate:</w:t>
      </w:r>
    </w:p>
    <w:p w:rsidR="00EA48EB" w:rsidRDefault="00EA48EB" w:rsidP="00EA48EB">
      <w:pPr>
        <w:widowControl w:val="0"/>
        <w:numPr>
          <w:ilvl w:val="0"/>
          <w:numId w:val="4"/>
        </w:numPr>
        <w:tabs>
          <w:tab w:val="left" w:pos="567"/>
        </w:tabs>
        <w:autoSpaceDE w:val="0"/>
        <w:autoSpaceDN w:val="0"/>
        <w:adjustRightInd w:val="0"/>
        <w:spacing w:after="0" w:line="240" w:lineRule="auto"/>
        <w:ind w:left="567" w:right="532" w:hanging="567"/>
        <w:rPr>
          <w:rFonts w:ascii="Times New Roman" w:eastAsia="MS Mincho" w:hAnsi="Times New Roman" w:cs="Times New Roman"/>
          <w:spacing w:val="-2"/>
          <w:szCs w:val="20"/>
          <w:lang w:eastAsia="lt-LT"/>
        </w:rPr>
      </w:pPr>
      <w:r w:rsidRPr="00B05A75">
        <w:rPr>
          <w:rFonts w:ascii="Times New Roman" w:eastAsia="MS Mincho" w:hAnsi="Times New Roman" w:cs="Times New Roman"/>
          <w:spacing w:val="-2"/>
          <w:szCs w:val="20"/>
          <w:lang w:eastAsia="lt-LT"/>
        </w:rPr>
        <w:t>vaistų širdies ritmui koreguoti</w:t>
      </w:r>
      <w:r w:rsidRPr="00B05A75">
        <w:rPr>
          <w:rFonts w:ascii="Times New Roman" w:eastAsia="MS Mincho" w:hAnsi="Times New Roman" w:cs="Times New Roman"/>
          <w:spacing w:val="-2"/>
          <w:lang w:eastAsia="lt-LT"/>
        </w:rPr>
        <w:t xml:space="preserve"> (tokių, kaip chinidinas, amjodaronas, flekainidas);</w:t>
      </w:r>
    </w:p>
    <w:p w:rsidR="00EA48EB" w:rsidRDefault="00EA48EB" w:rsidP="00EA48EB">
      <w:pPr>
        <w:widowControl w:val="0"/>
        <w:numPr>
          <w:ilvl w:val="0"/>
          <w:numId w:val="4"/>
        </w:numPr>
        <w:tabs>
          <w:tab w:val="left" w:pos="567"/>
        </w:tabs>
        <w:autoSpaceDE w:val="0"/>
        <w:autoSpaceDN w:val="0"/>
        <w:adjustRightInd w:val="0"/>
        <w:spacing w:after="0" w:line="240" w:lineRule="auto"/>
        <w:ind w:left="567" w:right="532" w:hanging="567"/>
        <w:rPr>
          <w:rFonts w:ascii="Times New Roman" w:eastAsia="MS Mincho" w:hAnsi="Times New Roman" w:cs="Times New Roman"/>
          <w:spacing w:val="-2"/>
          <w:szCs w:val="20"/>
          <w:lang w:eastAsia="lt-LT"/>
        </w:rPr>
      </w:pPr>
      <w:r w:rsidRPr="00B05A75">
        <w:rPr>
          <w:rFonts w:ascii="Times New Roman" w:eastAsia="MS Mincho" w:hAnsi="Times New Roman" w:cs="Times New Roman"/>
          <w:spacing w:val="-2"/>
          <w:szCs w:val="20"/>
          <w:lang w:eastAsia="lt-LT"/>
        </w:rPr>
        <w:t xml:space="preserve">antidepresantų ar </w:t>
      </w:r>
      <w:r>
        <w:rPr>
          <w:rFonts w:ascii="Times New Roman" w:eastAsia="MS Mincho" w:hAnsi="Times New Roman" w:cs="Times New Roman"/>
          <w:spacing w:val="-2"/>
          <w:szCs w:val="20"/>
          <w:lang w:eastAsia="lt-LT"/>
        </w:rPr>
        <w:t>augalinių</w:t>
      </w:r>
      <w:r w:rsidRPr="00B05A75">
        <w:rPr>
          <w:rFonts w:ascii="Times New Roman" w:eastAsia="MS Mincho" w:hAnsi="Times New Roman" w:cs="Times New Roman"/>
          <w:spacing w:val="-2"/>
          <w:szCs w:val="20"/>
          <w:lang w:eastAsia="lt-LT"/>
        </w:rPr>
        <w:t xml:space="preserve"> </w:t>
      </w:r>
      <w:r>
        <w:rPr>
          <w:rFonts w:ascii="Times New Roman" w:eastAsia="MS Mincho" w:hAnsi="Times New Roman" w:cs="Times New Roman"/>
          <w:spacing w:val="-2"/>
          <w:szCs w:val="20"/>
          <w:lang w:eastAsia="lt-LT"/>
        </w:rPr>
        <w:t>vaistų</w:t>
      </w:r>
      <w:r w:rsidRPr="00B05A75">
        <w:rPr>
          <w:rFonts w:ascii="Times New Roman" w:eastAsia="MS Mincho" w:hAnsi="Times New Roman" w:cs="Times New Roman"/>
          <w:spacing w:val="-2"/>
          <w:szCs w:val="20"/>
          <w:lang w:eastAsia="lt-LT"/>
        </w:rPr>
        <w:t>, vartojamų depresijai ir nerimui gydyti</w:t>
      </w:r>
      <w:r w:rsidRPr="00B05A75">
        <w:rPr>
          <w:rFonts w:ascii="Times New Roman" w:eastAsia="MS Mincho" w:hAnsi="Times New Roman" w:cs="Times New Roman"/>
          <w:spacing w:val="-2"/>
          <w:lang w:eastAsia="lt-LT"/>
        </w:rPr>
        <w:t xml:space="preserve"> (tokių, kaip fluoksetinas, paroksetinas, venlafaksinas, jonažolių preparatai);</w:t>
      </w:r>
    </w:p>
    <w:p w:rsidR="00EA48EB" w:rsidRDefault="00EA48EB" w:rsidP="00EA48EB">
      <w:pPr>
        <w:widowControl w:val="0"/>
        <w:numPr>
          <w:ilvl w:val="0"/>
          <w:numId w:val="4"/>
        </w:numPr>
        <w:tabs>
          <w:tab w:val="left" w:pos="567"/>
        </w:tabs>
        <w:autoSpaceDE w:val="0"/>
        <w:autoSpaceDN w:val="0"/>
        <w:adjustRightInd w:val="0"/>
        <w:spacing w:after="0" w:line="240" w:lineRule="auto"/>
        <w:ind w:left="567" w:right="532" w:hanging="567"/>
        <w:rPr>
          <w:rFonts w:ascii="Times New Roman" w:eastAsia="MS Mincho" w:hAnsi="Times New Roman" w:cs="Times New Roman"/>
          <w:spacing w:val="-2"/>
          <w:szCs w:val="20"/>
          <w:lang w:eastAsia="lt-LT"/>
        </w:rPr>
      </w:pPr>
      <w:r w:rsidRPr="00B05A75">
        <w:rPr>
          <w:rFonts w:ascii="Times New Roman" w:eastAsia="MS Mincho" w:hAnsi="Times New Roman" w:cs="Times New Roman"/>
          <w:spacing w:val="-2"/>
          <w:szCs w:val="20"/>
          <w:lang w:eastAsia="lt-LT"/>
        </w:rPr>
        <w:t>priemonių nuo grybelio</w:t>
      </w:r>
      <w:r w:rsidRPr="00B05A75">
        <w:rPr>
          <w:rFonts w:ascii="Times New Roman" w:eastAsia="MS Mincho" w:hAnsi="Times New Roman" w:cs="Times New Roman"/>
          <w:spacing w:val="-2"/>
          <w:lang w:eastAsia="lt-LT"/>
        </w:rPr>
        <w:t xml:space="preserve"> (tokių, kaip ketokonazolas, itrakonazolas);</w:t>
      </w:r>
    </w:p>
    <w:p w:rsidR="00EA48EB" w:rsidRDefault="00EA48EB" w:rsidP="00EA48EB">
      <w:pPr>
        <w:widowControl w:val="0"/>
        <w:numPr>
          <w:ilvl w:val="0"/>
          <w:numId w:val="4"/>
        </w:numPr>
        <w:tabs>
          <w:tab w:val="left" w:pos="567"/>
        </w:tabs>
        <w:autoSpaceDE w:val="0"/>
        <w:autoSpaceDN w:val="0"/>
        <w:adjustRightInd w:val="0"/>
        <w:spacing w:after="0" w:line="240" w:lineRule="auto"/>
        <w:ind w:left="567" w:right="532" w:hanging="567"/>
        <w:rPr>
          <w:rFonts w:ascii="Times New Roman" w:eastAsia="MS Mincho" w:hAnsi="Times New Roman" w:cs="Times New Roman"/>
          <w:spacing w:val="-2"/>
          <w:szCs w:val="20"/>
          <w:lang w:eastAsia="lt-LT"/>
        </w:rPr>
      </w:pPr>
      <w:r w:rsidRPr="00B05A75">
        <w:rPr>
          <w:rFonts w:ascii="Times New Roman" w:eastAsia="MS Mincho" w:hAnsi="Times New Roman" w:cs="Times New Roman"/>
          <w:spacing w:val="-2"/>
          <w:szCs w:val="20"/>
          <w:lang w:eastAsia="lt-LT"/>
        </w:rPr>
        <w:t>tam tikrų vaistų ŽIV infekcijai gydyti</w:t>
      </w:r>
      <w:r w:rsidRPr="00B05A75">
        <w:rPr>
          <w:rFonts w:ascii="Times New Roman" w:eastAsia="MS Mincho" w:hAnsi="Times New Roman" w:cs="Times New Roman"/>
          <w:spacing w:val="-2"/>
          <w:lang w:eastAsia="lt-LT"/>
        </w:rPr>
        <w:t xml:space="preserve"> (tokių, kaip efavirenzas, nevirapinas, proteazės inhibitoriai, pvz., indinaviras, ritonaviras);</w:t>
      </w:r>
    </w:p>
    <w:p w:rsidR="00EA48EB" w:rsidRDefault="00EA48EB" w:rsidP="00EA48EB">
      <w:pPr>
        <w:widowControl w:val="0"/>
        <w:numPr>
          <w:ilvl w:val="0"/>
          <w:numId w:val="4"/>
        </w:numPr>
        <w:tabs>
          <w:tab w:val="left" w:pos="567"/>
        </w:tabs>
        <w:autoSpaceDE w:val="0"/>
        <w:autoSpaceDN w:val="0"/>
        <w:adjustRightInd w:val="0"/>
        <w:spacing w:after="0" w:line="240" w:lineRule="auto"/>
        <w:ind w:left="567" w:right="532" w:hanging="567"/>
        <w:rPr>
          <w:rFonts w:ascii="Times New Roman" w:eastAsia="MS Mincho" w:hAnsi="Times New Roman" w:cs="Times New Roman"/>
          <w:spacing w:val="-2"/>
          <w:szCs w:val="20"/>
          <w:lang w:eastAsia="lt-LT"/>
        </w:rPr>
      </w:pPr>
      <w:r w:rsidRPr="00B05A75">
        <w:rPr>
          <w:rFonts w:ascii="Times New Roman" w:eastAsia="MS Mincho" w:hAnsi="Times New Roman" w:cs="Times New Roman"/>
          <w:spacing w:val="-2"/>
          <w:szCs w:val="20"/>
          <w:lang w:eastAsia="lt-LT"/>
        </w:rPr>
        <w:t>vaistų nuo priepuolių, vartojamų epilepsijai gydyti</w:t>
      </w:r>
      <w:r w:rsidRPr="00B05A75">
        <w:rPr>
          <w:rFonts w:ascii="Times New Roman" w:eastAsia="MS Mincho" w:hAnsi="Times New Roman" w:cs="Times New Roman"/>
          <w:spacing w:val="-2"/>
          <w:lang w:eastAsia="lt-LT"/>
        </w:rPr>
        <w:t xml:space="preserve"> (tokių, kaip fenitoinas, fenobarbitalis);</w:t>
      </w:r>
    </w:p>
    <w:p w:rsidR="00EA48EB" w:rsidRPr="00B05A75" w:rsidRDefault="00EA48EB" w:rsidP="00EA48EB">
      <w:pPr>
        <w:numPr>
          <w:ilvl w:val="0"/>
          <w:numId w:val="4"/>
        </w:numPr>
        <w:spacing w:after="0" w:line="240" w:lineRule="auto"/>
        <w:ind w:left="567" w:hanging="567"/>
        <w:contextualSpacing/>
        <w:rPr>
          <w:rFonts w:ascii="Times New Roman" w:eastAsia="MS Mincho" w:hAnsi="Times New Roman" w:cs="Times New Roman"/>
          <w:spacing w:val="-2"/>
          <w:lang w:eastAsia="lt-LT"/>
        </w:rPr>
      </w:pPr>
      <w:r w:rsidRPr="00B05A75">
        <w:rPr>
          <w:rFonts w:ascii="Times New Roman" w:eastAsia="MS Mincho" w:hAnsi="Times New Roman" w:cs="Times New Roman"/>
          <w:spacing w:val="-2"/>
          <w:lang w:eastAsia="lt-LT"/>
        </w:rPr>
        <w:t>tam tikrų antibiotikų, vartojamų gydyti nuo tuberkuliozės (rifabutino, rifampicino).</w:t>
      </w:r>
    </w:p>
    <w:p w:rsidR="00EA48EB" w:rsidRPr="00B05A75" w:rsidRDefault="00EA48EB" w:rsidP="00EA48EB">
      <w:pPr>
        <w:widowControl w:val="0"/>
        <w:tabs>
          <w:tab w:val="left" w:pos="567"/>
        </w:tabs>
        <w:autoSpaceDE w:val="0"/>
        <w:autoSpaceDN w:val="0"/>
        <w:adjustRightInd w:val="0"/>
        <w:spacing w:after="0" w:line="240" w:lineRule="auto"/>
        <w:ind w:right="533"/>
        <w:rPr>
          <w:rFonts w:ascii="Times New Roman" w:eastAsia="Times New Roman" w:hAnsi="Times New Roman" w:cs="Times New Roman"/>
          <w:spacing w:val="-2"/>
          <w:sz w:val="24"/>
        </w:rPr>
      </w:pPr>
      <w:r w:rsidRPr="00B05A75">
        <w:rPr>
          <w:rFonts w:ascii="Times New Roman" w:eastAsia="MS Mincho" w:hAnsi="Times New Roman" w:cs="Times New Roman"/>
          <w:spacing w:val="-2"/>
          <w:lang w:eastAsia="lt-LT"/>
        </w:rPr>
        <w:t>Šie</w:t>
      </w:r>
      <w:r w:rsidRPr="00B05A75">
        <w:rPr>
          <w:rFonts w:ascii="Times New Roman" w:eastAsia="MS Mincho" w:hAnsi="Times New Roman" w:cs="Times New Roman"/>
          <w:spacing w:val="-2"/>
          <w:szCs w:val="20"/>
          <w:lang w:eastAsia="lt-LT"/>
        </w:rPr>
        <w:t xml:space="preserve"> vaistai</w:t>
      </w:r>
      <w:r w:rsidRPr="00B05A75">
        <w:rPr>
          <w:rFonts w:ascii="Times New Roman" w:eastAsia="MS Mincho" w:hAnsi="Times New Roman" w:cs="Times New Roman"/>
          <w:spacing w:val="-2"/>
          <w:lang w:eastAsia="lt-LT"/>
        </w:rPr>
        <w:t xml:space="preserve"> gali didinti šalutinio poveikio riziką arba mažinti aripiprazolo poveikį; jeigu vartojant bet kurio iš minėtų vaistų kartu su ZYKALOR atsirado neįprastų simptomų, turite kreiptis į savo gydytoją.</w:t>
      </w:r>
    </w:p>
    <w:p w:rsidR="00EA48EB" w:rsidRPr="00B05A75" w:rsidRDefault="00EA48EB" w:rsidP="00EA48EB">
      <w:pPr>
        <w:widowControl w:val="0"/>
        <w:tabs>
          <w:tab w:val="left" w:pos="567"/>
        </w:tabs>
        <w:autoSpaceDE w:val="0"/>
        <w:autoSpaceDN w:val="0"/>
        <w:adjustRightInd w:val="0"/>
        <w:spacing w:after="0" w:line="240" w:lineRule="auto"/>
        <w:ind w:right="533"/>
        <w:rPr>
          <w:rFonts w:ascii="Times New Roman" w:eastAsia="MS Mincho" w:hAnsi="Times New Roman" w:cs="Times New Roman"/>
          <w:spacing w:val="-2"/>
          <w:lang w:eastAsia="lt-LT"/>
        </w:rPr>
      </w:pPr>
    </w:p>
    <w:p w:rsidR="00EA48EB" w:rsidRPr="00B05A75" w:rsidRDefault="00EA48EB" w:rsidP="00EA48EB">
      <w:pPr>
        <w:widowControl w:val="0"/>
        <w:tabs>
          <w:tab w:val="left" w:pos="567"/>
        </w:tabs>
        <w:autoSpaceDE w:val="0"/>
        <w:autoSpaceDN w:val="0"/>
        <w:adjustRightInd w:val="0"/>
        <w:spacing w:after="0" w:line="240" w:lineRule="auto"/>
        <w:ind w:right="533"/>
        <w:rPr>
          <w:rFonts w:ascii="Times New Roman" w:eastAsia="Times New Roman" w:hAnsi="Times New Roman" w:cs="Times New Roman"/>
          <w:spacing w:val="-2"/>
          <w:sz w:val="24"/>
        </w:rPr>
      </w:pPr>
      <w:r w:rsidRPr="00B05A75">
        <w:rPr>
          <w:rFonts w:ascii="Times New Roman" w:eastAsia="MS Mincho" w:hAnsi="Times New Roman" w:cs="Times New Roman"/>
          <w:spacing w:val="-2"/>
          <w:lang w:eastAsia="lt-LT"/>
        </w:rPr>
        <w:t>Vaistai, kurie didina serotonino kiekį, paprastai vartojami esant ligoms, įskaitant depresiją, generalizuotą nerimo sutrikimą, obsesinį-kompulsinį sutrikimą (OKS) ir socialinę fobiją bei migreną ir skausmą:</w:t>
      </w:r>
    </w:p>
    <w:p w:rsidR="00EA48EB" w:rsidRPr="00B05A75" w:rsidRDefault="00EA48EB" w:rsidP="00EA48EB">
      <w:pPr>
        <w:widowControl w:val="0"/>
        <w:numPr>
          <w:ilvl w:val="0"/>
          <w:numId w:val="5"/>
        </w:numPr>
        <w:tabs>
          <w:tab w:val="left" w:pos="567"/>
        </w:tabs>
        <w:autoSpaceDE w:val="0"/>
        <w:autoSpaceDN w:val="0"/>
        <w:adjustRightInd w:val="0"/>
        <w:spacing w:after="0" w:line="240" w:lineRule="auto"/>
        <w:ind w:left="567" w:right="533" w:hanging="567"/>
        <w:contextualSpacing/>
        <w:rPr>
          <w:rFonts w:ascii="Times New Roman" w:eastAsia="MS Mincho" w:hAnsi="Times New Roman" w:cs="Times New Roman"/>
          <w:spacing w:val="-2"/>
          <w:lang w:eastAsia="lt-LT"/>
        </w:rPr>
      </w:pPr>
      <w:r w:rsidRPr="00B05A75">
        <w:rPr>
          <w:rFonts w:ascii="Times New Roman" w:eastAsia="MS Mincho" w:hAnsi="Times New Roman" w:cs="Times New Roman"/>
          <w:spacing w:val="-2"/>
          <w:szCs w:val="20"/>
          <w:lang w:eastAsia="lt-LT"/>
        </w:rPr>
        <w:t>triptanai, tram</w:t>
      </w:r>
      <w:r w:rsidRPr="00B05A75">
        <w:rPr>
          <w:rFonts w:ascii="Times New Roman" w:eastAsia="MS Mincho" w:hAnsi="Times New Roman" w:cs="Times New Roman"/>
          <w:spacing w:val="-2"/>
          <w:lang w:eastAsia="lt-LT"/>
        </w:rPr>
        <w:t>adolis ir</w:t>
      </w:r>
      <w:r w:rsidRPr="00B05A75">
        <w:rPr>
          <w:rFonts w:ascii="Times New Roman" w:eastAsia="MS Mincho" w:hAnsi="Times New Roman" w:cs="Times New Roman"/>
          <w:spacing w:val="-2"/>
          <w:szCs w:val="20"/>
          <w:lang w:eastAsia="lt-LT"/>
        </w:rPr>
        <w:t xml:space="preserve"> triptofanas, </w:t>
      </w:r>
      <w:r w:rsidRPr="00B05A75">
        <w:rPr>
          <w:rFonts w:ascii="Times New Roman" w:eastAsia="MS Mincho" w:hAnsi="Times New Roman" w:cs="Times New Roman"/>
          <w:spacing w:val="-2"/>
          <w:lang w:eastAsia="lt-LT"/>
        </w:rPr>
        <w:t>vartojami esant ligoms, įskaitant depresiją, generalizuotą nerimo sutrikimą, obsesinį-kompulsinį sutrikimą (OKS) ir socialinę fobiją bei migreną ir skausmą;</w:t>
      </w:r>
    </w:p>
    <w:p w:rsidR="00EA48EB" w:rsidRPr="00B05A75" w:rsidRDefault="00EA48EB" w:rsidP="00EA48EB">
      <w:pPr>
        <w:widowControl w:val="0"/>
        <w:numPr>
          <w:ilvl w:val="0"/>
          <w:numId w:val="5"/>
        </w:numPr>
        <w:tabs>
          <w:tab w:val="left" w:pos="567"/>
        </w:tabs>
        <w:autoSpaceDE w:val="0"/>
        <w:autoSpaceDN w:val="0"/>
        <w:adjustRightInd w:val="0"/>
        <w:spacing w:after="0" w:line="240" w:lineRule="auto"/>
        <w:ind w:left="567" w:right="533" w:hanging="567"/>
        <w:contextualSpacing/>
        <w:rPr>
          <w:rFonts w:ascii="Times New Roman" w:eastAsia="MS Mincho" w:hAnsi="Times New Roman" w:cs="Times New Roman"/>
          <w:spacing w:val="-2"/>
          <w:lang w:eastAsia="lt-LT"/>
        </w:rPr>
      </w:pPr>
      <w:r w:rsidRPr="00736C53">
        <w:rPr>
          <w:rFonts w:ascii="Times New Roman" w:eastAsia="MS Mincho" w:hAnsi="Times New Roman" w:cs="Times New Roman"/>
          <w:spacing w:val="-2"/>
          <w:szCs w:val="20"/>
          <w:lang w:eastAsia="lt-LT"/>
        </w:rPr>
        <w:t>selektyvieji serotonino reabso</w:t>
      </w:r>
      <w:r>
        <w:rPr>
          <w:rFonts w:ascii="Times New Roman" w:eastAsia="MS Mincho" w:hAnsi="Times New Roman" w:cs="Times New Roman"/>
          <w:spacing w:val="-2"/>
          <w:szCs w:val="20"/>
          <w:lang w:eastAsia="lt-LT"/>
        </w:rPr>
        <w:t>r</w:t>
      </w:r>
      <w:r w:rsidRPr="00736C53">
        <w:rPr>
          <w:rFonts w:ascii="Times New Roman" w:eastAsia="MS Mincho" w:hAnsi="Times New Roman" w:cs="Times New Roman"/>
          <w:spacing w:val="-2"/>
          <w:szCs w:val="20"/>
          <w:lang w:eastAsia="lt-LT"/>
        </w:rPr>
        <w:t>bcijos inhibitoriai</w:t>
      </w:r>
      <w:r>
        <w:rPr>
          <w:rFonts w:ascii="Times New Roman" w:eastAsia="MS Mincho" w:hAnsi="Times New Roman" w:cs="Times New Roman"/>
          <w:spacing w:val="-2"/>
          <w:szCs w:val="20"/>
          <w:lang w:eastAsia="lt-LT"/>
        </w:rPr>
        <w:t xml:space="preserve"> </w:t>
      </w:r>
      <w:r w:rsidRPr="00B05A75">
        <w:rPr>
          <w:rFonts w:ascii="Times New Roman" w:eastAsia="MS Mincho" w:hAnsi="Times New Roman" w:cs="Times New Roman"/>
          <w:spacing w:val="-2"/>
          <w:szCs w:val="20"/>
          <w:lang w:eastAsia="lt-LT"/>
        </w:rPr>
        <w:t>SSRI (</w:t>
      </w:r>
      <w:r w:rsidRPr="00B05A75">
        <w:rPr>
          <w:rFonts w:ascii="Times New Roman" w:eastAsia="MS Mincho" w:hAnsi="Times New Roman" w:cs="Times New Roman"/>
          <w:spacing w:val="-2"/>
          <w:lang w:eastAsia="lt-LT"/>
        </w:rPr>
        <w:t>pvz., paroksetinas ir fluoksetinas), vartojami esant depresijai, OKS, panikai ir nerimui;</w:t>
      </w:r>
    </w:p>
    <w:p w:rsidR="00EA48EB" w:rsidRPr="00B05A75" w:rsidRDefault="00EA48EB" w:rsidP="00EA48EB">
      <w:pPr>
        <w:widowControl w:val="0"/>
        <w:numPr>
          <w:ilvl w:val="0"/>
          <w:numId w:val="5"/>
        </w:numPr>
        <w:tabs>
          <w:tab w:val="left" w:pos="567"/>
        </w:tabs>
        <w:autoSpaceDE w:val="0"/>
        <w:autoSpaceDN w:val="0"/>
        <w:adjustRightInd w:val="0"/>
        <w:spacing w:after="0" w:line="240" w:lineRule="auto"/>
        <w:ind w:left="567" w:right="533" w:hanging="567"/>
        <w:contextualSpacing/>
        <w:rPr>
          <w:rFonts w:ascii="Times New Roman" w:eastAsia="MS Mincho" w:hAnsi="Times New Roman" w:cs="Times New Roman"/>
          <w:spacing w:val="-2"/>
          <w:lang w:eastAsia="lt-LT"/>
        </w:rPr>
      </w:pPr>
      <w:r w:rsidRPr="00B05A75">
        <w:rPr>
          <w:rFonts w:ascii="Times New Roman" w:eastAsia="MS Mincho" w:hAnsi="Times New Roman" w:cs="Times New Roman"/>
          <w:spacing w:val="-2"/>
          <w:lang w:eastAsia="lt-LT"/>
        </w:rPr>
        <w:t>kiti antidepresantai (pvz., venlafaksinas ir triptofanas), vartojami esant didžiajai depresijai;</w:t>
      </w:r>
    </w:p>
    <w:p w:rsidR="00EA48EB" w:rsidRPr="00B05A75" w:rsidRDefault="00EA48EB" w:rsidP="00EA48EB">
      <w:pPr>
        <w:widowControl w:val="0"/>
        <w:numPr>
          <w:ilvl w:val="0"/>
          <w:numId w:val="5"/>
        </w:numPr>
        <w:tabs>
          <w:tab w:val="left" w:pos="567"/>
        </w:tabs>
        <w:autoSpaceDE w:val="0"/>
        <w:autoSpaceDN w:val="0"/>
        <w:adjustRightInd w:val="0"/>
        <w:spacing w:after="0" w:line="240" w:lineRule="auto"/>
        <w:ind w:left="567" w:right="533" w:hanging="567"/>
        <w:contextualSpacing/>
        <w:rPr>
          <w:rFonts w:ascii="Times New Roman" w:eastAsia="MS Mincho" w:hAnsi="Times New Roman" w:cs="Times New Roman"/>
          <w:spacing w:val="-2"/>
          <w:lang w:eastAsia="lt-LT"/>
        </w:rPr>
      </w:pPr>
      <w:r w:rsidRPr="00B05A75">
        <w:rPr>
          <w:rFonts w:ascii="Times New Roman" w:eastAsia="MS Mincho" w:hAnsi="Times New Roman" w:cs="Times New Roman"/>
          <w:spacing w:val="-2"/>
          <w:lang w:eastAsia="lt-LT"/>
        </w:rPr>
        <w:t>tricikliai antidepresantai (pvz., klomipraminas ir amitriptilinas), vartojami esant depresinei ligai;</w:t>
      </w:r>
    </w:p>
    <w:p w:rsidR="00EA48EB" w:rsidRPr="00B05A75" w:rsidRDefault="00EA48EB" w:rsidP="00EA48EB">
      <w:pPr>
        <w:widowControl w:val="0"/>
        <w:numPr>
          <w:ilvl w:val="0"/>
          <w:numId w:val="5"/>
        </w:numPr>
        <w:tabs>
          <w:tab w:val="left" w:pos="567"/>
        </w:tabs>
        <w:autoSpaceDE w:val="0"/>
        <w:autoSpaceDN w:val="0"/>
        <w:adjustRightInd w:val="0"/>
        <w:spacing w:after="0" w:line="240" w:lineRule="auto"/>
        <w:ind w:left="567" w:right="533" w:hanging="567"/>
        <w:contextualSpacing/>
        <w:rPr>
          <w:rFonts w:ascii="Times New Roman" w:eastAsia="MS Mincho" w:hAnsi="Times New Roman" w:cs="Times New Roman"/>
          <w:spacing w:val="-2"/>
          <w:lang w:eastAsia="lt-LT"/>
        </w:rPr>
      </w:pPr>
      <w:r w:rsidRPr="00B05A75">
        <w:rPr>
          <w:rFonts w:ascii="Times New Roman" w:eastAsia="MS Mincho" w:hAnsi="Times New Roman" w:cs="Times New Roman"/>
          <w:spacing w:val="-2"/>
          <w:lang w:eastAsia="lt-LT"/>
        </w:rPr>
        <w:t xml:space="preserve">jonažolė </w:t>
      </w:r>
      <w:r w:rsidRPr="00B05A75">
        <w:rPr>
          <w:rFonts w:ascii="Times New Roman" w:eastAsia="MS Mincho" w:hAnsi="Times New Roman" w:cs="Times New Roman"/>
          <w:i/>
          <w:spacing w:val="-2"/>
          <w:lang w:eastAsia="lt-LT"/>
        </w:rPr>
        <w:t>(Hypericum perforatum</w:t>
      </w:r>
      <w:r w:rsidRPr="00B05A75">
        <w:rPr>
          <w:rFonts w:ascii="Times New Roman" w:eastAsia="MS Mincho" w:hAnsi="Times New Roman" w:cs="Times New Roman"/>
          <w:spacing w:val="-2"/>
          <w:lang w:eastAsia="lt-LT"/>
        </w:rPr>
        <w:t xml:space="preserve">), vartojama kaip </w:t>
      </w:r>
      <w:r>
        <w:rPr>
          <w:rFonts w:ascii="Times New Roman" w:eastAsia="MS Mincho" w:hAnsi="Times New Roman" w:cs="Times New Roman"/>
          <w:spacing w:val="-2"/>
          <w:lang w:eastAsia="lt-LT"/>
        </w:rPr>
        <w:t>augalinis</w:t>
      </w:r>
      <w:r w:rsidRPr="00B05A75">
        <w:rPr>
          <w:rFonts w:ascii="Times New Roman" w:eastAsia="MS Mincho" w:hAnsi="Times New Roman" w:cs="Times New Roman"/>
          <w:spacing w:val="-2"/>
          <w:lang w:eastAsia="lt-LT"/>
        </w:rPr>
        <w:t xml:space="preserve"> </w:t>
      </w:r>
      <w:r>
        <w:rPr>
          <w:rFonts w:ascii="Times New Roman" w:eastAsia="MS Mincho" w:hAnsi="Times New Roman" w:cs="Times New Roman"/>
          <w:spacing w:val="-2"/>
          <w:lang w:eastAsia="lt-LT"/>
        </w:rPr>
        <w:t>vaistas</w:t>
      </w:r>
      <w:r w:rsidRPr="00B05A75">
        <w:rPr>
          <w:rFonts w:ascii="Times New Roman" w:eastAsia="MS Mincho" w:hAnsi="Times New Roman" w:cs="Times New Roman"/>
          <w:spacing w:val="-2"/>
          <w:lang w:eastAsia="lt-LT"/>
        </w:rPr>
        <w:t xml:space="preserve"> esant lengvai depresijai;</w:t>
      </w:r>
    </w:p>
    <w:p w:rsidR="00EA48EB" w:rsidRPr="00B05A75" w:rsidRDefault="00EA48EB" w:rsidP="00EA48EB">
      <w:pPr>
        <w:widowControl w:val="0"/>
        <w:numPr>
          <w:ilvl w:val="0"/>
          <w:numId w:val="5"/>
        </w:numPr>
        <w:tabs>
          <w:tab w:val="left" w:pos="567"/>
        </w:tabs>
        <w:autoSpaceDE w:val="0"/>
        <w:autoSpaceDN w:val="0"/>
        <w:adjustRightInd w:val="0"/>
        <w:spacing w:after="0" w:line="240" w:lineRule="auto"/>
        <w:ind w:left="567" w:right="533" w:hanging="567"/>
        <w:contextualSpacing/>
        <w:rPr>
          <w:rFonts w:ascii="Times New Roman" w:eastAsia="MS Mincho" w:hAnsi="Times New Roman" w:cs="Times New Roman"/>
          <w:spacing w:val="-2"/>
          <w:lang w:eastAsia="lt-LT"/>
        </w:rPr>
      </w:pPr>
      <w:r w:rsidRPr="00B05A75">
        <w:rPr>
          <w:rFonts w:ascii="Times New Roman" w:eastAsia="MS Mincho" w:hAnsi="Times New Roman" w:cs="Times New Roman"/>
          <w:spacing w:val="-2"/>
          <w:lang w:eastAsia="lt-LT"/>
        </w:rPr>
        <w:t>analgetikai (pvz., tramadolis ir petidinas), vartojami skausmui malšinti;</w:t>
      </w:r>
    </w:p>
    <w:p w:rsidR="00EA48EB" w:rsidRPr="00B05A75" w:rsidRDefault="00EA48EB" w:rsidP="00EA48EB">
      <w:pPr>
        <w:widowControl w:val="0"/>
        <w:numPr>
          <w:ilvl w:val="0"/>
          <w:numId w:val="5"/>
        </w:numPr>
        <w:tabs>
          <w:tab w:val="left" w:pos="567"/>
        </w:tabs>
        <w:autoSpaceDE w:val="0"/>
        <w:autoSpaceDN w:val="0"/>
        <w:adjustRightInd w:val="0"/>
        <w:spacing w:after="0" w:line="240" w:lineRule="auto"/>
        <w:ind w:left="567" w:right="533" w:hanging="567"/>
        <w:contextualSpacing/>
        <w:rPr>
          <w:rFonts w:ascii="Times New Roman" w:eastAsia="MS Mincho" w:hAnsi="Times New Roman" w:cs="Times New Roman"/>
          <w:spacing w:val="-2"/>
          <w:lang w:eastAsia="lt-LT"/>
        </w:rPr>
      </w:pPr>
      <w:r w:rsidRPr="00B05A75">
        <w:rPr>
          <w:rFonts w:ascii="Times New Roman" w:eastAsia="MS Mincho" w:hAnsi="Times New Roman" w:cs="Times New Roman"/>
          <w:spacing w:val="-2"/>
          <w:lang w:eastAsia="lt-LT"/>
        </w:rPr>
        <w:t>triptanai (pvz., sumatriptanas ir zolmitriptanas), vartojami migrenai gydyti.</w:t>
      </w:r>
    </w:p>
    <w:p w:rsidR="00EA48EB" w:rsidRDefault="00EA48EB" w:rsidP="00EA48EB">
      <w:pPr>
        <w:widowControl w:val="0"/>
        <w:tabs>
          <w:tab w:val="left" w:pos="567"/>
        </w:tabs>
        <w:autoSpaceDE w:val="0"/>
        <w:autoSpaceDN w:val="0"/>
        <w:adjustRightInd w:val="0"/>
        <w:spacing w:after="0" w:line="240" w:lineRule="auto"/>
        <w:ind w:right="533"/>
        <w:rPr>
          <w:rFonts w:ascii="Times New Roman" w:eastAsia="MS Mincho" w:hAnsi="Times New Roman" w:cs="Times New Roman"/>
          <w:spacing w:val="-2"/>
          <w:lang w:eastAsia="lt-LT"/>
        </w:rPr>
      </w:pPr>
      <w:r w:rsidRPr="00B05A75">
        <w:rPr>
          <w:rFonts w:ascii="Times New Roman" w:eastAsia="MS Mincho" w:hAnsi="Times New Roman" w:cs="Times New Roman"/>
          <w:spacing w:val="-2"/>
          <w:lang w:eastAsia="lt-LT"/>
        </w:rPr>
        <w:t>Šių vaistų vartojimas didina šalutinio poveikio riziką; jeigu vartojant ZYKALOR kartu su bet kuriuo iš minėtų vaistų atsiranda bet kokių neįprastų simptomų, turite kreiptis į savo gydytoją.</w:t>
      </w:r>
    </w:p>
    <w:p w:rsidR="00EA48EB" w:rsidRPr="00B05A75" w:rsidRDefault="00EA48EB" w:rsidP="00EA48EB">
      <w:pPr>
        <w:widowControl w:val="0"/>
        <w:tabs>
          <w:tab w:val="left" w:pos="567"/>
        </w:tabs>
        <w:autoSpaceDE w:val="0"/>
        <w:autoSpaceDN w:val="0"/>
        <w:adjustRightInd w:val="0"/>
        <w:spacing w:after="0" w:line="240" w:lineRule="auto"/>
        <w:ind w:right="533"/>
        <w:rPr>
          <w:rFonts w:ascii="Times New Roman" w:eastAsia="MS Mincho" w:hAnsi="Times New Roman" w:cs="Times New Roman"/>
          <w:b/>
          <w:bCs/>
          <w:spacing w:val="-2"/>
          <w:lang w:eastAsia="lt-LT"/>
        </w:rPr>
      </w:pPr>
    </w:p>
    <w:p w:rsidR="00EA48EB" w:rsidRDefault="00EA48EB" w:rsidP="00EA48EB">
      <w:pPr>
        <w:widowControl w:val="0"/>
        <w:tabs>
          <w:tab w:val="left" w:pos="567"/>
        </w:tabs>
        <w:autoSpaceDE w:val="0"/>
        <w:autoSpaceDN w:val="0"/>
        <w:adjustRightInd w:val="0"/>
        <w:spacing w:after="0" w:line="240" w:lineRule="auto"/>
        <w:ind w:right="533"/>
        <w:rPr>
          <w:rFonts w:ascii="Times New Roman" w:eastAsia="MS Mincho" w:hAnsi="Times New Roman" w:cs="Times New Roman"/>
          <w:b/>
          <w:spacing w:val="-2"/>
          <w:szCs w:val="20"/>
          <w:lang w:eastAsia="lt-LT"/>
        </w:rPr>
      </w:pPr>
      <w:r w:rsidRPr="00B05A75">
        <w:rPr>
          <w:rFonts w:ascii="Times New Roman" w:eastAsia="MS Mincho" w:hAnsi="Times New Roman" w:cs="Times New Roman"/>
          <w:b/>
          <w:spacing w:val="-2"/>
          <w:szCs w:val="20"/>
          <w:lang w:eastAsia="lt-LT"/>
        </w:rPr>
        <w:t>ZYKALOR vartojimas su maistu, gėrimais ir alkoholiu</w:t>
      </w:r>
    </w:p>
    <w:p w:rsidR="00EA48EB" w:rsidRDefault="00EA48EB" w:rsidP="00EA48EB">
      <w:pPr>
        <w:widowControl w:val="0"/>
        <w:tabs>
          <w:tab w:val="left" w:pos="567"/>
        </w:tabs>
        <w:autoSpaceDE w:val="0"/>
        <w:autoSpaceDN w:val="0"/>
        <w:adjustRightInd w:val="0"/>
        <w:spacing w:after="0" w:line="240" w:lineRule="auto"/>
        <w:ind w:right="532"/>
        <w:rPr>
          <w:rFonts w:ascii="Times New Roman" w:eastAsia="MS Mincho" w:hAnsi="Times New Roman" w:cs="Times New Roman"/>
          <w:spacing w:val="-2"/>
          <w:szCs w:val="20"/>
          <w:lang w:eastAsia="lt-LT"/>
        </w:rPr>
      </w:pPr>
      <w:r w:rsidRPr="00B05A75">
        <w:rPr>
          <w:rFonts w:ascii="Times New Roman" w:eastAsia="MS Mincho" w:hAnsi="Times New Roman" w:cs="Times New Roman"/>
          <w:spacing w:val="-2"/>
          <w:lang w:eastAsia="lt-LT"/>
        </w:rPr>
        <w:t>Šio vaisto</w:t>
      </w:r>
      <w:r w:rsidRPr="00B05A75">
        <w:rPr>
          <w:rFonts w:ascii="Times New Roman" w:eastAsia="MS Mincho" w:hAnsi="Times New Roman" w:cs="Times New Roman"/>
          <w:spacing w:val="-2"/>
          <w:szCs w:val="20"/>
          <w:lang w:eastAsia="lt-LT"/>
        </w:rPr>
        <w:t xml:space="preserve"> galima gerti neatsižvelgiant į valgymo laiką.</w:t>
      </w:r>
    </w:p>
    <w:p w:rsidR="00EA48EB" w:rsidRDefault="00EA48EB" w:rsidP="00EA48EB">
      <w:pPr>
        <w:widowControl w:val="0"/>
        <w:tabs>
          <w:tab w:val="left" w:pos="567"/>
        </w:tabs>
        <w:autoSpaceDE w:val="0"/>
        <w:autoSpaceDN w:val="0"/>
        <w:adjustRightInd w:val="0"/>
        <w:spacing w:after="0" w:line="240" w:lineRule="auto"/>
        <w:ind w:right="532"/>
        <w:rPr>
          <w:rFonts w:ascii="Times New Roman" w:eastAsia="MS Mincho" w:hAnsi="Times New Roman" w:cs="Times New Roman"/>
          <w:spacing w:val="-2"/>
          <w:szCs w:val="20"/>
          <w:lang w:eastAsia="lt-LT"/>
        </w:rPr>
      </w:pPr>
      <w:r w:rsidRPr="00B05A75">
        <w:rPr>
          <w:rFonts w:ascii="Times New Roman" w:eastAsia="MS Mincho" w:hAnsi="Times New Roman" w:cs="Times New Roman"/>
          <w:spacing w:val="-2"/>
          <w:szCs w:val="20"/>
          <w:lang w:eastAsia="lt-LT"/>
        </w:rPr>
        <w:t>Vartojant ZYKALOR alkoholio turi būti vengiama.</w:t>
      </w:r>
    </w:p>
    <w:p w:rsidR="00EA48EB" w:rsidRPr="00B05A75" w:rsidRDefault="00EA48EB" w:rsidP="00EA48EB">
      <w:pPr>
        <w:widowControl w:val="0"/>
        <w:tabs>
          <w:tab w:val="left" w:pos="567"/>
        </w:tabs>
        <w:autoSpaceDE w:val="0"/>
        <w:autoSpaceDN w:val="0"/>
        <w:adjustRightInd w:val="0"/>
        <w:spacing w:after="0" w:line="240" w:lineRule="auto"/>
        <w:ind w:right="533"/>
        <w:rPr>
          <w:rFonts w:ascii="Times New Roman" w:eastAsia="MS Mincho" w:hAnsi="Times New Roman" w:cs="Times New Roman"/>
          <w:b/>
          <w:bCs/>
          <w:spacing w:val="-2"/>
          <w:lang w:eastAsia="lt-LT"/>
        </w:rPr>
      </w:pPr>
    </w:p>
    <w:p w:rsidR="00EA48EB" w:rsidRPr="00B05A75" w:rsidRDefault="00EA48EB" w:rsidP="00EA48EB">
      <w:pPr>
        <w:widowControl w:val="0"/>
        <w:tabs>
          <w:tab w:val="left" w:pos="567"/>
        </w:tabs>
        <w:autoSpaceDE w:val="0"/>
        <w:autoSpaceDN w:val="0"/>
        <w:adjustRightInd w:val="0"/>
        <w:spacing w:after="0" w:line="240" w:lineRule="auto"/>
        <w:ind w:right="533"/>
        <w:rPr>
          <w:rFonts w:ascii="Times New Roman" w:eastAsia="Times New Roman" w:hAnsi="Times New Roman" w:cs="Times New Roman"/>
          <w:spacing w:val="-2"/>
          <w:szCs w:val="24"/>
        </w:rPr>
      </w:pPr>
      <w:r w:rsidRPr="00B05A75">
        <w:rPr>
          <w:rFonts w:ascii="Times New Roman" w:eastAsia="MS Mincho" w:hAnsi="Times New Roman" w:cs="Times New Roman"/>
          <w:b/>
          <w:spacing w:val="-2"/>
          <w:szCs w:val="20"/>
          <w:lang w:eastAsia="lt-LT"/>
        </w:rPr>
        <w:t>Nėštumas</w:t>
      </w:r>
      <w:r w:rsidRPr="00B05A75">
        <w:rPr>
          <w:rFonts w:ascii="Times New Roman" w:eastAsia="MS Mincho" w:hAnsi="Times New Roman" w:cs="Times New Roman"/>
          <w:b/>
          <w:bCs/>
          <w:spacing w:val="-2"/>
          <w:lang w:eastAsia="lt-LT"/>
        </w:rPr>
        <w:t>,</w:t>
      </w:r>
      <w:r w:rsidRPr="00B05A75">
        <w:rPr>
          <w:rFonts w:ascii="Times New Roman" w:eastAsia="MS Mincho" w:hAnsi="Times New Roman" w:cs="Times New Roman"/>
          <w:b/>
          <w:spacing w:val="-2"/>
          <w:szCs w:val="20"/>
          <w:lang w:eastAsia="lt-LT"/>
        </w:rPr>
        <w:t xml:space="preserve"> žindymo laikotarpis </w:t>
      </w:r>
      <w:r w:rsidRPr="00B05A75">
        <w:rPr>
          <w:rFonts w:ascii="Times New Roman" w:eastAsia="MS Mincho" w:hAnsi="Times New Roman" w:cs="Times New Roman"/>
          <w:b/>
          <w:bCs/>
          <w:spacing w:val="-2"/>
          <w:lang w:eastAsia="lt-LT"/>
        </w:rPr>
        <w:t>ir vaisingumas</w:t>
      </w:r>
    </w:p>
    <w:p w:rsidR="00EA48EB" w:rsidRDefault="00EA48EB" w:rsidP="00EA48EB">
      <w:pPr>
        <w:widowControl w:val="0"/>
        <w:tabs>
          <w:tab w:val="left" w:pos="567"/>
        </w:tabs>
        <w:autoSpaceDE w:val="0"/>
        <w:autoSpaceDN w:val="0"/>
        <w:adjustRightInd w:val="0"/>
        <w:spacing w:after="0" w:line="240" w:lineRule="auto"/>
        <w:ind w:right="532"/>
        <w:rPr>
          <w:rFonts w:ascii="Times New Roman" w:eastAsia="MS Mincho" w:hAnsi="Times New Roman" w:cs="Times New Roman"/>
          <w:spacing w:val="-2"/>
          <w:szCs w:val="20"/>
          <w:lang w:eastAsia="lt-LT"/>
        </w:rPr>
      </w:pPr>
      <w:r w:rsidRPr="00B05A75">
        <w:rPr>
          <w:rFonts w:ascii="Times New Roman" w:eastAsia="MS Mincho" w:hAnsi="Times New Roman" w:cs="Times New Roman"/>
          <w:spacing w:val="-2"/>
          <w:szCs w:val="20"/>
          <w:lang w:eastAsia="lt-LT"/>
        </w:rPr>
        <w:t>Jeigu esate nėščia, žindote kūdikį, manote, kad galbūt esate nėščia arba planuojate pastoti, tai prieš vartodama šį vaistą pasitarkite su gydytoju.</w:t>
      </w:r>
    </w:p>
    <w:p w:rsidR="00EA48EB" w:rsidRPr="00B05A75" w:rsidRDefault="00EA48EB" w:rsidP="00EA48EB">
      <w:pPr>
        <w:widowControl w:val="0"/>
        <w:tabs>
          <w:tab w:val="left" w:pos="567"/>
        </w:tabs>
        <w:autoSpaceDE w:val="0"/>
        <w:autoSpaceDN w:val="0"/>
        <w:adjustRightInd w:val="0"/>
        <w:spacing w:after="0" w:line="240" w:lineRule="auto"/>
        <w:ind w:right="532"/>
        <w:rPr>
          <w:rFonts w:ascii="Times New Roman" w:eastAsia="MS Mincho" w:hAnsi="Times New Roman" w:cs="Times New Roman"/>
          <w:spacing w:val="-2"/>
          <w:lang w:eastAsia="lt-LT"/>
        </w:rPr>
      </w:pPr>
    </w:p>
    <w:p w:rsidR="00EA48EB" w:rsidRPr="00B05A75" w:rsidRDefault="00EA48EB" w:rsidP="00EA48EB">
      <w:pPr>
        <w:widowControl w:val="0"/>
        <w:tabs>
          <w:tab w:val="left" w:pos="567"/>
        </w:tabs>
        <w:autoSpaceDE w:val="0"/>
        <w:autoSpaceDN w:val="0"/>
        <w:adjustRightInd w:val="0"/>
        <w:spacing w:after="0" w:line="240" w:lineRule="auto"/>
        <w:ind w:right="532"/>
        <w:rPr>
          <w:rFonts w:ascii="Times New Roman" w:eastAsia="Times New Roman" w:hAnsi="Times New Roman" w:cs="Times New Roman"/>
          <w:spacing w:val="-2"/>
          <w:szCs w:val="24"/>
        </w:rPr>
      </w:pPr>
      <w:r w:rsidRPr="00B05A75">
        <w:rPr>
          <w:rFonts w:ascii="Times New Roman" w:eastAsia="MS Mincho" w:hAnsi="Times New Roman" w:cs="Times New Roman"/>
          <w:spacing w:val="-2"/>
          <w:szCs w:val="20"/>
          <w:lang w:eastAsia="lt-LT"/>
        </w:rPr>
        <w:t>Kūdikiams, kurių motinos vartojo ZYKALOR paskutiniuoju nėštumo trimestru (paskutiniuosius tris nėštumo mėnesius), gali pasireikšti šie simptomai: drebėjimas, raumenų sustingimas ir/ar silpnumas, mieguistumas, sujaudinimas, kvėpavimo sutrikimais ir apsunkintas maitinimasis. Jeigu Jūsų kūdikiui atsirastų bet kuris iš minėtų simptomų, Jums gali reikėti kreipti</w:t>
      </w:r>
      <w:r w:rsidRPr="00B05A75">
        <w:rPr>
          <w:rFonts w:ascii="Times New Roman" w:eastAsia="MS Mincho" w:hAnsi="Times New Roman" w:cs="Times New Roman"/>
          <w:spacing w:val="-2"/>
          <w:lang w:eastAsia="lt-LT"/>
        </w:rPr>
        <w:t>s į gydytoją.</w:t>
      </w:r>
    </w:p>
    <w:p w:rsidR="00EA48EB" w:rsidRPr="00B05A75" w:rsidRDefault="00EA48EB" w:rsidP="00EA48EB">
      <w:pPr>
        <w:widowControl w:val="0"/>
        <w:tabs>
          <w:tab w:val="left" w:pos="567"/>
        </w:tabs>
        <w:autoSpaceDE w:val="0"/>
        <w:autoSpaceDN w:val="0"/>
        <w:adjustRightInd w:val="0"/>
        <w:spacing w:after="0" w:line="240" w:lineRule="auto"/>
        <w:ind w:right="532"/>
        <w:rPr>
          <w:rFonts w:ascii="Times New Roman" w:eastAsia="MS Mincho" w:hAnsi="Times New Roman" w:cs="Times New Roman"/>
          <w:spacing w:val="-2"/>
          <w:lang w:eastAsia="lt-LT"/>
        </w:rPr>
      </w:pPr>
    </w:p>
    <w:p w:rsidR="00EA48EB" w:rsidRPr="00B05A75" w:rsidRDefault="00EA48EB" w:rsidP="00EA48EB">
      <w:pPr>
        <w:widowControl w:val="0"/>
        <w:tabs>
          <w:tab w:val="left" w:pos="567"/>
        </w:tabs>
        <w:autoSpaceDE w:val="0"/>
        <w:autoSpaceDN w:val="0"/>
        <w:adjustRightInd w:val="0"/>
        <w:spacing w:after="0" w:line="240" w:lineRule="auto"/>
        <w:ind w:right="532"/>
        <w:rPr>
          <w:rFonts w:ascii="Times New Roman" w:eastAsia="Times New Roman" w:hAnsi="Times New Roman" w:cs="Times New Roman"/>
          <w:spacing w:val="-2"/>
          <w:sz w:val="24"/>
        </w:rPr>
      </w:pPr>
      <w:r w:rsidRPr="00B05A75">
        <w:rPr>
          <w:rFonts w:ascii="Times New Roman" w:eastAsia="MS Mincho" w:hAnsi="Times New Roman" w:cs="Times New Roman"/>
          <w:lang w:eastAsia="lt-LT"/>
        </w:rPr>
        <w:t>Jeigu vartojate ZYKALOR, Jūsų gydytojas su Jumis aptars, ar turėtumėte žindyti, atsižvelgdamas į gydymo naudą Jums ir žindymo naudą Jūsų kūdikiui. Kartu to daryti negalima. Pasitarkite su savo gydytoju, koks būtų geriausias maitinimo būdas Jūsų kūdikiui, jeigu vartojate šio vaisto.</w:t>
      </w:r>
    </w:p>
    <w:p w:rsidR="00EA48EB" w:rsidRPr="00B05A75" w:rsidRDefault="00EA48EB" w:rsidP="00EA48EB">
      <w:pPr>
        <w:widowControl w:val="0"/>
        <w:tabs>
          <w:tab w:val="left" w:pos="567"/>
        </w:tabs>
        <w:autoSpaceDE w:val="0"/>
        <w:autoSpaceDN w:val="0"/>
        <w:adjustRightInd w:val="0"/>
        <w:spacing w:after="0" w:line="240" w:lineRule="auto"/>
        <w:ind w:right="533"/>
        <w:rPr>
          <w:rFonts w:ascii="Times New Roman" w:eastAsia="MS Mincho" w:hAnsi="Times New Roman" w:cs="Times New Roman"/>
          <w:b/>
          <w:bCs/>
          <w:spacing w:val="-2"/>
          <w:lang w:eastAsia="lt-LT"/>
        </w:rPr>
      </w:pPr>
    </w:p>
    <w:p w:rsidR="00EA48EB" w:rsidRDefault="00EA48EB" w:rsidP="00EA48EB">
      <w:pPr>
        <w:widowControl w:val="0"/>
        <w:tabs>
          <w:tab w:val="left" w:pos="567"/>
        </w:tabs>
        <w:autoSpaceDE w:val="0"/>
        <w:autoSpaceDN w:val="0"/>
        <w:adjustRightInd w:val="0"/>
        <w:spacing w:after="0" w:line="240" w:lineRule="auto"/>
        <w:ind w:right="533"/>
        <w:rPr>
          <w:rFonts w:ascii="Times New Roman" w:eastAsia="MS Mincho" w:hAnsi="Times New Roman" w:cs="Times New Roman"/>
          <w:b/>
          <w:spacing w:val="-2"/>
          <w:szCs w:val="20"/>
          <w:lang w:eastAsia="lt-LT"/>
        </w:rPr>
      </w:pPr>
      <w:r w:rsidRPr="00B05A75">
        <w:rPr>
          <w:rFonts w:ascii="Times New Roman" w:eastAsia="MS Mincho" w:hAnsi="Times New Roman" w:cs="Times New Roman"/>
          <w:b/>
          <w:spacing w:val="-2"/>
          <w:szCs w:val="20"/>
          <w:lang w:eastAsia="lt-LT"/>
        </w:rPr>
        <w:t>Vairavimas ir mechanizmų valdymas</w:t>
      </w:r>
    </w:p>
    <w:p w:rsidR="00EA48EB" w:rsidRDefault="00EA48EB" w:rsidP="00EA48EB">
      <w:pPr>
        <w:widowControl w:val="0"/>
        <w:tabs>
          <w:tab w:val="left" w:pos="567"/>
        </w:tabs>
        <w:autoSpaceDE w:val="0"/>
        <w:autoSpaceDN w:val="0"/>
        <w:adjustRightInd w:val="0"/>
        <w:spacing w:after="0" w:line="240" w:lineRule="auto"/>
        <w:ind w:right="532"/>
        <w:rPr>
          <w:rFonts w:ascii="Times New Roman" w:eastAsia="MS Mincho" w:hAnsi="Times New Roman" w:cs="Times New Roman"/>
          <w:szCs w:val="20"/>
          <w:lang w:eastAsia="lt-LT"/>
        </w:rPr>
      </w:pPr>
      <w:r w:rsidRPr="00B05A75">
        <w:rPr>
          <w:rFonts w:ascii="Times New Roman" w:eastAsia="MS Mincho" w:hAnsi="Times New Roman" w:cs="Times New Roman"/>
          <w:lang w:eastAsia="lt-LT"/>
        </w:rPr>
        <w:t>Gydymo šiuo vaistu metu gali svaigti galva ir sutrikti rega (žr. 4 skyrių). Reikia atsižvelgti į tai užsiimant veikla, kai reikia visiško budrumo, pvz., vairuojant automobilį ar valdant mechanizmus.</w:t>
      </w:r>
    </w:p>
    <w:p w:rsidR="00EA48EB" w:rsidRPr="00B05A75" w:rsidRDefault="00EA48EB" w:rsidP="00EA48EB">
      <w:pPr>
        <w:widowControl w:val="0"/>
        <w:tabs>
          <w:tab w:val="left" w:pos="567"/>
        </w:tabs>
        <w:autoSpaceDE w:val="0"/>
        <w:autoSpaceDN w:val="0"/>
        <w:adjustRightInd w:val="0"/>
        <w:spacing w:after="0" w:line="240" w:lineRule="auto"/>
        <w:ind w:right="532"/>
        <w:rPr>
          <w:rFonts w:ascii="Times New Roman" w:eastAsia="MS Mincho" w:hAnsi="Times New Roman" w:cs="Times New Roman"/>
          <w:b/>
          <w:spacing w:val="-2"/>
          <w:szCs w:val="20"/>
          <w:lang w:eastAsia="lt-LT"/>
        </w:rPr>
      </w:pPr>
    </w:p>
    <w:p w:rsidR="00EA48EB" w:rsidRDefault="00EA48EB" w:rsidP="00EA48EB">
      <w:pPr>
        <w:widowControl w:val="0"/>
        <w:tabs>
          <w:tab w:val="left" w:pos="567"/>
        </w:tabs>
        <w:autoSpaceDE w:val="0"/>
        <w:autoSpaceDN w:val="0"/>
        <w:adjustRightInd w:val="0"/>
        <w:spacing w:after="0" w:line="240" w:lineRule="auto"/>
        <w:ind w:right="532"/>
        <w:rPr>
          <w:rFonts w:ascii="Times New Roman" w:eastAsia="MS Mincho" w:hAnsi="Times New Roman" w:cs="Times New Roman"/>
          <w:b/>
          <w:spacing w:val="-2"/>
          <w:szCs w:val="20"/>
          <w:lang w:eastAsia="lt-LT"/>
        </w:rPr>
      </w:pPr>
      <w:r w:rsidRPr="00B05A75">
        <w:rPr>
          <w:rFonts w:ascii="Times New Roman" w:eastAsia="MS Mincho" w:hAnsi="Times New Roman" w:cs="Times New Roman"/>
          <w:b/>
          <w:spacing w:val="-2"/>
          <w:szCs w:val="20"/>
          <w:lang w:eastAsia="lt-LT"/>
        </w:rPr>
        <w:t>ZYKALOR sudėtyje yra laktozės</w:t>
      </w:r>
    </w:p>
    <w:p w:rsidR="00EA48EB" w:rsidRPr="00B05A75" w:rsidRDefault="00EA48EB" w:rsidP="00EA48EB">
      <w:pPr>
        <w:widowControl w:val="0"/>
        <w:tabs>
          <w:tab w:val="left" w:pos="567"/>
        </w:tabs>
        <w:autoSpaceDE w:val="0"/>
        <w:autoSpaceDN w:val="0"/>
        <w:adjustRightInd w:val="0"/>
        <w:spacing w:after="0" w:line="240" w:lineRule="auto"/>
        <w:ind w:right="532"/>
        <w:rPr>
          <w:rFonts w:ascii="Times New Roman" w:eastAsia="Times New Roman" w:hAnsi="Times New Roman" w:cs="Times New Roman"/>
          <w:spacing w:val="-2"/>
          <w:szCs w:val="24"/>
        </w:rPr>
      </w:pPr>
      <w:r w:rsidRPr="00B05A75">
        <w:rPr>
          <w:rFonts w:ascii="Times New Roman" w:eastAsia="MS Mincho" w:hAnsi="Times New Roman" w:cs="Times New Roman"/>
          <w:spacing w:val="-2"/>
          <w:szCs w:val="20"/>
          <w:lang w:eastAsia="lt-LT"/>
        </w:rPr>
        <w:t xml:space="preserve">Jeigu gydytojas Jums yra sakęs, kad netoleruojate kokių nors angliavandenių, </w:t>
      </w:r>
      <w:r w:rsidRPr="0055709E">
        <w:rPr>
          <w:rFonts w:ascii="Times New Roman" w:eastAsia="MS Mincho" w:hAnsi="Times New Roman" w:cs="Times New Roman"/>
          <w:spacing w:val="-2"/>
          <w:szCs w:val="20"/>
          <w:lang w:eastAsia="lt-LT"/>
        </w:rPr>
        <w:t>kreipkitės į jį prieš</w:t>
      </w:r>
      <w:r>
        <w:rPr>
          <w:rFonts w:ascii="Times New Roman" w:eastAsia="MS Mincho" w:hAnsi="Times New Roman" w:cs="Times New Roman"/>
          <w:spacing w:val="-2"/>
          <w:szCs w:val="20"/>
          <w:lang w:eastAsia="lt-LT"/>
        </w:rPr>
        <w:t xml:space="preserve"> </w:t>
      </w:r>
      <w:r w:rsidRPr="0055709E">
        <w:rPr>
          <w:rFonts w:ascii="Times New Roman" w:eastAsia="MS Mincho" w:hAnsi="Times New Roman" w:cs="Times New Roman"/>
          <w:spacing w:val="-2"/>
          <w:szCs w:val="20"/>
          <w:lang w:eastAsia="lt-LT"/>
        </w:rPr>
        <w:t>pradėdami vartoti šį vaistą.</w:t>
      </w:r>
    </w:p>
    <w:p w:rsidR="00EA48EB" w:rsidRDefault="00EA48EB" w:rsidP="00EA48EB">
      <w:pPr>
        <w:spacing w:after="0" w:line="240" w:lineRule="auto"/>
        <w:rPr>
          <w:rFonts w:ascii="Times New Roman" w:eastAsia="MS Mincho" w:hAnsi="Times New Roman" w:cs="Times New Roman"/>
          <w:szCs w:val="20"/>
          <w:lang w:eastAsia="lt-LT"/>
        </w:rPr>
      </w:pPr>
    </w:p>
    <w:p w:rsidR="00EA48EB" w:rsidRDefault="00EA48EB" w:rsidP="00EA48EB">
      <w:pPr>
        <w:spacing w:after="0" w:line="240" w:lineRule="auto"/>
        <w:rPr>
          <w:rFonts w:ascii="Times New Roman" w:eastAsia="MS Mincho" w:hAnsi="Times New Roman" w:cs="Times New Roman"/>
          <w:szCs w:val="20"/>
          <w:lang w:eastAsia="lt-LT"/>
        </w:rPr>
      </w:pPr>
      <w:r w:rsidRPr="007D13C7">
        <w:rPr>
          <w:rFonts w:ascii="Times New Roman" w:eastAsia="MS Mincho" w:hAnsi="Times New Roman" w:cs="Times New Roman"/>
          <w:bCs/>
          <w:szCs w:val="20"/>
          <w:lang w:eastAsia="lt-LT"/>
        </w:rPr>
        <w:t>ZYKALOR</w:t>
      </w:r>
      <w:r w:rsidRPr="006C20D4">
        <w:rPr>
          <w:rFonts w:ascii="Times New Roman" w:eastAsia="MS Mincho" w:hAnsi="Times New Roman" w:cs="Times New Roman"/>
          <w:bCs/>
          <w:szCs w:val="20"/>
          <w:lang w:eastAsia="lt-LT"/>
        </w:rPr>
        <w:t xml:space="preserve"> </w:t>
      </w:r>
      <w:r>
        <w:rPr>
          <w:rFonts w:ascii="Times New Roman" w:eastAsia="MS Mincho" w:hAnsi="Times New Roman" w:cs="Times New Roman"/>
          <w:szCs w:val="20"/>
          <w:lang w:eastAsia="lt-LT"/>
        </w:rPr>
        <w:t>tabletėje yra mažiau kaip 1 mmol (23 mg) natrio, t.y. jis beveik neturi reikšmės.</w:t>
      </w:r>
    </w:p>
    <w:p w:rsidR="00EA48EB" w:rsidRPr="00611A1F" w:rsidRDefault="00EA48EB" w:rsidP="00EA48EB">
      <w:pPr>
        <w:spacing w:after="0" w:line="240" w:lineRule="auto"/>
        <w:rPr>
          <w:rFonts w:ascii="Times New Roman" w:eastAsia="MS Mincho" w:hAnsi="Times New Roman" w:cs="Times New Roman"/>
          <w:szCs w:val="20"/>
          <w:lang w:eastAsia="lt-LT"/>
        </w:rPr>
      </w:pPr>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Pr="00B05A75" w:rsidRDefault="00EA48EB" w:rsidP="00EA48EB">
      <w:pPr>
        <w:keepNext/>
        <w:tabs>
          <w:tab w:val="left" w:pos="567"/>
        </w:tabs>
        <w:spacing w:after="0" w:line="240" w:lineRule="auto"/>
        <w:ind w:left="567" w:hanging="567"/>
        <w:outlineLvl w:val="1"/>
        <w:rPr>
          <w:rFonts w:ascii="Times New Roman" w:eastAsia="MS Mincho" w:hAnsi="Times New Roman" w:cs="Times New Roman"/>
          <w:b/>
          <w:szCs w:val="20"/>
          <w:lang w:eastAsia="lt-LT"/>
        </w:rPr>
      </w:pPr>
      <w:bookmarkStart w:id="6" w:name="_Toc129243266"/>
      <w:bookmarkStart w:id="7" w:name="_Toc129243141"/>
      <w:r w:rsidRPr="00B05A75">
        <w:rPr>
          <w:rFonts w:ascii="Times New Roman" w:eastAsia="MS Mincho" w:hAnsi="Times New Roman" w:cs="Times New Roman"/>
          <w:b/>
          <w:szCs w:val="20"/>
          <w:lang w:eastAsia="lt-LT"/>
        </w:rPr>
        <w:t>3.</w:t>
      </w:r>
      <w:r w:rsidRPr="00B05A75">
        <w:rPr>
          <w:rFonts w:ascii="Times New Roman" w:eastAsia="MS Mincho" w:hAnsi="Times New Roman" w:cs="Times New Roman"/>
          <w:b/>
          <w:szCs w:val="20"/>
          <w:lang w:eastAsia="lt-LT"/>
        </w:rPr>
        <w:tab/>
        <w:t>Kaip vartoti ZYKALOR</w:t>
      </w:r>
      <w:bookmarkEnd w:id="6"/>
      <w:bookmarkEnd w:id="7"/>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Pr="00B05A75" w:rsidRDefault="00EA48EB" w:rsidP="00EA48EB">
      <w:pPr>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Visada vartokite šį vaistą tiksliai kaip nurodė gydytojas arba vaistininkas. Jeigu abejojate, kreipkitės į gydytoją arba vaistininką.</w:t>
      </w:r>
    </w:p>
    <w:p w:rsidR="00EA48EB" w:rsidRPr="00B05A75" w:rsidRDefault="00EA48EB" w:rsidP="00EA48EB">
      <w:pPr>
        <w:tabs>
          <w:tab w:val="left" w:pos="567"/>
        </w:tabs>
        <w:spacing w:after="0" w:line="240" w:lineRule="auto"/>
        <w:ind w:left="567" w:hanging="567"/>
        <w:rPr>
          <w:rFonts w:ascii="Times New Roman" w:eastAsia="MS Mincho" w:hAnsi="Times New Roman" w:cs="Times New Roman"/>
          <w:szCs w:val="20"/>
          <w:lang w:eastAsia="lt-LT"/>
        </w:rPr>
      </w:pPr>
    </w:p>
    <w:p w:rsidR="00EA48EB" w:rsidRDefault="00EA48EB" w:rsidP="00EA48EB">
      <w:pPr>
        <w:tabs>
          <w:tab w:val="left" w:pos="0"/>
        </w:tabs>
        <w:spacing w:after="0" w:line="240" w:lineRule="auto"/>
        <w:rPr>
          <w:rFonts w:ascii="Times New Roman" w:eastAsia="MS Mincho" w:hAnsi="Times New Roman" w:cs="Times New Roman"/>
          <w:szCs w:val="20"/>
          <w:lang w:eastAsia="lt-LT"/>
        </w:rPr>
      </w:pPr>
      <w:r w:rsidRPr="00B05A75">
        <w:rPr>
          <w:rFonts w:ascii="Times New Roman" w:eastAsia="MS Mincho" w:hAnsi="Times New Roman" w:cs="Times New Roman"/>
          <w:b/>
          <w:szCs w:val="20"/>
          <w:lang w:eastAsia="lt-LT"/>
        </w:rPr>
        <w:t>Rekomenduojama dozė suaugusiesiems yra 15</w:t>
      </w:r>
      <w:r>
        <w:rPr>
          <w:rFonts w:ascii="Times New Roman" w:eastAsia="MS Mincho" w:hAnsi="Times New Roman" w:cs="Times New Roman"/>
          <w:b/>
          <w:szCs w:val="20"/>
          <w:lang w:eastAsia="lt-LT"/>
        </w:rPr>
        <w:t> mg</w:t>
      </w:r>
      <w:r w:rsidRPr="00B05A75">
        <w:rPr>
          <w:rFonts w:ascii="Times New Roman" w:eastAsia="MS Mincho" w:hAnsi="Times New Roman" w:cs="Times New Roman"/>
          <w:b/>
          <w:szCs w:val="20"/>
          <w:lang w:eastAsia="lt-LT"/>
        </w:rPr>
        <w:t xml:space="preserve"> 1 kartą per parą, </w:t>
      </w:r>
      <w:r w:rsidRPr="00B05A75">
        <w:rPr>
          <w:rFonts w:ascii="Times New Roman" w:eastAsia="MS Mincho" w:hAnsi="Times New Roman" w:cs="Times New Roman"/>
          <w:szCs w:val="20"/>
          <w:lang w:eastAsia="lt-LT"/>
        </w:rPr>
        <w:t>tačiau gydytojas gali skirti mažesnę arba didesnę dozę (iki didžiausios, t. y. 30</w:t>
      </w:r>
      <w:r>
        <w:rPr>
          <w:rFonts w:ascii="Times New Roman" w:eastAsia="MS Mincho" w:hAnsi="Times New Roman" w:cs="Times New Roman"/>
          <w:szCs w:val="20"/>
          <w:lang w:eastAsia="lt-LT"/>
        </w:rPr>
        <w:t> mg</w:t>
      </w:r>
      <w:r w:rsidRPr="00B05A75">
        <w:rPr>
          <w:rFonts w:ascii="Times New Roman" w:eastAsia="MS Mincho" w:hAnsi="Times New Roman" w:cs="Times New Roman"/>
          <w:szCs w:val="20"/>
          <w:lang w:eastAsia="lt-LT"/>
        </w:rPr>
        <w:t>) 1 kartą per parą.</w:t>
      </w:r>
    </w:p>
    <w:p w:rsidR="00EA48EB" w:rsidRPr="00B05A75" w:rsidRDefault="00EA48EB" w:rsidP="00EA48EB">
      <w:pPr>
        <w:tabs>
          <w:tab w:val="left" w:pos="567"/>
        </w:tabs>
        <w:spacing w:after="0" w:line="240" w:lineRule="auto"/>
        <w:ind w:left="567" w:hanging="567"/>
        <w:rPr>
          <w:rFonts w:ascii="Times New Roman" w:eastAsia="MS Mincho" w:hAnsi="Times New Roman" w:cs="Times New Roman"/>
          <w:b/>
          <w:bCs/>
        </w:rPr>
      </w:pPr>
    </w:p>
    <w:p w:rsidR="00EA48EB" w:rsidRDefault="00EA48EB" w:rsidP="00EA48EB">
      <w:pPr>
        <w:tabs>
          <w:tab w:val="left" w:pos="567"/>
        </w:tabs>
        <w:spacing w:after="0" w:line="240" w:lineRule="auto"/>
        <w:ind w:left="567" w:hanging="567"/>
        <w:rPr>
          <w:rFonts w:ascii="Times New Roman" w:eastAsia="MS Mincho" w:hAnsi="Times New Roman" w:cs="Times New Roman"/>
          <w:b/>
          <w:bCs/>
          <w:lang w:eastAsia="lt-LT"/>
        </w:rPr>
      </w:pPr>
      <w:r w:rsidRPr="00B05A75">
        <w:rPr>
          <w:rFonts w:ascii="Times New Roman" w:eastAsia="MS Mincho" w:hAnsi="Times New Roman" w:cs="Times New Roman"/>
          <w:b/>
          <w:szCs w:val="20"/>
          <w:lang w:eastAsia="lt-LT"/>
        </w:rPr>
        <w:t xml:space="preserve">Vartojimas vaikams ir </w:t>
      </w:r>
      <w:r w:rsidRPr="00B05A75">
        <w:rPr>
          <w:rFonts w:ascii="Times New Roman" w:eastAsia="MS Mincho" w:hAnsi="Times New Roman" w:cs="Times New Roman"/>
          <w:b/>
          <w:bCs/>
          <w:lang w:eastAsia="lt-LT"/>
        </w:rPr>
        <w:t>paaugliams</w:t>
      </w:r>
    </w:p>
    <w:p w:rsidR="00EA48EB" w:rsidRDefault="00EA48EB" w:rsidP="00EA48EB">
      <w:pPr>
        <w:tabs>
          <w:tab w:val="left" w:pos="0"/>
        </w:tabs>
        <w:spacing w:after="0" w:line="240" w:lineRule="auto"/>
        <w:rPr>
          <w:rFonts w:ascii="Times New Roman" w:eastAsia="MS Mincho" w:hAnsi="Times New Roman" w:cs="Times New Roman"/>
          <w:szCs w:val="20"/>
          <w:lang w:eastAsia="lt-LT"/>
        </w:rPr>
      </w:pPr>
      <w:r w:rsidRPr="00B05A75">
        <w:rPr>
          <w:rFonts w:ascii="Times New Roman" w:eastAsia="MS Mincho" w:hAnsi="Times New Roman" w:cs="Times New Roman"/>
          <w:szCs w:val="20"/>
          <w:lang w:eastAsia="lt-LT"/>
        </w:rPr>
        <w:t>Gydymą aripiprazolu galima pradėti nuo mažos dozės geriamojo tirpalo (skysčio) forma.</w:t>
      </w:r>
    </w:p>
    <w:p w:rsidR="00EA48EB" w:rsidRDefault="00EA48EB" w:rsidP="00EA48EB">
      <w:pPr>
        <w:tabs>
          <w:tab w:val="left" w:pos="0"/>
        </w:tabs>
        <w:spacing w:after="0" w:line="240" w:lineRule="auto"/>
        <w:rPr>
          <w:rFonts w:ascii="Times New Roman" w:eastAsia="MS Mincho" w:hAnsi="Times New Roman" w:cs="Times New Roman"/>
          <w:szCs w:val="20"/>
          <w:lang w:eastAsia="lt-LT"/>
        </w:rPr>
      </w:pPr>
      <w:r w:rsidRPr="00B05A75">
        <w:rPr>
          <w:rFonts w:ascii="Times New Roman" w:eastAsia="MS Mincho" w:hAnsi="Times New Roman" w:cs="Times New Roman"/>
          <w:szCs w:val="20"/>
          <w:lang w:eastAsia="lt-LT"/>
        </w:rPr>
        <w:t xml:space="preserve">Dozę galima palaipsniui didinti iki </w:t>
      </w:r>
      <w:r w:rsidRPr="00B05A75">
        <w:rPr>
          <w:rFonts w:ascii="Times New Roman" w:eastAsia="MS Mincho" w:hAnsi="Times New Roman" w:cs="Times New Roman"/>
          <w:b/>
          <w:lang w:eastAsia="lt-LT"/>
        </w:rPr>
        <w:t>paaugliams rekomenduojamos dozės 10</w:t>
      </w:r>
      <w:r>
        <w:rPr>
          <w:rFonts w:ascii="Times New Roman" w:eastAsia="MS Mincho" w:hAnsi="Times New Roman" w:cs="Times New Roman"/>
          <w:b/>
          <w:lang w:eastAsia="lt-LT"/>
        </w:rPr>
        <w:t> mg</w:t>
      </w:r>
      <w:r w:rsidRPr="00B05A75">
        <w:rPr>
          <w:rFonts w:ascii="Times New Roman" w:eastAsia="MS Mincho" w:hAnsi="Times New Roman" w:cs="Times New Roman"/>
          <w:b/>
          <w:lang w:eastAsia="lt-LT"/>
        </w:rPr>
        <w:t>, kuri vartojama 1 kartą per parą</w:t>
      </w:r>
      <w:r w:rsidRPr="00B05A75">
        <w:rPr>
          <w:rFonts w:ascii="Times New Roman" w:eastAsia="MS Mincho" w:hAnsi="Times New Roman" w:cs="Times New Roman"/>
          <w:lang w:eastAsia="lt-LT"/>
        </w:rPr>
        <w:t>. Vis dėlto, Jūsų gydytojas gali skirti mažesnę ar didesnę dozę (iki didžiausios, t. y. 30</w:t>
      </w:r>
      <w:r>
        <w:rPr>
          <w:rFonts w:ascii="Times New Roman" w:eastAsia="MS Mincho" w:hAnsi="Times New Roman" w:cs="Times New Roman"/>
          <w:lang w:eastAsia="lt-LT"/>
        </w:rPr>
        <w:t> mg</w:t>
      </w:r>
      <w:r w:rsidRPr="00B05A75">
        <w:rPr>
          <w:rFonts w:ascii="Times New Roman" w:eastAsia="MS Mincho" w:hAnsi="Times New Roman" w:cs="Times New Roman"/>
          <w:lang w:eastAsia="lt-LT"/>
        </w:rPr>
        <w:t xml:space="preserve">) 1 kartą per parą. </w:t>
      </w:r>
      <w:r w:rsidRPr="00B05A75">
        <w:rPr>
          <w:rFonts w:ascii="Times New Roman" w:eastAsia="MS Mincho" w:hAnsi="Times New Roman" w:cs="Times New Roman"/>
          <w:szCs w:val="20"/>
          <w:lang w:eastAsia="lt-LT"/>
        </w:rPr>
        <w:t>Tinkamos ZYKALOR formuluotės (geriamojo tirpalo) nėra. Reikia vartoti alternatyvų vaistinį preparatą su tokia pačia veikliąja medžiaga.</w:t>
      </w:r>
    </w:p>
    <w:p w:rsidR="00EA48EB" w:rsidRPr="00B05A75" w:rsidRDefault="00EA48EB" w:rsidP="00EA48EB">
      <w:pPr>
        <w:tabs>
          <w:tab w:val="left" w:pos="567"/>
        </w:tabs>
        <w:spacing w:after="0" w:line="240" w:lineRule="auto"/>
        <w:rPr>
          <w:rFonts w:ascii="Times New Roman" w:eastAsia="MS Mincho" w:hAnsi="Times New Roman" w:cs="Times New Roman"/>
        </w:rPr>
      </w:pPr>
    </w:p>
    <w:p w:rsidR="00EA48EB" w:rsidRDefault="00EA48EB" w:rsidP="00EA48EB">
      <w:pPr>
        <w:tabs>
          <w:tab w:val="left" w:pos="567"/>
        </w:tabs>
        <w:spacing w:after="0" w:line="240" w:lineRule="auto"/>
        <w:rPr>
          <w:rFonts w:ascii="Times New Roman" w:eastAsia="MS Mincho" w:hAnsi="Times New Roman" w:cs="Times New Roman"/>
          <w:szCs w:val="20"/>
          <w:lang w:eastAsia="lt-LT"/>
        </w:rPr>
      </w:pPr>
      <w:r w:rsidRPr="00B05A75">
        <w:rPr>
          <w:rFonts w:ascii="Times New Roman" w:eastAsia="MS Mincho" w:hAnsi="Times New Roman" w:cs="Times New Roman"/>
          <w:szCs w:val="20"/>
          <w:lang w:eastAsia="lt-LT"/>
        </w:rPr>
        <w:t>Jeigu manote, kad ZYKALOR sukeliamas poveikis yra per stiprus arba per silpnas, kreipkitės į savo gydytoją arba vaistininką.</w:t>
      </w:r>
    </w:p>
    <w:p w:rsidR="00EA48EB" w:rsidRPr="00B05A75" w:rsidRDefault="00EA48EB" w:rsidP="00EA48EB">
      <w:pPr>
        <w:tabs>
          <w:tab w:val="left" w:pos="567"/>
        </w:tabs>
        <w:spacing w:after="0" w:line="240" w:lineRule="auto"/>
        <w:rPr>
          <w:rFonts w:ascii="Times New Roman" w:eastAsia="MS Mincho" w:hAnsi="Times New Roman" w:cs="Times New Roman"/>
          <w:b/>
          <w:bCs/>
        </w:rPr>
      </w:pPr>
    </w:p>
    <w:p w:rsidR="00EA48EB" w:rsidRDefault="00EA48EB" w:rsidP="00EA48EB">
      <w:pPr>
        <w:tabs>
          <w:tab w:val="left" w:pos="567"/>
        </w:tabs>
        <w:spacing w:after="0" w:line="240" w:lineRule="auto"/>
        <w:rPr>
          <w:rFonts w:ascii="Times New Roman" w:eastAsia="MS Mincho" w:hAnsi="Times New Roman" w:cs="Times New Roman"/>
          <w:lang w:eastAsia="lt-LT"/>
        </w:rPr>
      </w:pPr>
      <w:r w:rsidRPr="00B05A75">
        <w:rPr>
          <w:rFonts w:ascii="Times New Roman" w:eastAsia="MS Mincho" w:hAnsi="Times New Roman" w:cs="Times New Roman"/>
          <w:b/>
          <w:szCs w:val="20"/>
          <w:lang w:eastAsia="lt-LT"/>
        </w:rPr>
        <w:t xml:space="preserve">Stenkitės gerti ZYKALOR tabletes kasdien tuo pačiu laiku. </w:t>
      </w:r>
      <w:r w:rsidRPr="00B05A75">
        <w:rPr>
          <w:rFonts w:ascii="Times New Roman" w:eastAsia="MS Mincho" w:hAnsi="Times New Roman" w:cs="Times New Roman"/>
          <w:szCs w:val="20"/>
          <w:lang w:eastAsia="lt-LT"/>
        </w:rPr>
        <w:t>Yra n</w:t>
      </w:r>
      <w:r w:rsidRPr="00B05A75">
        <w:rPr>
          <w:rFonts w:ascii="Times New Roman" w:eastAsia="MS Mincho" w:hAnsi="Times New Roman" w:cs="Times New Roman"/>
          <w:lang w:eastAsia="lt-LT"/>
        </w:rPr>
        <w:t>esvarbu, ar jų vartosite valgant, ar kitu laiku valgio ar kitu metu). Tabletę visada nurykite nepažeistą, užgerdami vandeniu.</w:t>
      </w:r>
    </w:p>
    <w:p w:rsidR="00EA48EB" w:rsidRPr="00B05A75" w:rsidRDefault="00EA48EB" w:rsidP="00EA48EB">
      <w:pPr>
        <w:tabs>
          <w:tab w:val="left" w:pos="567"/>
        </w:tabs>
        <w:spacing w:after="0" w:line="240" w:lineRule="auto"/>
        <w:rPr>
          <w:rFonts w:ascii="Times New Roman" w:eastAsia="MS Mincho" w:hAnsi="Times New Roman" w:cs="Times New Roman"/>
          <w:b/>
          <w:bCs/>
        </w:rPr>
      </w:pPr>
    </w:p>
    <w:p w:rsidR="00EA48EB" w:rsidRDefault="00EA48EB" w:rsidP="00EA48EB">
      <w:pPr>
        <w:tabs>
          <w:tab w:val="left" w:pos="567"/>
        </w:tabs>
        <w:spacing w:after="0" w:line="240" w:lineRule="auto"/>
        <w:rPr>
          <w:rFonts w:ascii="Times New Roman" w:eastAsia="MS Mincho" w:hAnsi="Times New Roman" w:cs="Times New Roman"/>
          <w:lang w:eastAsia="lt-LT"/>
        </w:rPr>
      </w:pPr>
      <w:r w:rsidRPr="00B05A75">
        <w:rPr>
          <w:rFonts w:ascii="Times New Roman" w:eastAsia="MS Mincho" w:hAnsi="Times New Roman" w:cs="Times New Roman"/>
          <w:b/>
          <w:szCs w:val="20"/>
          <w:lang w:eastAsia="lt-LT"/>
        </w:rPr>
        <w:t xml:space="preserve">Net pasijutę geriau, </w:t>
      </w:r>
      <w:r w:rsidRPr="00B05A75">
        <w:rPr>
          <w:rFonts w:ascii="Times New Roman" w:eastAsia="MS Mincho" w:hAnsi="Times New Roman" w:cs="Times New Roman"/>
        </w:rPr>
        <w:t>nekeiskite ZYKALOR paros dozės ir nenutraukite šio vaisto vartojimo prieš</w:t>
      </w:r>
      <w:r w:rsidRPr="00B05A75">
        <w:rPr>
          <w:rFonts w:ascii="Times New Roman" w:eastAsia="MS Mincho" w:hAnsi="Times New Roman" w:cs="Times New Roman"/>
          <w:lang w:eastAsia="lt-LT"/>
        </w:rPr>
        <w:t xml:space="preserve"> tai nepasitarę su savo gydytoju.</w:t>
      </w:r>
    </w:p>
    <w:p w:rsidR="00EA48EB" w:rsidRPr="00B05A75" w:rsidRDefault="00EA48EB" w:rsidP="00EA48EB">
      <w:pPr>
        <w:tabs>
          <w:tab w:val="left" w:pos="567"/>
        </w:tabs>
        <w:spacing w:after="0" w:line="240" w:lineRule="auto"/>
        <w:rPr>
          <w:rFonts w:ascii="Times New Roman" w:eastAsia="MS Mincho" w:hAnsi="Times New Roman" w:cs="Times New Roman"/>
          <w:b/>
          <w:bCs/>
        </w:rPr>
      </w:pPr>
    </w:p>
    <w:p w:rsidR="00EA48EB" w:rsidRPr="00B05A75" w:rsidRDefault="00EA48EB" w:rsidP="00EA48EB">
      <w:pPr>
        <w:tabs>
          <w:tab w:val="left" w:pos="567"/>
        </w:tabs>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b/>
          <w:szCs w:val="20"/>
          <w:lang w:eastAsia="lt-LT"/>
        </w:rPr>
        <w:t>Ką daryti pavartojus per didelę ZYKALOR dozę?</w:t>
      </w:r>
    </w:p>
    <w:p w:rsidR="00EA48EB" w:rsidRPr="00B05A75" w:rsidRDefault="00EA48EB" w:rsidP="00EA48EB">
      <w:pPr>
        <w:tabs>
          <w:tab w:val="left" w:pos="567"/>
        </w:tabs>
        <w:spacing w:after="0" w:line="240" w:lineRule="auto"/>
        <w:rPr>
          <w:rFonts w:ascii="Times New Roman" w:eastAsia="Times New Roman" w:hAnsi="Times New Roman" w:cs="Times New Roman"/>
          <w:sz w:val="24"/>
        </w:rPr>
      </w:pPr>
      <w:r w:rsidRPr="00B05A75">
        <w:rPr>
          <w:rFonts w:ascii="Times New Roman" w:eastAsia="MS Mincho" w:hAnsi="Times New Roman" w:cs="Times New Roman"/>
        </w:rPr>
        <w:t>Pastebėję, kad</w:t>
      </w:r>
      <w:r w:rsidRPr="00B05A75">
        <w:rPr>
          <w:rFonts w:ascii="Times New Roman" w:eastAsia="MS Mincho" w:hAnsi="Times New Roman" w:cs="Times New Roman"/>
          <w:szCs w:val="20"/>
          <w:lang w:eastAsia="lt-LT"/>
        </w:rPr>
        <w:t xml:space="preserve"> išgėrėte daugiau ZYKALOR</w:t>
      </w:r>
      <w:r w:rsidRPr="00B05A75">
        <w:rPr>
          <w:rFonts w:ascii="Times New Roman" w:eastAsia="MS Mincho" w:hAnsi="Times New Roman" w:cs="Times New Roman"/>
          <w:lang w:eastAsia="lt-LT"/>
        </w:rPr>
        <w:t>,</w:t>
      </w:r>
      <w:r w:rsidRPr="00B05A75">
        <w:rPr>
          <w:rFonts w:ascii="Times New Roman" w:eastAsia="MS Mincho" w:hAnsi="Times New Roman" w:cs="Times New Roman"/>
          <w:szCs w:val="20"/>
          <w:lang w:eastAsia="lt-LT"/>
        </w:rPr>
        <w:t xml:space="preserve"> negu </w:t>
      </w:r>
      <w:r w:rsidRPr="00B05A75">
        <w:rPr>
          <w:rFonts w:ascii="Times New Roman" w:eastAsia="MS Mincho" w:hAnsi="Times New Roman" w:cs="Times New Roman"/>
          <w:lang w:eastAsia="lt-LT"/>
        </w:rPr>
        <w:t>nurodė</w:t>
      </w:r>
      <w:r w:rsidRPr="00B05A75">
        <w:rPr>
          <w:rFonts w:ascii="Times New Roman" w:eastAsia="MS Mincho" w:hAnsi="Times New Roman" w:cs="Times New Roman"/>
          <w:szCs w:val="20"/>
          <w:lang w:eastAsia="lt-LT"/>
        </w:rPr>
        <w:t xml:space="preserve"> gydytojas arba </w:t>
      </w:r>
      <w:r w:rsidRPr="00B05A75">
        <w:rPr>
          <w:rFonts w:ascii="Times New Roman" w:eastAsia="MS Mincho" w:hAnsi="Times New Roman" w:cs="Times New Roman"/>
          <w:lang w:eastAsia="lt-LT"/>
        </w:rPr>
        <w:t xml:space="preserve">kad Jūsų ZYKALOR pavartojo </w:t>
      </w:r>
      <w:r w:rsidRPr="00B05A75">
        <w:rPr>
          <w:rFonts w:ascii="Times New Roman" w:eastAsia="MS Mincho" w:hAnsi="Times New Roman" w:cs="Times New Roman"/>
          <w:szCs w:val="20"/>
          <w:lang w:eastAsia="lt-LT"/>
        </w:rPr>
        <w:t>kas nors kitas</w:t>
      </w:r>
      <w:r w:rsidRPr="00B05A75">
        <w:rPr>
          <w:rFonts w:ascii="Times New Roman" w:eastAsia="MS Mincho" w:hAnsi="Times New Roman" w:cs="Times New Roman"/>
          <w:lang w:eastAsia="lt-LT"/>
        </w:rPr>
        <w:t>, nedelsiant</w:t>
      </w:r>
      <w:r w:rsidRPr="00B05A75">
        <w:rPr>
          <w:rFonts w:ascii="Times New Roman" w:eastAsia="MS Mincho" w:hAnsi="Times New Roman" w:cs="Times New Roman"/>
          <w:szCs w:val="20"/>
          <w:lang w:eastAsia="lt-LT"/>
        </w:rPr>
        <w:t xml:space="preserve"> kreipkitės į savo gydytoją. </w:t>
      </w:r>
      <w:r w:rsidRPr="00B05A75">
        <w:rPr>
          <w:rFonts w:ascii="Times New Roman" w:eastAsia="MS Mincho" w:hAnsi="Times New Roman" w:cs="Times New Roman"/>
          <w:lang w:eastAsia="lt-LT"/>
        </w:rPr>
        <w:t>Jei negalite nuvykti pas</w:t>
      </w:r>
      <w:r w:rsidRPr="00B05A75">
        <w:rPr>
          <w:rFonts w:ascii="Times New Roman" w:eastAsia="MS Mincho" w:hAnsi="Times New Roman" w:cs="Times New Roman"/>
          <w:szCs w:val="20"/>
          <w:lang w:eastAsia="lt-LT"/>
        </w:rPr>
        <w:t xml:space="preserve"> savo </w:t>
      </w:r>
      <w:r w:rsidRPr="00B05A75">
        <w:rPr>
          <w:rFonts w:ascii="Times New Roman" w:eastAsia="MS Mincho" w:hAnsi="Times New Roman" w:cs="Times New Roman"/>
          <w:lang w:eastAsia="lt-LT"/>
        </w:rPr>
        <w:t>gydytoją, pasiimkite</w:t>
      </w:r>
      <w:r w:rsidRPr="00B05A75">
        <w:rPr>
          <w:rFonts w:ascii="Times New Roman" w:eastAsia="MS Mincho" w:hAnsi="Times New Roman" w:cs="Times New Roman"/>
          <w:szCs w:val="20"/>
          <w:lang w:eastAsia="lt-LT"/>
        </w:rPr>
        <w:t xml:space="preserve"> vaisto pakuotę </w:t>
      </w:r>
      <w:r w:rsidRPr="00B05A75">
        <w:rPr>
          <w:rFonts w:ascii="Times New Roman" w:eastAsia="MS Mincho" w:hAnsi="Times New Roman" w:cs="Times New Roman"/>
          <w:lang w:eastAsia="lt-LT"/>
        </w:rPr>
        <w:t xml:space="preserve">ir </w:t>
      </w:r>
      <w:r w:rsidRPr="00B05A75">
        <w:rPr>
          <w:rFonts w:ascii="Times New Roman" w:eastAsia="MS Mincho" w:hAnsi="Times New Roman" w:cs="Times New Roman"/>
          <w:szCs w:val="20"/>
          <w:lang w:eastAsia="lt-LT"/>
        </w:rPr>
        <w:t>vykite į artimiausią</w:t>
      </w:r>
      <w:r w:rsidRPr="00B05A75">
        <w:rPr>
          <w:rFonts w:ascii="Times New Roman" w:eastAsia="MS Mincho" w:hAnsi="Times New Roman" w:cs="Times New Roman"/>
          <w:lang w:eastAsia="lt-LT"/>
        </w:rPr>
        <w:t xml:space="preserve"> ligoninę.</w:t>
      </w:r>
    </w:p>
    <w:p w:rsidR="00EA48EB" w:rsidRPr="00B05A75" w:rsidRDefault="00EA48EB" w:rsidP="00EA48EB">
      <w:pPr>
        <w:tabs>
          <w:tab w:val="left" w:pos="567"/>
        </w:tabs>
        <w:spacing w:after="0" w:line="240" w:lineRule="auto"/>
        <w:rPr>
          <w:rFonts w:ascii="Times New Roman" w:eastAsia="MS Mincho" w:hAnsi="Times New Roman" w:cs="Times New Roman"/>
        </w:rPr>
      </w:pPr>
    </w:p>
    <w:p w:rsidR="00EA48EB" w:rsidRPr="00B05A75" w:rsidRDefault="00EA48EB" w:rsidP="00EA48EB">
      <w:pPr>
        <w:tabs>
          <w:tab w:val="left" w:pos="567"/>
        </w:tabs>
        <w:spacing w:after="0" w:line="240" w:lineRule="auto"/>
        <w:rPr>
          <w:rFonts w:ascii="Times New Roman" w:eastAsia="Times New Roman" w:hAnsi="Times New Roman" w:cs="Times New Roman"/>
          <w:sz w:val="24"/>
        </w:rPr>
      </w:pPr>
      <w:r w:rsidRPr="00B05A75">
        <w:rPr>
          <w:rFonts w:ascii="Times New Roman" w:eastAsia="MS Mincho" w:hAnsi="Times New Roman" w:cs="Times New Roman"/>
        </w:rPr>
        <w:t>Pacientai, pavartoję per daug aripiprazolo, patyrė šiuos simptomus:</w:t>
      </w:r>
    </w:p>
    <w:p w:rsidR="00EA48EB" w:rsidRPr="00B05A75" w:rsidRDefault="00EA48EB" w:rsidP="00EA48EB">
      <w:pPr>
        <w:numPr>
          <w:ilvl w:val="0"/>
          <w:numId w:val="6"/>
        </w:numPr>
        <w:tabs>
          <w:tab w:val="left" w:pos="567"/>
        </w:tabs>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dažną širdies plakimą, sujaudinimą ir (arba) ar agresyvumą, kalbos sutrikimų;</w:t>
      </w:r>
    </w:p>
    <w:p w:rsidR="00EA48EB" w:rsidRPr="00B05A75" w:rsidRDefault="00EA48EB" w:rsidP="00EA48EB">
      <w:pPr>
        <w:numPr>
          <w:ilvl w:val="0"/>
          <w:numId w:val="6"/>
        </w:numPr>
        <w:tabs>
          <w:tab w:val="left" w:pos="567"/>
        </w:tabs>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neįprastų judesių (ypač veido ar liežuvio) ir  sąmonės pritemimą.</w:t>
      </w:r>
    </w:p>
    <w:p w:rsidR="00EA48EB" w:rsidRPr="00B05A75" w:rsidRDefault="00EA48EB" w:rsidP="00EA48EB">
      <w:pPr>
        <w:tabs>
          <w:tab w:val="left" w:pos="567"/>
        </w:tabs>
        <w:spacing w:after="0" w:line="240" w:lineRule="auto"/>
        <w:ind w:left="360"/>
        <w:rPr>
          <w:rFonts w:ascii="Times New Roman" w:eastAsia="MS Mincho" w:hAnsi="Times New Roman" w:cs="Times New Roman"/>
        </w:rPr>
      </w:pPr>
    </w:p>
    <w:p w:rsidR="00EA48EB" w:rsidRPr="00B05A75" w:rsidRDefault="00EA48EB" w:rsidP="00EA48EB">
      <w:pPr>
        <w:tabs>
          <w:tab w:val="left" w:pos="0"/>
        </w:tabs>
        <w:spacing w:after="0" w:line="240" w:lineRule="auto"/>
        <w:rPr>
          <w:rFonts w:ascii="Times New Roman" w:eastAsia="Times New Roman" w:hAnsi="Times New Roman" w:cs="Times New Roman"/>
          <w:sz w:val="24"/>
        </w:rPr>
      </w:pPr>
      <w:r w:rsidRPr="00B05A75">
        <w:rPr>
          <w:rFonts w:ascii="Times New Roman" w:eastAsia="MS Mincho" w:hAnsi="Times New Roman" w:cs="Times New Roman"/>
        </w:rPr>
        <w:t>Kiti simptomai gali būti:</w:t>
      </w:r>
    </w:p>
    <w:p w:rsidR="00EA48EB" w:rsidRPr="00B05A75" w:rsidRDefault="00EA48EB" w:rsidP="00EA48EB">
      <w:pPr>
        <w:numPr>
          <w:ilvl w:val="0"/>
          <w:numId w:val="7"/>
        </w:numPr>
        <w:tabs>
          <w:tab w:val="left" w:pos="567"/>
        </w:tabs>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ūminis sumišimas, traukuliai (epilepsija), koma, karščiavimo, dažno kvėpavimo ir prakaitavimo derinys;</w:t>
      </w:r>
    </w:p>
    <w:p w:rsidR="00EA48EB" w:rsidRPr="00B05A75" w:rsidRDefault="00EA48EB" w:rsidP="00EA48EB">
      <w:pPr>
        <w:numPr>
          <w:ilvl w:val="0"/>
          <w:numId w:val="7"/>
        </w:numPr>
        <w:tabs>
          <w:tab w:val="left" w:pos="567"/>
        </w:tabs>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raumenų stingulys ir mieguistumas ar apsnūdimas, retesnis kvėpavimas, užspringimas, padidėjęs ar sumažėjęs kraujospūdis, sutrikęs širdies ritmas.</w:t>
      </w:r>
    </w:p>
    <w:p w:rsidR="00EA48EB" w:rsidRPr="00B05A75" w:rsidRDefault="00EA48EB" w:rsidP="00EA48EB">
      <w:pPr>
        <w:tabs>
          <w:tab w:val="left" w:pos="567"/>
        </w:tabs>
        <w:spacing w:after="0" w:line="240" w:lineRule="auto"/>
        <w:rPr>
          <w:rFonts w:ascii="Times New Roman" w:eastAsia="MS Mincho" w:hAnsi="Times New Roman" w:cs="Times New Roman"/>
        </w:rPr>
      </w:pPr>
    </w:p>
    <w:p w:rsidR="00EA48EB" w:rsidRDefault="00EA48EB" w:rsidP="00EA48EB">
      <w:pPr>
        <w:tabs>
          <w:tab w:val="left" w:pos="567"/>
        </w:tabs>
        <w:spacing w:after="0" w:line="240" w:lineRule="auto"/>
        <w:rPr>
          <w:rFonts w:ascii="Times New Roman" w:eastAsia="MS Mincho" w:hAnsi="Times New Roman" w:cs="Times New Roman"/>
          <w:lang w:eastAsia="lt-LT"/>
        </w:rPr>
      </w:pPr>
      <w:r w:rsidRPr="00B05A75">
        <w:rPr>
          <w:rFonts w:ascii="Times New Roman" w:eastAsia="MS Mincho" w:hAnsi="Times New Roman" w:cs="Times New Roman"/>
        </w:rPr>
        <w:t>Jeigu patyrėte bet kurį iš šių simptomų, nedelsiant</w:t>
      </w:r>
      <w:r w:rsidRPr="00B05A75">
        <w:rPr>
          <w:rFonts w:ascii="Times New Roman" w:eastAsia="MS Mincho" w:hAnsi="Times New Roman" w:cs="Times New Roman"/>
          <w:lang w:eastAsia="lt-LT"/>
        </w:rPr>
        <w:t xml:space="preserve"> kreipkitės į gydytoją arba ligoninę.</w:t>
      </w:r>
    </w:p>
    <w:p w:rsidR="00EA48EB" w:rsidRPr="00B05A75" w:rsidRDefault="00EA48EB" w:rsidP="00EA48EB">
      <w:pPr>
        <w:tabs>
          <w:tab w:val="left" w:pos="567"/>
        </w:tabs>
        <w:spacing w:after="0" w:line="240" w:lineRule="auto"/>
        <w:rPr>
          <w:rFonts w:ascii="Times New Roman" w:eastAsia="MS Mincho" w:hAnsi="Times New Roman" w:cs="Times New Roman"/>
          <w:b/>
          <w:szCs w:val="20"/>
          <w:lang w:eastAsia="lt-LT"/>
        </w:rPr>
      </w:pPr>
    </w:p>
    <w:p w:rsidR="00EA48EB" w:rsidRDefault="00EA48EB" w:rsidP="00EA48EB">
      <w:pPr>
        <w:tabs>
          <w:tab w:val="left" w:pos="567"/>
        </w:tabs>
        <w:spacing w:after="0" w:line="240" w:lineRule="auto"/>
        <w:rPr>
          <w:rFonts w:ascii="Times New Roman" w:eastAsia="MS Mincho" w:hAnsi="Times New Roman" w:cs="Times New Roman"/>
          <w:b/>
          <w:szCs w:val="20"/>
          <w:lang w:eastAsia="lt-LT"/>
        </w:rPr>
      </w:pPr>
      <w:r w:rsidRPr="00B05A75">
        <w:rPr>
          <w:rFonts w:ascii="Times New Roman" w:eastAsia="MS Mincho" w:hAnsi="Times New Roman" w:cs="Times New Roman"/>
          <w:b/>
          <w:szCs w:val="20"/>
          <w:lang w:eastAsia="lt-LT"/>
        </w:rPr>
        <w:t>Pamiršus pavartoti ZYKALOR</w:t>
      </w:r>
    </w:p>
    <w:p w:rsidR="00EA48EB" w:rsidRDefault="00EA48EB" w:rsidP="00EA48EB">
      <w:pPr>
        <w:tabs>
          <w:tab w:val="left" w:pos="567"/>
        </w:tabs>
        <w:spacing w:after="0" w:line="240" w:lineRule="auto"/>
        <w:rPr>
          <w:rFonts w:ascii="Times New Roman" w:eastAsia="MS Mincho" w:hAnsi="Times New Roman" w:cs="Times New Roman"/>
          <w:szCs w:val="20"/>
          <w:lang w:eastAsia="lt-LT"/>
        </w:rPr>
      </w:pPr>
      <w:r w:rsidRPr="00B05A75">
        <w:rPr>
          <w:rFonts w:ascii="Times New Roman" w:eastAsia="MS Mincho" w:hAnsi="Times New Roman" w:cs="Times New Roman"/>
          <w:szCs w:val="20"/>
          <w:lang w:eastAsia="lt-LT"/>
        </w:rPr>
        <w:t>Jeigu pamiršote dozę, ją reikia išgerti iš karto prisiminus, tačiau negalima gerti dviejų dozių tą pačią dieną.</w:t>
      </w:r>
    </w:p>
    <w:p w:rsidR="00EA48EB" w:rsidRPr="00B05A75" w:rsidRDefault="00EA48EB" w:rsidP="00EA48EB">
      <w:pPr>
        <w:tabs>
          <w:tab w:val="left" w:pos="567"/>
        </w:tabs>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Jeigu kiltų daugiau klausimų dėl šio vaisto vartojimo, kreipkitės į gydytoją arba vaistininką.</w:t>
      </w:r>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Pr="00B05A75" w:rsidRDefault="00EA48EB" w:rsidP="00EA48EB">
      <w:pPr>
        <w:spacing w:after="0" w:line="240" w:lineRule="auto"/>
        <w:rPr>
          <w:rFonts w:ascii="Times New Roman" w:eastAsia="Times New Roman" w:hAnsi="Times New Roman" w:cs="Times New Roman"/>
          <w:b/>
          <w:szCs w:val="24"/>
        </w:rPr>
      </w:pPr>
      <w:r w:rsidRPr="00B05A75">
        <w:rPr>
          <w:rFonts w:ascii="Times New Roman" w:eastAsia="MS Mincho" w:hAnsi="Times New Roman" w:cs="Times New Roman"/>
          <w:b/>
          <w:szCs w:val="20"/>
          <w:lang w:eastAsia="lt-LT"/>
        </w:rPr>
        <w:t xml:space="preserve">Nustojus vartoti </w:t>
      </w:r>
      <w:r w:rsidRPr="00B05A75">
        <w:rPr>
          <w:rFonts w:ascii="Times New Roman" w:eastAsia="MS Mincho" w:hAnsi="Times New Roman" w:cs="Times New Roman"/>
          <w:b/>
          <w:bCs/>
        </w:rPr>
        <w:t>ZYKALOR</w:t>
      </w:r>
    </w:p>
    <w:p w:rsidR="00EA48EB" w:rsidRPr="00B05A75" w:rsidRDefault="00EA48EB" w:rsidP="00EA48EB">
      <w:pPr>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 xml:space="preserve">Gydymo nenutraukite tik dėl to, kad jaučiatės geriau. Svarbu, kad tęstumėte savo </w:t>
      </w:r>
      <w:r w:rsidRPr="00823813">
        <w:rPr>
          <w:rFonts w:ascii="Times New Roman" w:hAnsi="Times New Roman"/>
        </w:rPr>
        <w:t>ZYKALOR</w:t>
      </w:r>
      <w:r w:rsidRPr="00B05A75">
        <w:rPr>
          <w:rFonts w:ascii="Times New Roman" w:eastAsia="MS Mincho" w:hAnsi="Times New Roman" w:cs="Times New Roman"/>
          <w:lang w:eastAsia="lt-LT"/>
        </w:rPr>
        <w:t xml:space="preserve"> vartojimą tiek laiko, kiek nurodė Jūsų gydytojas.</w:t>
      </w:r>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Default="00EA48EB" w:rsidP="00EA48EB">
      <w:pPr>
        <w:keepNext/>
        <w:tabs>
          <w:tab w:val="left" w:pos="567"/>
        </w:tabs>
        <w:spacing w:after="0" w:line="240" w:lineRule="auto"/>
        <w:ind w:left="567" w:hanging="567"/>
        <w:outlineLvl w:val="1"/>
        <w:rPr>
          <w:rFonts w:ascii="Times New Roman" w:eastAsia="MS Mincho" w:hAnsi="Times New Roman" w:cs="Times New Roman"/>
          <w:lang w:eastAsia="lt-LT"/>
        </w:rPr>
      </w:pPr>
      <w:bookmarkStart w:id="8" w:name="_Toc129243267"/>
      <w:bookmarkStart w:id="9" w:name="_Toc129243142"/>
      <w:r w:rsidRPr="00B05A75">
        <w:rPr>
          <w:rFonts w:ascii="Times New Roman" w:eastAsia="MS Mincho" w:hAnsi="Times New Roman" w:cs="Times New Roman"/>
          <w:b/>
          <w:szCs w:val="20"/>
          <w:lang w:eastAsia="lt-LT"/>
        </w:rPr>
        <w:t>4.</w:t>
      </w:r>
      <w:r w:rsidRPr="00B05A75">
        <w:rPr>
          <w:rFonts w:ascii="Times New Roman" w:eastAsia="MS Mincho" w:hAnsi="Times New Roman" w:cs="Times New Roman"/>
          <w:b/>
          <w:szCs w:val="20"/>
          <w:lang w:eastAsia="lt-LT"/>
        </w:rPr>
        <w:tab/>
        <w:t>Galimas šalutinis poveikis</w:t>
      </w:r>
      <w:bookmarkEnd w:id="8"/>
      <w:bookmarkEnd w:id="9"/>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Default="00EA48EB" w:rsidP="00EA48EB">
      <w:pPr>
        <w:spacing w:after="0" w:line="240" w:lineRule="auto"/>
        <w:rPr>
          <w:rFonts w:ascii="Times New Roman" w:eastAsia="MS Mincho" w:hAnsi="Times New Roman" w:cs="Times New Roman"/>
          <w:szCs w:val="20"/>
          <w:lang w:eastAsia="lt-LT"/>
        </w:rPr>
      </w:pPr>
      <w:r w:rsidRPr="00B05A75">
        <w:rPr>
          <w:rFonts w:ascii="Times New Roman" w:eastAsia="MS Mincho" w:hAnsi="Times New Roman" w:cs="Times New Roman"/>
          <w:szCs w:val="20"/>
          <w:lang w:eastAsia="lt-LT"/>
        </w:rPr>
        <w:t>Šis vaistas, kaip ir visi kiti, gali sukelti šalutinį poveikį, nors jis pasireiškia ne visiems žmonėms.</w:t>
      </w:r>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Default="00EA48EB" w:rsidP="00EA48EB">
      <w:pPr>
        <w:spacing w:after="0" w:line="240" w:lineRule="auto"/>
        <w:rPr>
          <w:rFonts w:ascii="Times New Roman" w:eastAsia="MS Mincho" w:hAnsi="Times New Roman" w:cs="Times New Roman"/>
          <w:b/>
          <w:szCs w:val="20"/>
          <w:lang w:eastAsia="lt-LT"/>
        </w:rPr>
      </w:pPr>
      <w:r w:rsidRPr="00B05A75">
        <w:rPr>
          <w:rFonts w:ascii="Times New Roman" w:eastAsia="MS Mincho" w:hAnsi="Times New Roman" w:cs="Times New Roman"/>
          <w:b/>
          <w:szCs w:val="20"/>
          <w:lang w:eastAsia="lt-LT"/>
        </w:rPr>
        <w:t xml:space="preserve">Dažnas šalutinis poveikis (gali pasireikšti </w:t>
      </w:r>
      <w:r>
        <w:rPr>
          <w:rFonts w:ascii="Times New Roman" w:eastAsia="MS Mincho" w:hAnsi="Times New Roman" w:cs="Times New Roman"/>
          <w:b/>
          <w:bCs/>
          <w:lang w:eastAsia="lt-LT"/>
        </w:rPr>
        <w:t>rečiau</w:t>
      </w:r>
      <w:r w:rsidRPr="00B05A75">
        <w:rPr>
          <w:rFonts w:ascii="Times New Roman" w:eastAsia="MS Mincho" w:hAnsi="Times New Roman" w:cs="Times New Roman"/>
          <w:b/>
          <w:szCs w:val="20"/>
          <w:lang w:eastAsia="lt-LT"/>
        </w:rPr>
        <w:t xml:space="preserve"> kaip 1 žmogui iš 10):</w:t>
      </w:r>
    </w:p>
    <w:p w:rsidR="00EA48EB" w:rsidRDefault="00EA48EB" w:rsidP="00EA48EB">
      <w:pPr>
        <w:numPr>
          <w:ilvl w:val="0"/>
          <w:numId w:val="8"/>
        </w:numPr>
        <w:spacing w:after="0" w:line="240" w:lineRule="auto"/>
        <w:ind w:left="567" w:hanging="567"/>
        <w:contextualSpacing/>
        <w:rPr>
          <w:rFonts w:ascii="Times New Roman" w:eastAsia="MS Mincho" w:hAnsi="Times New Roman" w:cs="Times New Roman"/>
          <w:szCs w:val="20"/>
          <w:lang w:eastAsia="lt-LT"/>
        </w:rPr>
      </w:pPr>
      <w:r w:rsidRPr="00B05A75">
        <w:rPr>
          <w:rFonts w:ascii="Times New Roman" w:eastAsia="MS Mincho" w:hAnsi="Times New Roman" w:cs="Times New Roman"/>
          <w:szCs w:val="20"/>
          <w:lang w:eastAsia="lt-LT"/>
        </w:rPr>
        <w:t>cukrinis diabetas,</w:t>
      </w:r>
    </w:p>
    <w:p w:rsidR="00EA48EB" w:rsidRDefault="00EA48EB" w:rsidP="00EA48EB">
      <w:pPr>
        <w:numPr>
          <w:ilvl w:val="0"/>
          <w:numId w:val="8"/>
        </w:numPr>
        <w:spacing w:after="0" w:line="240" w:lineRule="auto"/>
        <w:ind w:left="567" w:hanging="567"/>
        <w:contextualSpacing/>
        <w:rPr>
          <w:rFonts w:ascii="Times New Roman" w:eastAsia="MS Mincho" w:hAnsi="Times New Roman" w:cs="Times New Roman"/>
          <w:szCs w:val="20"/>
          <w:lang w:eastAsia="lt-LT"/>
        </w:rPr>
      </w:pPr>
      <w:r w:rsidRPr="00B05A75">
        <w:rPr>
          <w:rFonts w:ascii="Times New Roman" w:eastAsia="MS Mincho" w:hAnsi="Times New Roman" w:cs="Times New Roman"/>
          <w:szCs w:val="20"/>
          <w:lang w:eastAsia="lt-LT"/>
        </w:rPr>
        <w:t>miego sutrikimai,</w:t>
      </w:r>
    </w:p>
    <w:p w:rsidR="00EA48EB" w:rsidRDefault="00EA48EB" w:rsidP="00EA48EB">
      <w:pPr>
        <w:numPr>
          <w:ilvl w:val="0"/>
          <w:numId w:val="8"/>
        </w:numPr>
        <w:spacing w:after="0" w:line="240" w:lineRule="auto"/>
        <w:ind w:left="567" w:hanging="567"/>
        <w:contextualSpacing/>
        <w:rPr>
          <w:rFonts w:ascii="Times New Roman" w:eastAsia="MS Mincho" w:hAnsi="Times New Roman" w:cs="Times New Roman"/>
          <w:szCs w:val="20"/>
          <w:lang w:eastAsia="lt-LT"/>
        </w:rPr>
      </w:pPr>
      <w:r w:rsidRPr="00B05A75">
        <w:rPr>
          <w:rFonts w:ascii="Times New Roman" w:eastAsia="MS Mincho" w:hAnsi="Times New Roman" w:cs="Times New Roman"/>
          <w:szCs w:val="20"/>
          <w:lang w:eastAsia="lt-LT"/>
        </w:rPr>
        <w:t>nerimo pojūtis,</w:t>
      </w:r>
    </w:p>
    <w:p w:rsidR="00EA48EB" w:rsidRPr="007D13C7" w:rsidRDefault="00EA48EB" w:rsidP="00EA48EB">
      <w:pPr>
        <w:numPr>
          <w:ilvl w:val="0"/>
          <w:numId w:val="8"/>
        </w:numPr>
        <w:spacing w:after="0" w:line="240" w:lineRule="auto"/>
        <w:ind w:left="567" w:hanging="567"/>
        <w:contextualSpacing/>
        <w:rPr>
          <w:rFonts w:ascii="Times New Roman" w:eastAsia="MS Mincho" w:hAnsi="Times New Roman" w:cs="Times New Roman"/>
          <w:bCs/>
        </w:rPr>
      </w:pPr>
      <w:r w:rsidRPr="00B05A75">
        <w:rPr>
          <w:rFonts w:ascii="Times New Roman" w:eastAsia="MS Mincho" w:hAnsi="Times New Roman" w:cs="Times New Roman"/>
          <w:szCs w:val="20"/>
          <w:lang w:eastAsia="lt-LT"/>
        </w:rPr>
        <w:t>neramumo pojūtis ir negalėjimas nustygti vietoje, sunkumas ramiai sėdėti,</w:t>
      </w:r>
    </w:p>
    <w:p w:rsidR="00EA48EB" w:rsidRPr="00B05A75" w:rsidRDefault="00EA48EB" w:rsidP="00EA48EB">
      <w:pPr>
        <w:numPr>
          <w:ilvl w:val="0"/>
          <w:numId w:val="8"/>
        </w:numPr>
        <w:spacing w:after="0" w:line="240" w:lineRule="auto"/>
        <w:ind w:left="567" w:hanging="567"/>
        <w:contextualSpacing/>
        <w:rPr>
          <w:rFonts w:ascii="Times New Roman" w:eastAsia="MS Mincho" w:hAnsi="Times New Roman" w:cs="Times New Roman"/>
          <w:bCs/>
        </w:rPr>
      </w:pPr>
      <w:r w:rsidRPr="000350CE">
        <w:rPr>
          <w:rFonts w:ascii="Times New Roman" w:eastAsia="MS Mincho" w:hAnsi="Times New Roman" w:cs="Times New Roman"/>
          <w:szCs w:val="20"/>
          <w:lang w:eastAsia="lt-LT"/>
        </w:rPr>
        <w:t>akatizija (nemalonus vidinio nerimo jausmas ir nenugalimas poreikis nuolat judėti),</w:t>
      </w:r>
    </w:p>
    <w:p w:rsidR="00EA48EB" w:rsidRDefault="00EA48EB" w:rsidP="00EA48EB">
      <w:pPr>
        <w:numPr>
          <w:ilvl w:val="0"/>
          <w:numId w:val="8"/>
        </w:numPr>
        <w:spacing w:after="0" w:line="240" w:lineRule="auto"/>
        <w:ind w:left="567" w:hanging="567"/>
        <w:contextualSpacing/>
        <w:rPr>
          <w:rFonts w:ascii="Times New Roman" w:eastAsia="MS Mincho" w:hAnsi="Times New Roman" w:cs="Times New Roman"/>
          <w:bCs/>
        </w:rPr>
      </w:pPr>
      <w:r>
        <w:rPr>
          <w:rFonts w:ascii="Times New Roman" w:eastAsia="MS Mincho" w:hAnsi="Times New Roman" w:cs="Times New Roman"/>
          <w:szCs w:val="20"/>
          <w:lang w:eastAsia="lt-LT"/>
        </w:rPr>
        <w:t>nevaldomas</w:t>
      </w:r>
      <w:r w:rsidRPr="000350CE">
        <w:rPr>
          <w:rFonts w:ascii="Times New Roman" w:eastAsia="MS Mincho" w:hAnsi="Times New Roman" w:cs="Times New Roman"/>
          <w:bCs/>
        </w:rPr>
        <w:t xml:space="preserve"> trūkčiojim</w:t>
      </w:r>
      <w:r>
        <w:rPr>
          <w:rFonts w:ascii="Times New Roman" w:eastAsia="MS Mincho" w:hAnsi="Times New Roman" w:cs="Times New Roman"/>
          <w:bCs/>
        </w:rPr>
        <w:t>as</w:t>
      </w:r>
      <w:r w:rsidRPr="000350CE">
        <w:rPr>
          <w:rFonts w:ascii="Times New Roman" w:eastAsia="MS Mincho" w:hAnsi="Times New Roman" w:cs="Times New Roman"/>
          <w:bCs/>
        </w:rPr>
        <w:t>, mėšlungišk</w:t>
      </w:r>
      <w:r>
        <w:rPr>
          <w:rFonts w:ascii="Times New Roman" w:eastAsia="MS Mincho" w:hAnsi="Times New Roman" w:cs="Times New Roman"/>
          <w:bCs/>
        </w:rPr>
        <w:t>i</w:t>
      </w:r>
      <w:r w:rsidRPr="000350CE">
        <w:rPr>
          <w:rFonts w:ascii="Times New Roman" w:eastAsia="MS Mincho" w:hAnsi="Times New Roman" w:cs="Times New Roman"/>
          <w:bCs/>
        </w:rPr>
        <w:t xml:space="preserve"> arba rangymosi judesiai,</w:t>
      </w:r>
    </w:p>
    <w:p w:rsidR="00EA48EB" w:rsidRDefault="00EA48EB" w:rsidP="00EA48EB">
      <w:pPr>
        <w:numPr>
          <w:ilvl w:val="0"/>
          <w:numId w:val="8"/>
        </w:numPr>
        <w:spacing w:after="0" w:line="240" w:lineRule="auto"/>
        <w:ind w:left="567" w:hanging="567"/>
        <w:contextualSpacing/>
        <w:rPr>
          <w:rFonts w:ascii="Times New Roman" w:eastAsia="MS Mincho" w:hAnsi="Times New Roman" w:cs="Times New Roman"/>
          <w:bCs/>
        </w:rPr>
      </w:pPr>
      <w:r w:rsidRPr="000350CE">
        <w:rPr>
          <w:rFonts w:ascii="Times New Roman" w:eastAsia="MS Mincho" w:hAnsi="Times New Roman" w:cs="Times New Roman"/>
          <w:bCs/>
        </w:rPr>
        <w:t>virpulys,</w:t>
      </w:r>
    </w:p>
    <w:p w:rsidR="00EA48EB" w:rsidRDefault="00EA48EB" w:rsidP="00EA48EB">
      <w:pPr>
        <w:numPr>
          <w:ilvl w:val="0"/>
          <w:numId w:val="8"/>
        </w:numPr>
        <w:spacing w:after="0" w:line="240" w:lineRule="auto"/>
        <w:ind w:left="567" w:hanging="567"/>
        <w:contextualSpacing/>
        <w:rPr>
          <w:rFonts w:ascii="Times New Roman" w:eastAsia="MS Mincho" w:hAnsi="Times New Roman" w:cs="Times New Roman"/>
          <w:bCs/>
        </w:rPr>
      </w:pPr>
      <w:r w:rsidRPr="00B05A75">
        <w:rPr>
          <w:rFonts w:ascii="Times New Roman" w:eastAsia="MS Mincho" w:hAnsi="Times New Roman" w:cs="Times New Roman"/>
          <w:bCs/>
        </w:rPr>
        <w:t>galvos skausmas,</w:t>
      </w:r>
    </w:p>
    <w:p w:rsidR="00EA48EB" w:rsidRDefault="00EA48EB" w:rsidP="00EA48EB">
      <w:pPr>
        <w:numPr>
          <w:ilvl w:val="0"/>
          <w:numId w:val="8"/>
        </w:numPr>
        <w:spacing w:after="0" w:line="240" w:lineRule="auto"/>
        <w:ind w:left="567" w:hanging="567"/>
        <w:contextualSpacing/>
        <w:rPr>
          <w:rFonts w:ascii="Times New Roman" w:eastAsia="MS Mincho" w:hAnsi="Times New Roman" w:cs="Times New Roman"/>
          <w:bCs/>
        </w:rPr>
      </w:pPr>
      <w:r w:rsidRPr="00B05A75">
        <w:rPr>
          <w:rFonts w:ascii="Times New Roman" w:eastAsia="MS Mincho" w:hAnsi="Times New Roman" w:cs="Times New Roman"/>
          <w:bCs/>
        </w:rPr>
        <w:t>nuovargis,</w:t>
      </w:r>
    </w:p>
    <w:p w:rsidR="00EA48EB" w:rsidRDefault="00EA48EB" w:rsidP="00EA48EB">
      <w:pPr>
        <w:numPr>
          <w:ilvl w:val="0"/>
          <w:numId w:val="8"/>
        </w:numPr>
        <w:spacing w:after="0" w:line="240" w:lineRule="auto"/>
        <w:ind w:left="567" w:hanging="567"/>
        <w:contextualSpacing/>
        <w:rPr>
          <w:rFonts w:ascii="Times New Roman" w:eastAsia="MS Mincho" w:hAnsi="Times New Roman" w:cs="Times New Roman"/>
          <w:bCs/>
        </w:rPr>
      </w:pPr>
      <w:r w:rsidRPr="00B05A75">
        <w:rPr>
          <w:rFonts w:ascii="Times New Roman" w:eastAsia="MS Mincho" w:hAnsi="Times New Roman" w:cs="Times New Roman"/>
          <w:bCs/>
        </w:rPr>
        <w:t>mieguistumas,</w:t>
      </w:r>
    </w:p>
    <w:p w:rsidR="00EA48EB" w:rsidRDefault="00EA48EB" w:rsidP="00EA48EB">
      <w:pPr>
        <w:numPr>
          <w:ilvl w:val="0"/>
          <w:numId w:val="8"/>
        </w:numPr>
        <w:spacing w:after="0" w:line="240" w:lineRule="auto"/>
        <w:ind w:left="567" w:hanging="567"/>
        <w:contextualSpacing/>
        <w:rPr>
          <w:rFonts w:ascii="Times New Roman" w:eastAsia="MS Mincho" w:hAnsi="Times New Roman" w:cs="Times New Roman"/>
          <w:bCs/>
        </w:rPr>
      </w:pPr>
      <w:r>
        <w:rPr>
          <w:rFonts w:ascii="Times New Roman" w:eastAsia="MS Mincho" w:hAnsi="Times New Roman" w:cs="Times New Roman"/>
          <w:bCs/>
        </w:rPr>
        <w:t>galvos sukimasis</w:t>
      </w:r>
      <w:r w:rsidRPr="00B05A75">
        <w:rPr>
          <w:rFonts w:ascii="Times New Roman" w:eastAsia="MS Mincho" w:hAnsi="Times New Roman" w:cs="Times New Roman"/>
          <w:bCs/>
        </w:rPr>
        <w:t>,</w:t>
      </w:r>
    </w:p>
    <w:p w:rsidR="00EA48EB" w:rsidRDefault="00EA48EB" w:rsidP="00EA48EB">
      <w:pPr>
        <w:numPr>
          <w:ilvl w:val="0"/>
          <w:numId w:val="8"/>
        </w:numPr>
        <w:spacing w:after="0" w:line="240" w:lineRule="auto"/>
        <w:ind w:left="567" w:hanging="567"/>
        <w:contextualSpacing/>
        <w:rPr>
          <w:rFonts w:ascii="Times New Roman" w:eastAsia="MS Mincho" w:hAnsi="Times New Roman" w:cs="Times New Roman"/>
          <w:bCs/>
        </w:rPr>
      </w:pPr>
      <w:r w:rsidRPr="00B05A75">
        <w:rPr>
          <w:rFonts w:ascii="Times New Roman" w:eastAsia="MS Mincho" w:hAnsi="Times New Roman" w:cs="Times New Roman"/>
          <w:bCs/>
        </w:rPr>
        <w:t>drebėjimas ir neryškus matymas,</w:t>
      </w:r>
    </w:p>
    <w:p w:rsidR="00EA48EB" w:rsidRDefault="00EA48EB" w:rsidP="00EA48EB">
      <w:pPr>
        <w:numPr>
          <w:ilvl w:val="0"/>
          <w:numId w:val="8"/>
        </w:numPr>
        <w:spacing w:after="0" w:line="240" w:lineRule="auto"/>
        <w:ind w:left="567" w:hanging="567"/>
        <w:contextualSpacing/>
        <w:rPr>
          <w:rFonts w:ascii="Times New Roman" w:eastAsia="MS Mincho" w:hAnsi="Times New Roman" w:cs="Times New Roman"/>
          <w:bCs/>
        </w:rPr>
      </w:pPr>
      <w:r w:rsidRPr="00B05A75">
        <w:rPr>
          <w:rFonts w:ascii="Times New Roman" w:eastAsia="MS Mincho" w:hAnsi="Times New Roman" w:cs="Times New Roman"/>
          <w:bCs/>
        </w:rPr>
        <w:t>retesnis tuštinimasis arba tuštinimosi sunkumai,</w:t>
      </w:r>
    </w:p>
    <w:p w:rsidR="00EA48EB" w:rsidRDefault="00EA48EB" w:rsidP="00EA48EB">
      <w:pPr>
        <w:numPr>
          <w:ilvl w:val="0"/>
          <w:numId w:val="8"/>
        </w:numPr>
        <w:spacing w:after="0" w:line="240" w:lineRule="auto"/>
        <w:ind w:left="567" w:hanging="567"/>
        <w:contextualSpacing/>
        <w:rPr>
          <w:rFonts w:ascii="Times New Roman" w:eastAsia="MS Mincho" w:hAnsi="Times New Roman" w:cs="Times New Roman"/>
          <w:bCs/>
        </w:rPr>
      </w:pPr>
      <w:r w:rsidRPr="00B05A75">
        <w:rPr>
          <w:rFonts w:ascii="Times New Roman" w:eastAsia="MS Mincho" w:hAnsi="Times New Roman" w:cs="Times New Roman"/>
          <w:bCs/>
        </w:rPr>
        <w:t>virškinimo sutrikimas,</w:t>
      </w:r>
    </w:p>
    <w:p w:rsidR="00EA48EB" w:rsidRDefault="00EA48EB" w:rsidP="00EA48EB">
      <w:pPr>
        <w:numPr>
          <w:ilvl w:val="0"/>
          <w:numId w:val="8"/>
        </w:numPr>
        <w:spacing w:after="0" w:line="240" w:lineRule="auto"/>
        <w:ind w:left="567" w:hanging="567"/>
        <w:contextualSpacing/>
        <w:rPr>
          <w:rFonts w:ascii="Times New Roman" w:eastAsia="MS Mincho" w:hAnsi="Times New Roman" w:cs="Times New Roman"/>
          <w:bCs/>
        </w:rPr>
      </w:pPr>
      <w:r w:rsidRPr="00B05A75">
        <w:rPr>
          <w:rFonts w:ascii="Times New Roman" w:eastAsia="MS Mincho" w:hAnsi="Times New Roman" w:cs="Times New Roman"/>
          <w:bCs/>
        </w:rPr>
        <w:t>šleikštulys,</w:t>
      </w:r>
    </w:p>
    <w:p w:rsidR="00EA48EB" w:rsidRDefault="00EA48EB" w:rsidP="00EA48EB">
      <w:pPr>
        <w:numPr>
          <w:ilvl w:val="0"/>
          <w:numId w:val="8"/>
        </w:numPr>
        <w:spacing w:after="0" w:line="240" w:lineRule="auto"/>
        <w:ind w:left="567" w:hanging="567"/>
        <w:contextualSpacing/>
        <w:rPr>
          <w:rFonts w:ascii="Times New Roman" w:eastAsia="MS Mincho" w:hAnsi="Times New Roman" w:cs="Times New Roman"/>
          <w:bCs/>
        </w:rPr>
      </w:pPr>
      <w:r w:rsidRPr="00B05A75">
        <w:rPr>
          <w:rFonts w:ascii="Times New Roman" w:eastAsia="MS Mincho" w:hAnsi="Times New Roman" w:cs="Times New Roman"/>
          <w:bCs/>
        </w:rPr>
        <w:t>didesnis už normalų seilių kiekis burnoje,</w:t>
      </w:r>
    </w:p>
    <w:p w:rsidR="00EA48EB" w:rsidRDefault="00EA48EB" w:rsidP="00EA48EB">
      <w:pPr>
        <w:numPr>
          <w:ilvl w:val="0"/>
          <w:numId w:val="8"/>
        </w:numPr>
        <w:spacing w:after="0" w:line="240" w:lineRule="auto"/>
        <w:ind w:left="567" w:hanging="567"/>
        <w:contextualSpacing/>
        <w:rPr>
          <w:rFonts w:ascii="Times New Roman" w:eastAsia="MS Mincho" w:hAnsi="Times New Roman" w:cs="Times New Roman"/>
          <w:bCs/>
        </w:rPr>
      </w:pPr>
      <w:r w:rsidRPr="00B05A75">
        <w:rPr>
          <w:rFonts w:ascii="Times New Roman" w:eastAsia="MS Mincho" w:hAnsi="Times New Roman" w:cs="Times New Roman"/>
          <w:bCs/>
        </w:rPr>
        <w:t>vėmimas,</w:t>
      </w:r>
    </w:p>
    <w:p w:rsidR="00EA48EB" w:rsidRPr="00B05A75" w:rsidRDefault="00EA48EB" w:rsidP="00EA48EB">
      <w:pPr>
        <w:numPr>
          <w:ilvl w:val="0"/>
          <w:numId w:val="8"/>
        </w:numPr>
        <w:spacing w:after="0" w:line="240" w:lineRule="auto"/>
        <w:ind w:left="567" w:hanging="567"/>
        <w:contextualSpacing/>
        <w:rPr>
          <w:rFonts w:ascii="Times New Roman" w:eastAsia="MS Mincho" w:hAnsi="Times New Roman" w:cs="Times New Roman"/>
          <w:szCs w:val="20"/>
          <w:lang w:eastAsia="lt-LT"/>
        </w:rPr>
      </w:pPr>
      <w:r w:rsidRPr="00B05A75">
        <w:rPr>
          <w:rFonts w:ascii="Times New Roman" w:eastAsia="MS Mincho" w:hAnsi="Times New Roman" w:cs="Times New Roman"/>
          <w:bCs/>
        </w:rPr>
        <w:t>nuovargio pojūtis.</w:t>
      </w:r>
    </w:p>
    <w:p w:rsidR="00EA48EB" w:rsidRPr="00B05A75" w:rsidRDefault="00EA48EB" w:rsidP="00EA48EB">
      <w:pPr>
        <w:spacing w:after="0" w:line="240" w:lineRule="auto"/>
        <w:rPr>
          <w:rFonts w:ascii="Times New Roman" w:eastAsia="MS Mincho" w:hAnsi="Times New Roman" w:cs="Times New Roman"/>
          <w:b/>
          <w:bCs/>
        </w:rPr>
      </w:pPr>
    </w:p>
    <w:p w:rsidR="00EA48EB" w:rsidRPr="00B05A75" w:rsidRDefault="00EA48EB" w:rsidP="00EA48EB">
      <w:pPr>
        <w:spacing w:after="0" w:line="240" w:lineRule="auto"/>
        <w:rPr>
          <w:rFonts w:ascii="Times New Roman" w:eastAsia="Times New Roman" w:hAnsi="Times New Roman" w:cs="Times New Roman"/>
          <w:b/>
          <w:bCs/>
          <w:sz w:val="24"/>
        </w:rPr>
      </w:pPr>
      <w:r w:rsidRPr="00B05A75">
        <w:rPr>
          <w:rFonts w:ascii="Times New Roman" w:eastAsia="MS Mincho" w:hAnsi="Times New Roman" w:cs="Times New Roman"/>
          <w:b/>
          <w:szCs w:val="20"/>
          <w:lang w:eastAsia="lt-LT"/>
        </w:rPr>
        <w:t xml:space="preserve">Nedažnas šalutinis poveikis (gali pasireikšti </w:t>
      </w:r>
      <w:r>
        <w:rPr>
          <w:rFonts w:ascii="Times New Roman" w:eastAsia="MS Mincho" w:hAnsi="Times New Roman" w:cs="Times New Roman"/>
          <w:b/>
          <w:bCs/>
          <w:lang w:eastAsia="lt-LT"/>
        </w:rPr>
        <w:t>rečiau</w:t>
      </w:r>
      <w:r w:rsidRPr="00B05A75">
        <w:rPr>
          <w:rFonts w:ascii="Times New Roman" w:eastAsia="MS Mincho" w:hAnsi="Times New Roman" w:cs="Times New Roman"/>
          <w:b/>
          <w:szCs w:val="20"/>
          <w:lang w:eastAsia="lt-LT"/>
        </w:rPr>
        <w:t xml:space="preserve"> kaip 1 žmogui iš 100</w:t>
      </w:r>
      <w:r w:rsidRPr="00B05A75">
        <w:rPr>
          <w:rFonts w:ascii="Times New Roman" w:eastAsia="MS Mincho" w:hAnsi="Times New Roman" w:cs="Times New Roman"/>
          <w:b/>
          <w:bCs/>
          <w:lang w:eastAsia="lt-LT"/>
        </w:rPr>
        <w:t>)</w:t>
      </w:r>
    </w:p>
    <w:p w:rsidR="00EA48EB" w:rsidRDefault="00EA48EB" w:rsidP="00EA48EB">
      <w:pPr>
        <w:numPr>
          <w:ilvl w:val="0"/>
          <w:numId w:val="9"/>
        </w:numPr>
        <w:spacing w:after="0" w:line="240" w:lineRule="auto"/>
        <w:ind w:left="567" w:hanging="567"/>
        <w:contextualSpacing/>
        <w:rPr>
          <w:rFonts w:ascii="Times New Roman" w:eastAsia="MS Mincho" w:hAnsi="Times New Roman" w:cs="Times New Roman"/>
          <w:szCs w:val="20"/>
          <w:lang w:eastAsia="lt-LT"/>
        </w:rPr>
      </w:pPr>
      <w:r w:rsidRPr="00B05A75">
        <w:rPr>
          <w:rFonts w:ascii="Times New Roman" w:eastAsia="MS Mincho" w:hAnsi="Times New Roman" w:cs="Times New Roman"/>
          <w:szCs w:val="20"/>
          <w:lang w:eastAsia="lt-LT"/>
        </w:rPr>
        <w:t>padidėjęs hormono prolaktino kiekis kraujyje,</w:t>
      </w:r>
    </w:p>
    <w:p w:rsidR="00EA48EB" w:rsidRDefault="00EA48EB" w:rsidP="00EA48EB">
      <w:pPr>
        <w:numPr>
          <w:ilvl w:val="0"/>
          <w:numId w:val="9"/>
        </w:numPr>
        <w:spacing w:after="0" w:line="240" w:lineRule="auto"/>
        <w:ind w:left="567" w:hanging="567"/>
        <w:contextualSpacing/>
        <w:rPr>
          <w:rFonts w:ascii="Times New Roman" w:eastAsia="MS Mincho" w:hAnsi="Times New Roman" w:cs="Times New Roman"/>
          <w:szCs w:val="20"/>
          <w:lang w:eastAsia="lt-LT"/>
        </w:rPr>
      </w:pPr>
      <w:r w:rsidRPr="00B05A75">
        <w:rPr>
          <w:rFonts w:ascii="Times New Roman" w:eastAsia="MS Mincho" w:hAnsi="Times New Roman" w:cs="Times New Roman"/>
          <w:szCs w:val="20"/>
          <w:lang w:eastAsia="lt-LT"/>
        </w:rPr>
        <w:t>gliukozės (cukraus) perteklius kraujyje,</w:t>
      </w:r>
    </w:p>
    <w:p w:rsidR="00EA48EB" w:rsidRDefault="00EA48EB" w:rsidP="00EA48EB">
      <w:pPr>
        <w:numPr>
          <w:ilvl w:val="0"/>
          <w:numId w:val="9"/>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szCs w:val="20"/>
          <w:lang w:eastAsia="lt-LT"/>
        </w:rPr>
        <w:t>d</w:t>
      </w:r>
      <w:r w:rsidRPr="00B05A75">
        <w:rPr>
          <w:rFonts w:ascii="Times New Roman" w:eastAsia="MS Mincho" w:hAnsi="Times New Roman" w:cs="Times New Roman"/>
        </w:rPr>
        <w:t>epresija,</w:t>
      </w:r>
    </w:p>
    <w:p w:rsidR="00EA48EB" w:rsidRDefault="00EA48EB" w:rsidP="00EA48EB">
      <w:pPr>
        <w:numPr>
          <w:ilvl w:val="0"/>
          <w:numId w:val="9"/>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pakitęs arba padidėjęs domėjimasis seksu,</w:t>
      </w:r>
    </w:p>
    <w:p w:rsidR="00EA48EB" w:rsidRDefault="00EA48EB" w:rsidP="00EA48EB">
      <w:pPr>
        <w:numPr>
          <w:ilvl w:val="0"/>
          <w:numId w:val="9"/>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nekontroliuojami burnos, liežuvio ir galūnių judesiais (vėlyvoji diskinezija),</w:t>
      </w:r>
    </w:p>
    <w:p w:rsidR="00EA48EB" w:rsidRDefault="00EA48EB" w:rsidP="00EA48EB">
      <w:pPr>
        <w:numPr>
          <w:ilvl w:val="0"/>
          <w:numId w:val="9"/>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raumenų sutrikimas, sukeliantis sukamuosius judesius (distonija),</w:t>
      </w:r>
    </w:p>
    <w:p w:rsidR="00EA48EB" w:rsidRDefault="00EA48EB" w:rsidP="00EA48EB">
      <w:pPr>
        <w:numPr>
          <w:ilvl w:val="0"/>
          <w:numId w:val="9"/>
        </w:numPr>
        <w:spacing w:after="0" w:line="240" w:lineRule="auto"/>
        <w:ind w:left="567" w:hanging="567"/>
        <w:contextualSpacing/>
        <w:rPr>
          <w:rFonts w:ascii="Times New Roman" w:eastAsia="MS Mincho" w:hAnsi="Times New Roman" w:cs="Times New Roman"/>
        </w:rPr>
      </w:pPr>
      <w:r>
        <w:rPr>
          <w:rFonts w:ascii="Times New Roman" w:eastAsia="MS Mincho" w:hAnsi="Times New Roman" w:cs="Times New Roman"/>
        </w:rPr>
        <w:t>neramios kojos,</w:t>
      </w:r>
    </w:p>
    <w:p w:rsidR="00EA48EB" w:rsidRDefault="00EA48EB" w:rsidP="00EA48EB">
      <w:pPr>
        <w:numPr>
          <w:ilvl w:val="0"/>
          <w:numId w:val="9"/>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vaizd</w:t>
      </w:r>
      <w:r>
        <w:rPr>
          <w:rFonts w:ascii="Times New Roman" w:eastAsia="MS Mincho" w:hAnsi="Times New Roman" w:cs="Times New Roman"/>
        </w:rPr>
        <w:t>ų</w:t>
      </w:r>
      <w:r w:rsidRPr="00B05A75">
        <w:rPr>
          <w:rFonts w:ascii="Times New Roman" w:eastAsia="MS Mincho" w:hAnsi="Times New Roman" w:cs="Times New Roman"/>
        </w:rPr>
        <w:t xml:space="preserve"> dvejinimasis,</w:t>
      </w:r>
    </w:p>
    <w:p w:rsidR="00EA48EB" w:rsidRDefault="00EA48EB" w:rsidP="00EA48EB">
      <w:pPr>
        <w:numPr>
          <w:ilvl w:val="0"/>
          <w:numId w:val="9"/>
        </w:numPr>
        <w:spacing w:after="0" w:line="240" w:lineRule="auto"/>
        <w:ind w:left="567" w:hanging="567"/>
        <w:contextualSpacing/>
        <w:rPr>
          <w:rFonts w:ascii="Times New Roman" w:eastAsia="MS Mincho" w:hAnsi="Times New Roman" w:cs="Times New Roman"/>
        </w:rPr>
      </w:pPr>
      <w:r>
        <w:rPr>
          <w:rFonts w:ascii="Times New Roman" w:eastAsia="MS Mincho" w:hAnsi="Times New Roman" w:cs="Times New Roman"/>
        </w:rPr>
        <w:t>akių jautrumas šviesai,</w:t>
      </w:r>
    </w:p>
    <w:p w:rsidR="00EA48EB" w:rsidRDefault="00EA48EB" w:rsidP="00EA48EB">
      <w:pPr>
        <w:numPr>
          <w:ilvl w:val="0"/>
          <w:numId w:val="9"/>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dažnas širdies plakimas,</w:t>
      </w:r>
    </w:p>
    <w:p w:rsidR="00EA48EB" w:rsidRDefault="00EA48EB" w:rsidP="00EA48EB">
      <w:pPr>
        <w:numPr>
          <w:ilvl w:val="0"/>
          <w:numId w:val="9"/>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 xml:space="preserve">kraujospūdžio sumažėjimas atsistojant, sukeliantis </w:t>
      </w:r>
      <w:r>
        <w:rPr>
          <w:rFonts w:ascii="Times New Roman" w:eastAsia="MS Mincho" w:hAnsi="Times New Roman" w:cs="Times New Roman"/>
        </w:rPr>
        <w:t xml:space="preserve">svaigulį, </w:t>
      </w:r>
      <w:r w:rsidRPr="00B05A75">
        <w:rPr>
          <w:rFonts w:ascii="Times New Roman" w:eastAsia="MS Mincho" w:hAnsi="Times New Roman" w:cs="Times New Roman"/>
        </w:rPr>
        <w:t>galvos sukimąsi arba apalpimą,</w:t>
      </w:r>
    </w:p>
    <w:p w:rsidR="00EA48EB" w:rsidRPr="00B05A75" w:rsidRDefault="00EA48EB" w:rsidP="00EA48EB">
      <w:pPr>
        <w:numPr>
          <w:ilvl w:val="0"/>
          <w:numId w:val="9"/>
        </w:numPr>
        <w:spacing w:after="0" w:line="240" w:lineRule="auto"/>
        <w:ind w:left="567" w:hanging="567"/>
        <w:contextualSpacing/>
        <w:rPr>
          <w:rFonts w:ascii="Times New Roman" w:eastAsia="MS Mincho" w:hAnsi="Times New Roman" w:cs="Times New Roman"/>
          <w:szCs w:val="20"/>
          <w:lang w:eastAsia="lt-LT"/>
        </w:rPr>
      </w:pPr>
      <w:r w:rsidRPr="00B05A75">
        <w:rPr>
          <w:rFonts w:ascii="Times New Roman" w:eastAsia="MS Mincho" w:hAnsi="Times New Roman" w:cs="Times New Roman"/>
        </w:rPr>
        <w:t>žags</w:t>
      </w:r>
      <w:r>
        <w:rPr>
          <w:rFonts w:ascii="Times New Roman" w:eastAsia="MS Mincho" w:hAnsi="Times New Roman" w:cs="Times New Roman"/>
        </w:rPr>
        <w:t>ėjimas</w:t>
      </w:r>
      <w:r w:rsidRPr="00B05A75">
        <w:rPr>
          <w:rFonts w:ascii="Times New Roman" w:eastAsia="MS Mincho" w:hAnsi="Times New Roman" w:cs="Times New Roman"/>
        </w:rPr>
        <w:t>.</w:t>
      </w:r>
    </w:p>
    <w:p w:rsidR="00EA48EB" w:rsidRPr="00B05A75" w:rsidRDefault="00EA48EB" w:rsidP="00EA48EB">
      <w:pPr>
        <w:spacing w:after="0" w:line="240" w:lineRule="auto"/>
        <w:ind w:left="567"/>
        <w:contextualSpacing/>
        <w:rPr>
          <w:rFonts w:ascii="Times New Roman" w:eastAsia="MS Mincho" w:hAnsi="Times New Roman" w:cs="Times New Roman"/>
          <w:szCs w:val="20"/>
          <w:lang w:eastAsia="lt-LT"/>
        </w:rPr>
      </w:pPr>
    </w:p>
    <w:p w:rsidR="00EA48EB" w:rsidRPr="00B05A75" w:rsidRDefault="00EA48EB" w:rsidP="00EA48EB">
      <w:pPr>
        <w:spacing w:after="0" w:line="240" w:lineRule="auto"/>
        <w:rPr>
          <w:rFonts w:ascii="Times New Roman" w:eastAsia="Times New Roman" w:hAnsi="Times New Roman" w:cs="Times New Roman"/>
          <w:sz w:val="24"/>
        </w:rPr>
      </w:pPr>
      <w:r w:rsidRPr="00B05A75">
        <w:rPr>
          <w:rFonts w:ascii="Times New Roman" w:eastAsia="MS Mincho" w:hAnsi="Times New Roman" w:cs="Times New Roman"/>
          <w:szCs w:val="20"/>
          <w:lang w:eastAsia="lt-LT"/>
        </w:rPr>
        <w:t>Po geriamojo aripiprazolo pate</w:t>
      </w:r>
      <w:r>
        <w:rPr>
          <w:rFonts w:ascii="Times New Roman" w:eastAsia="MS Mincho" w:hAnsi="Times New Roman" w:cs="Times New Roman"/>
          <w:szCs w:val="20"/>
          <w:lang w:eastAsia="lt-LT"/>
        </w:rPr>
        <w:t>i</w:t>
      </w:r>
      <w:r w:rsidRPr="00B05A75">
        <w:rPr>
          <w:rFonts w:ascii="Times New Roman" w:eastAsia="MS Mincho" w:hAnsi="Times New Roman" w:cs="Times New Roman"/>
          <w:szCs w:val="20"/>
          <w:lang w:eastAsia="lt-LT"/>
        </w:rPr>
        <w:t>kimo į rinką gauta pranešimų apie šį šalutinį poveikį, tačiau jo dažnis nežinomas (negali būti apskaičiuotas pagal turimus duomenis</w:t>
      </w:r>
      <w:r w:rsidRPr="00B05A75">
        <w:rPr>
          <w:rFonts w:ascii="Times New Roman" w:eastAsia="MS Mincho" w:hAnsi="Times New Roman" w:cs="Times New Roman"/>
          <w:lang w:eastAsia="lt-LT"/>
        </w:rPr>
        <w:t>)</w:t>
      </w:r>
    </w:p>
    <w:p w:rsidR="00EA48EB" w:rsidRPr="00B05A75"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szCs w:val="20"/>
          <w:lang w:eastAsia="lt-LT"/>
        </w:rPr>
        <w:t>mažas baltųjų kra</w:t>
      </w:r>
      <w:r w:rsidRPr="00B05A75">
        <w:rPr>
          <w:rFonts w:ascii="Times New Roman" w:eastAsia="MS Mincho" w:hAnsi="Times New Roman" w:cs="Times New Roman"/>
        </w:rPr>
        <w:t>ujo ląstelių kiekis,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mažas kraujo plokštelių kiekis,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alerginė reakcija (pvz., burnos, liežuvio, veido ir gerklės tinimas; niežulys, dilgėlinė),</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cukrinio diabeto išsivystymas arba pablogėjimas,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ketoacidozė (kraujyje ir šlapime nustatoma ketonų) arba koma,</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didelis gliukozės (cukraus) kiekis kraujyje,</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natrio trūkumas kraujyje,</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apetito nebuvimas (anoreksija),</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kūno masės sumažėjimas,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kūno masės padidėjimas,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mintys apie savižudybę,</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bandymas nusižudyti,</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savižudybė,</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patologinis potraukis azartiniams lošimams,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agresyvumas,</w:t>
      </w:r>
    </w:p>
    <w:p w:rsidR="00EA48EB" w:rsidRPr="00B05A75"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szCs w:val="20"/>
          <w:lang w:eastAsia="lt-LT"/>
        </w:rPr>
        <w:t>susijaudinimas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nervingumas,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sutrikimas, kuriam būdingas karščiavimas, raumenų sustingimas, dažnesnis kvėpavimas, prakaitavimas, sąmonės pritemimas ir staigūs kraujospūdžio ir širdies susitraukimų dažnio</w:t>
      </w:r>
      <w:r w:rsidRPr="00B05A75">
        <w:rPr>
          <w:rFonts w:ascii="Times New Roman" w:eastAsia="MS Mincho" w:hAnsi="Times New Roman" w:cs="Times New Roman"/>
          <w:lang w:eastAsia="lt-LT"/>
        </w:rPr>
        <w:t xml:space="preserve"> </w:t>
      </w:r>
      <w:r w:rsidRPr="00B05A75">
        <w:rPr>
          <w:rFonts w:ascii="Times New Roman" w:eastAsia="MS Mincho" w:hAnsi="Times New Roman" w:cs="Times New Roman"/>
        </w:rPr>
        <w:t>pokyčiai, apalpimas (piktybinis neurolepsinis sindromas),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traukuliai,</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serotonino sindromas (reakcija, galinti sukelti didelės laimės pojūtį, apsnūdimą, nerangumą, nenustygimą vietoje, apgirtimo pojūtį, karščiavimą, prakaitavimą arba raumenų sustingimą),</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kalbėsenos sutrikimas,</w:t>
      </w:r>
    </w:p>
    <w:p w:rsidR="00EA48EB" w:rsidRPr="00B05A75"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akių obuolių fiksavimas vienoje padėtyje,</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staigi nepaaiškinama mirtis,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gyvybei pavojingas nereguliarus širdies plakimas,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lang w:eastAsia="lt-LT"/>
        </w:rPr>
      </w:pPr>
      <w:r w:rsidRPr="00B05A75">
        <w:rPr>
          <w:rFonts w:ascii="Times New Roman" w:eastAsia="MS Mincho" w:hAnsi="Times New Roman" w:cs="Times New Roman"/>
        </w:rPr>
        <w:t>širdies priepuolis,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lang w:eastAsia="lt-LT"/>
        </w:rPr>
        <w:t>retesnis</w:t>
      </w:r>
      <w:r w:rsidRPr="00B05A75">
        <w:rPr>
          <w:rFonts w:ascii="Times New Roman" w:eastAsia="MS Mincho" w:hAnsi="Times New Roman" w:cs="Times New Roman"/>
        </w:rPr>
        <w:t xml:space="preserve"> širdies plakimas,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kraujo krešuliai venose, ypač kojų venose (simptomai gali būti kojos tinimas, skausmas, paraudimas ir kiti). Tokie krešuliai kraujagyslėmis gali patekti į plaučius ir sukelti krūtinės skausmą bei kvėpavimo sutrikimus (pajutę bent vieną iš šių simptomų, nedelsiant kreipkitės medicininės pagalbos),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aukštas kraujospūdis,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apalpimas,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atsitiktinis maisto įkvėpimas, galintis sukelti pneumoniją (plaučių infekciją),</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raumenų aplink balso stygas spazmas,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kasos uždegimas,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rijimo sutrikimai,</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viduriavimas,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nemalonus pojūtis pilve,</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nemalonus pojūtis skrandžio srityje,</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szCs w:val="20"/>
          <w:lang w:eastAsia="lt-LT"/>
        </w:rPr>
      </w:pPr>
      <w:r w:rsidRPr="00B05A75">
        <w:rPr>
          <w:rFonts w:ascii="Times New Roman" w:eastAsia="MS Mincho" w:hAnsi="Times New Roman" w:cs="Times New Roman"/>
          <w:szCs w:val="20"/>
          <w:lang w:eastAsia="lt-LT"/>
        </w:rPr>
        <w:t>kepenų nepakankamumas,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kepenų uždegimas,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odos ir akių baltymų pageltimas,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pakitę kepenų tyrimų rodikliai,</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odos išbėrimas,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Pr>
          <w:rFonts w:ascii="Times New Roman" w:eastAsia="MS Mincho" w:hAnsi="Times New Roman" w:cs="Times New Roman"/>
        </w:rPr>
        <w:t xml:space="preserve">odos </w:t>
      </w:r>
      <w:r w:rsidRPr="00B05A75">
        <w:rPr>
          <w:rFonts w:ascii="Times New Roman" w:eastAsia="MS Mincho" w:hAnsi="Times New Roman" w:cs="Times New Roman"/>
        </w:rPr>
        <w:t>jautrumas šviesai,</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plikimas,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Pr>
          <w:rFonts w:ascii="Times New Roman" w:eastAsia="MS Mincho" w:hAnsi="Times New Roman" w:cs="Times New Roman"/>
        </w:rPr>
        <w:t>pernelyg stipru</w:t>
      </w:r>
      <w:r w:rsidRPr="00B05A75">
        <w:rPr>
          <w:rFonts w:ascii="Times New Roman" w:eastAsia="MS Mincho" w:hAnsi="Times New Roman" w:cs="Times New Roman"/>
        </w:rPr>
        <w:t>s prakaitavimas,</w:t>
      </w:r>
    </w:p>
    <w:p w:rsidR="00EA48EB" w:rsidRPr="00B05A75"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0253CB">
        <w:rPr>
          <w:rFonts w:ascii="Times New Roman" w:eastAsia="MS Mincho" w:hAnsi="Times New Roman" w:cs="Times New Roman"/>
        </w:rPr>
        <w:t xml:space="preserve">sunkios alerginės reakcijos, pvz., vaisto sukelta reakcija su eozinofilija ir sisteminiais simptomais (angl. DRESS). Pradžioje DRESS pasireiškia į gripą panašiais simptomais ir veido </w:t>
      </w:r>
      <w:r>
        <w:rPr>
          <w:rFonts w:ascii="Times New Roman" w:eastAsia="MS Mincho" w:hAnsi="Times New Roman" w:cs="Times New Roman"/>
        </w:rPr>
        <w:t>iš</w:t>
      </w:r>
      <w:r w:rsidRPr="000253CB">
        <w:rPr>
          <w:rFonts w:ascii="Times New Roman" w:eastAsia="MS Mincho" w:hAnsi="Times New Roman" w:cs="Times New Roman"/>
        </w:rPr>
        <w:t>bėrimu, kuris vėliau plinta, pakyla temperatūra, padidėja limfmazgiai, kraujo tyrimuose nustatomas padidėjęs kepenų fermentų aktyvumas ir padidėja tam tikro tipo baltųjų kraujo ląstelių skaičius (pasireiškia eozinofilija),</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patologinis raumenų irimas, galintis sukelti inkstų problemas,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raumenų skausmas,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stingulys,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nevalingas šlapimo išsiskyrimas (šlapimo nelaikymas),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pasunkėjęs šlapinimasis,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nutraukimo (abstinencijos) simptomai kūdikiui, jeigu vaisto vartota nėštumo laikotarpiu,</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ilgalaikė ir (arba) skausminga erekcija,</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lang w:eastAsia="lt-LT"/>
        </w:rPr>
      </w:pPr>
      <w:r w:rsidRPr="00B05A75">
        <w:rPr>
          <w:rFonts w:ascii="Times New Roman" w:eastAsia="MS Mincho" w:hAnsi="Times New Roman" w:cs="Times New Roman"/>
        </w:rPr>
        <w:t>sutrikęs bazinės kūno temperatūros reguliavimas ar perkaitimas,</w:t>
      </w:r>
    </w:p>
    <w:p w:rsidR="00EA48EB"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krūtinės skausmas, plaštakų, kulkšnių ar pėdų patinimas,</w:t>
      </w:r>
    </w:p>
    <w:p w:rsidR="00EA48EB" w:rsidRPr="00B05A75" w:rsidRDefault="00EA48EB" w:rsidP="00EA48EB">
      <w:pPr>
        <w:numPr>
          <w:ilvl w:val="0"/>
          <w:numId w:val="10"/>
        </w:numPr>
        <w:spacing w:after="0" w:line="240" w:lineRule="auto"/>
        <w:ind w:left="567" w:hanging="567"/>
        <w:contextualSpacing/>
        <w:rPr>
          <w:rFonts w:ascii="Times New Roman" w:eastAsia="MS Mincho" w:hAnsi="Times New Roman" w:cs="Times New Roman"/>
        </w:rPr>
      </w:pPr>
      <w:r w:rsidRPr="00B05A75">
        <w:rPr>
          <w:rFonts w:ascii="Times New Roman" w:eastAsia="MS Mincho" w:hAnsi="Times New Roman" w:cs="Times New Roman"/>
        </w:rPr>
        <w:t>kraujo tyrimai: cukraus kiekio kraujyje svyravimas, padidėjęs glikuoto hemoglobino kiekis.</w:t>
      </w:r>
    </w:p>
    <w:p w:rsidR="00EA48EB" w:rsidRDefault="00EA48EB" w:rsidP="00EA48EB">
      <w:pPr>
        <w:numPr>
          <w:ilvl w:val="0"/>
          <w:numId w:val="10"/>
        </w:numPr>
        <w:autoSpaceDE w:val="0"/>
        <w:autoSpaceDN w:val="0"/>
        <w:adjustRightInd w:val="0"/>
        <w:spacing w:after="0" w:line="240" w:lineRule="auto"/>
        <w:ind w:left="567" w:hanging="567"/>
        <w:rPr>
          <w:rFonts w:ascii="Times New Roman" w:eastAsia="MS Mincho" w:hAnsi="Times New Roman" w:cs="Times New Roman"/>
          <w:color w:val="000000"/>
          <w:szCs w:val="20"/>
          <w:lang w:eastAsia="lt-LT"/>
        </w:rPr>
      </w:pPr>
      <w:r w:rsidRPr="00B05A75">
        <w:rPr>
          <w:rFonts w:ascii="Times New Roman" w:eastAsia="MS Mincho" w:hAnsi="Times New Roman" w:cs="Times New Roman"/>
          <w:color w:val="000000"/>
          <w:szCs w:val="20"/>
          <w:lang w:eastAsia="lt-LT"/>
        </w:rPr>
        <w:t>Negalėjimas atsispirti pagundai, impulsams ar potraukiui, sukeliantiems poelgius, kurie gali būti žalingi Jums pačiam arba kitiems, pavyzdžiui:</w:t>
      </w:r>
    </w:p>
    <w:p w:rsidR="00EA48EB" w:rsidRDefault="00EA48EB" w:rsidP="00EA48EB">
      <w:pPr>
        <w:numPr>
          <w:ilvl w:val="0"/>
          <w:numId w:val="1"/>
        </w:numPr>
        <w:autoSpaceDE w:val="0"/>
        <w:autoSpaceDN w:val="0"/>
        <w:adjustRightInd w:val="0"/>
        <w:spacing w:after="0" w:line="240" w:lineRule="auto"/>
        <w:ind w:left="1134" w:hanging="567"/>
        <w:rPr>
          <w:rFonts w:ascii="Times New Roman" w:eastAsia="MS Mincho" w:hAnsi="Times New Roman" w:cs="Times New Roman"/>
          <w:color w:val="000000"/>
          <w:szCs w:val="20"/>
          <w:lang w:eastAsia="lt-LT"/>
        </w:rPr>
      </w:pPr>
      <w:r w:rsidRPr="00B05A75">
        <w:rPr>
          <w:rFonts w:ascii="Times New Roman" w:eastAsia="MS Mincho" w:hAnsi="Times New Roman" w:cs="Times New Roman"/>
          <w:color w:val="000000"/>
          <w:szCs w:val="20"/>
          <w:lang w:eastAsia="lt-LT"/>
        </w:rPr>
        <w:t>stiprus potraukis besaikiams azartiniams lošimams, nepaisant sunkių pasekmių asmeniui ar šeimai;</w:t>
      </w:r>
    </w:p>
    <w:p w:rsidR="00EA48EB" w:rsidRDefault="00EA48EB" w:rsidP="00EA48EB">
      <w:pPr>
        <w:numPr>
          <w:ilvl w:val="0"/>
          <w:numId w:val="1"/>
        </w:numPr>
        <w:autoSpaceDE w:val="0"/>
        <w:autoSpaceDN w:val="0"/>
        <w:adjustRightInd w:val="0"/>
        <w:spacing w:after="0" w:line="240" w:lineRule="auto"/>
        <w:ind w:left="1134" w:hanging="567"/>
        <w:rPr>
          <w:rFonts w:ascii="Times New Roman" w:eastAsia="MS Mincho" w:hAnsi="Times New Roman" w:cs="Times New Roman"/>
          <w:color w:val="000000"/>
          <w:szCs w:val="20"/>
          <w:lang w:eastAsia="lt-LT"/>
        </w:rPr>
      </w:pPr>
      <w:r w:rsidRPr="00B05A75">
        <w:rPr>
          <w:rFonts w:ascii="Times New Roman" w:eastAsia="MS Mincho" w:hAnsi="Times New Roman" w:cs="Times New Roman"/>
          <w:color w:val="000000"/>
          <w:szCs w:val="20"/>
          <w:lang w:eastAsia="lt-LT"/>
        </w:rPr>
        <w:t>pakitęs arba padidėjęs seksualinis domėjimasis ir elgesys, keliantis reikšmingą susirūpinimą Jums patiems arba kitiems, pvz., padidėjęs seksualinis potraukis;</w:t>
      </w:r>
    </w:p>
    <w:p w:rsidR="00EA48EB" w:rsidRDefault="00EA48EB" w:rsidP="00EA48EB">
      <w:pPr>
        <w:numPr>
          <w:ilvl w:val="0"/>
          <w:numId w:val="1"/>
        </w:numPr>
        <w:autoSpaceDE w:val="0"/>
        <w:autoSpaceDN w:val="0"/>
        <w:adjustRightInd w:val="0"/>
        <w:spacing w:after="0" w:line="240" w:lineRule="auto"/>
        <w:ind w:left="1134" w:hanging="567"/>
        <w:rPr>
          <w:rFonts w:ascii="Times New Roman" w:eastAsia="MS Mincho" w:hAnsi="Times New Roman" w:cs="Times New Roman"/>
          <w:color w:val="000000"/>
          <w:szCs w:val="20"/>
          <w:lang w:eastAsia="lt-LT"/>
        </w:rPr>
      </w:pPr>
      <w:r w:rsidRPr="00B05A75">
        <w:rPr>
          <w:rFonts w:ascii="Times New Roman" w:eastAsia="MS Mincho" w:hAnsi="Times New Roman" w:cs="Times New Roman"/>
          <w:color w:val="000000"/>
          <w:szCs w:val="20"/>
          <w:lang w:eastAsia="lt-LT"/>
        </w:rPr>
        <w:t>nenumaldomai padidėjęs noras apsipirkti arba išlaidauti;</w:t>
      </w:r>
    </w:p>
    <w:p w:rsidR="00EA48EB" w:rsidRDefault="00EA48EB" w:rsidP="00EA48EB">
      <w:pPr>
        <w:numPr>
          <w:ilvl w:val="0"/>
          <w:numId w:val="1"/>
        </w:numPr>
        <w:autoSpaceDE w:val="0"/>
        <w:autoSpaceDN w:val="0"/>
        <w:adjustRightInd w:val="0"/>
        <w:spacing w:after="0" w:line="240" w:lineRule="auto"/>
        <w:ind w:left="1134" w:hanging="567"/>
        <w:rPr>
          <w:rFonts w:ascii="Times New Roman" w:eastAsia="MS Mincho" w:hAnsi="Times New Roman" w:cs="Times New Roman"/>
          <w:color w:val="000000"/>
          <w:szCs w:val="20"/>
          <w:lang w:eastAsia="lt-LT"/>
        </w:rPr>
      </w:pPr>
      <w:r w:rsidRPr="00B05A75">
        <w:rPr>
          <w:rFonts w:ascii="Times New Roman" w:eastAsia="MS Mincho" w:hAnsi="Times New Roman" w:cs="Times New Roman"/>
          <w:color w:val="000000"/>
          <w:szCs w:val="20"/>
          <w:lang w:eastAsia="lt-LT"/>
        </w:rPr>
        <w:t>besaikis valgymas (per trumpą laikotarpį suvalgomas didelis maisto kiekis) arba neįveikiamas potraukis valgyti (suvalgoma daugiau nei įprastai ir daugiau nei reikia alkiui numalšinti);</w:t>
      </w:r>
    </w:p>
    <w:p w:rsidR="00EA48EB" w:rsidRDefault="00EA48EB" w:rsidP="00EA48EB">
      <w:pPr>
        <w:numPr>
          <w:ilvl w:val="0"/>
          <w:numId w:val="1"/>
        </w:numPr>
        <w:autoSpaceDE w:val="0"/>
        <w:autoSpaceDN w:val="0"/>
        <w:adjustRightInd w:val="0"/>
        <w:spacing w:after="0" w:line="240" w:lineRule="auto"/>
        <w:ind w:left="1134" w:hanging="567"/>
        <w:rPr>
          <w:rFonts w:ascii="Times New Roman" w:eastAsia="MS Mincho" w:hAnsi="Times New Roman" w:cs="Times New Roman"/>
          <w:color w:val="000000"/>
          <w:szCs w:val="20"/>
          <w:lang w:eastAsia="lt-LT"/>
        </w:rPr>
      </w:pPr>
      <w:r w:rsidRPr="00B05A75">
        <w:rPr>
          <w:rFonts w:ascii="Times New Roman" w:eastAsia="MS Mincho" w:hAnsi="Times New Roman" w:cs="Times New Roman"/>
          <w:color w:val="000000"/>
          <w:szCs w:val="20"/>
          <w:lang w:eastAsia="lt-LT"/>
        </w:rPr>
        <w:t>polinkis nuklysti.</w:t>
      </w:r>
    </w:p>
    <w:p w:rsidR="00EA48EB" w:rsidRPr="00B05A75" w:rsidRDefault="00EA48EB" w:rsidP="00EA48EB">
      <w:pPr>
        <w:spacing w:after="0" w:line="240" w:lineRule="auto"/>
        <w:rPr>
          <w:rFonts w:ascii="Times New Roman" w:eastAsia="Times New Roman" w:hAnsi="Times New Roman" w:cs="Times New Roman"/>
          <w:sz w:val="24"/>
        </w:rPr>
      </w:pPr>
      <w:r w:rsidRPr="00B05A75">
        <w:rPr>
          <w:rFonts w:ascii="Times New Roman" w:eastAsia="MS Mincho" w:hAnsi="Times New Roman" w:cs="Times New Roman"/>
          <w:lang w:eastAsia="lt-LT"/>
        </w:rPr>
        <w:t>Jeigu patiriate patyrėte bet kurių minėtų elgesio sutrikimų, pasakykite savo gydytojui. Jis (ji) apsvarstys jų valdymo arba simptomų mažinimo būdus.</w:t>
      </w:r>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Default="00EA48EB" w:rsidP="00EA48EB">
      <w:pPr>
        <w:spacing w:after="0" w:line="240" w:lineRule="auto"/>
        <w:rPr>
          <w:rFonts w:ascii="Times New Roman" w:eastAsia="MS Mincho" w:hAnsi="Times New Roman" w:cs="Times New Roman"/>
        </w:rPr>
      </w:pPr>
      <w:r w:rsidRPr="00B05A75">
        <w:rPr>
          <w:rFonts w:ascii="Times New Roman" w:eastAsia="MS Mincho" w:hAnsi="Times New Roman" w:cs="Times New Roman"/>
          <w:szCs w:val="20"/>
          <w:lang w:eastAsia="lt-LT"/>
        </w:rPr>
        <w:t>Senyviems pacientams, kuriems yra depresija, aripiprazolo vartojimo metu daugiau gauta pranešimų apie mirties atvejus. Be to, gauta pranešimų apie juos ištikusį insult</w:t>
      </w:r>
      <w:r w:rsidRPr="00B05A75">
        <w:rPr>
          <w:rFonts w:ascii="Times New Roman" w:eastAsia="MS Mincho" w:hAnsi="Times New Roman" w:cs="Times New Roman"/>
        </w:rPr>
        <w:t>ą ar „mikro” insultą.</w:t>
      </w:r>
    </w:p>
    <w:p w:rsidR="00EA48EB" w:rsidRDefault="00EA48EB" w:rsidP="00EA48EB">
      <w:pPr>
        <w:spacing w:before="120" w:after="0" w:line="240" w:lineRule="auto"/>
        <w:rPr>
          <w:rFonts w:ascii="Times New Roman" w:eastAsia="MS Mincho" w:hAnsi="Times New Roman" w:cs="Times New Roman"/>
          <w:b/>
          <w:szCs w:val="20"/>
          <w:lang w:eastAsia="lt-LT"/>
        </w:rPr>
      </w:pPr>
      <w:r w:rsidRPr="00B05A75">
        <w:rPr>
          <w:rFonts w:ascii="Times New Roman" w:eastAsia="MS Mincho" w:hAnsi="Times New Roman" w:cs="Times New Roman"/>
          <w:b/>
          <w:szCs w:val="20"/>
          <w:lang w:eastAsia="lt-LT"/>
        </w:rPr>
        <w:t>Papildomas šalutinis poveikis vaikams ir paaugliams</w:t>
      </w:r>
    </w:p>
    <w:p w:rsidR="00EA48EB" w:rsidRPr="00B05A75" w:rsidRDefault="00EA48EB" w:rsidP="00EA48EB">
      <w:pPr>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13 metų amžiaus ir vyresniems paaugliams pasireiškusio nepageidaujamo poveikio dažnis ir pobūdis buvo panašūs kaip suaugusiesiems, išskyrus tai, kad mieguistumas, nekontroliuojamas trūkčiojimas ar mėšlungiški raumenų judesiai, nenustygstamumas ir nuovargis buvo labai dažnas (da</w:t>
      </w:r>
      <w:r>
        <w:rPr>
          <w:rFonts w:ascii="Times New Roman" w:eastAsia="MS Mincho" w:hAnsi="Times New Roman" w:cs="Times New Roman"/>
          <w:szCs w:val="20"/>
          <w:lang w:eastAsia="lt-LT"/>
        </w:rPr>
        <w:t>žn</w:t>
      </w:r>
      <w:r w:rsidRPr="00B05A75">
        <w:rPr>
          <w:rFonts w:ascii="Times New Roman" w:eastAsia="MS Mincho" w:hAnsi="Times New Roman" w:cs="Times New Roman"/>
          <w:szCs w:val="20"/>
          <w:lang w:eastAsia="lt-LT"/>
        </w:rPr>
        <w:t>iau kaip 1 iš 10 žmonių), o viršutinės</w:t>
      </w:r>
      <w:r w:rsidRPr="00B05A75">
        <w:rPr>
          <w:rFonts w:ascii="Times New Roman" w:eastAsia="MS Mincho" w:hAnsi="Times New Roman" w:cs="Times New Roman"/>
          <w:lang w:eastAsia="lt-LT"/>
        </w:rPr>
        <w:t xml:space="preserve"> pilvo dalies skausmas, burnos džiūvimas, padidėjęs širdies susitraukimų dažnis, padidėjęs svoris, padidėjęs apetitas, raumenų trūkčiojimas, nekontroliuojami galūnių judesiai ir </w:t>
      </w:r>
      <w:r>
        <w:rPr>
          <w:rFonts w:ascii="Times New Roman" w:eastAsia="MS Mincho" w:hAnsi="Times New Roman" w:cs="Times New Roman"/>
          <w:lang w:eastAsia="lt-LT"/>
        </w:rPr>
        <w:t>svaigulys</w:t>
      </w:r>
      <w:r w:rsidRPr="00B05A75">
        <w:rPr>
          <w:rFonts w:ascii="Times New Roman" w:eastAsia="MS Mincho" w:hAnsi="Times New Roman" w:cs="Times New Roman"/>
          <w:lang w:eastAsia="lt-LT"/>
        </w:rPr>
        <w:t xml:space="preserve"> (ypač gulimą ar sėdimą padėtį pakeitus į stovimą) – dažnas (da</w:t>
      </w:r>
      <w:r>
        <w:rPr>
          <w:rFonts w:ascii="Times New Roman" w:eastAsia="MS Mincho" w:hAnsi="Times New Roman" w:cs="Times New Roman"/>
          <w:lang w:eastAsia="lt-LT"/>
        </w:rPr>
        <w:t>žn</w:t>
      </w:r>
      <w:r w:rsidRPr="00B05A75">
        <w:rPr>
          <w:rFonts w:ascii="Times New Roman" w:eastAsia="MS Mincho" w:hAnsi="Times New Roman" w:cs="Times New Roman"/>
          <w:lang w:eastAsia="lt-LT"/>
        </w:rPr>
        <w:t>iau kaip 1 iš 100 žmonių).</w:t>
      </w:r>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Pr="00B05A75" w:rsidRDefault="00EA48EB" w:rsidP="00EA48EB">
      <w:pPr>
        <w:spacing w:after="0" w:line="240" w:lineRule="auto"/>
        <w:rPr>
          <w:rFonts w:ascii="Times New Roman" w:eastAsia="Times New Roman" w:hAnsi="Times New Roman" w:cs="Times New Roman"/>
          <w:b/>
          <w:szCs w:val="24"/>
        </w:rPr>
      </w:pPr>
      <w:r w:rsidRPr="00B05A75">
        <w:rPr>
          <w:rFonts w:ascii="Times New Roman" w:eastAsia="MS Mincho" w:hAnsi="Times New Roman" w:cs="Times New Roman"/>
          <w:b/>
          <w:szCs w:val="20"/>
          <w:lang w:eastAsia="lt-LT"/>
        </w:rPr>
        <w:t>Pranešimas apie šalutinį poveikį</w:t>
      </w:r>
    </w:p>
    <w:p w:rsidR="00EA48EB" w:rsidRPr="00B05A75" w:rsidRDefault="00EA48EB" w:rsidP="00EA48EB">
      <w:pPr>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w:t>
      </w:r>
      <w:r w:rsidRPr="00B05A75">
        <w:rPr>
          <w:rFonts w:ascii="Times New Roman" w:eastAsia="MS Mincho" w:hAnsi="Times New Roman" w:cs="Times New Roman"/>
          <w:lang w:eastAsia="lt-LT"/>
        </w:rPr>
        <w:t xml:space="preserve">8 800 73568 arba užpildyti interneto svetainėje </w:t>
      </w:r>
      <w:hyperlink r:id="rId5" w:history="1">
        <w:r w:rsidRPr="00B05A75">
          <w:rPr>
            <w:rFonts w:ascii="Times New Roman" w:eastAsia="MS Mincho" w:hAnsi="Times New Roman" w:cs="Times New Roman"/>
            <w:color w:val="0000FF"/>
            <w:szCs w:val="20"/>
            <w:u w:val="single"/>
            <w:lang w:eastAsia="lt-LT"/>
          </w:rPr>
          <w:t>www.vvkt.lt</w:t>
        </w:r>
      </w:hyperlink>
      <w:r w:rsidRPr="00B05A75">
        <w:rPr>
          <w:rFonts w:ascii="Times New Roman" w:eastAsia="MS Mincho" w:hAnsi="Times New Roman" w:cs="Times New Roman"/>
          <w:szCs w:val="20"/>
          <w:lang w:eastAsia="lt-LT"/>
        </w:rPr>
        <w:t xml:space="preserve"> esančią formą ir pateikti ją Valstybinei vaistų kontrolės tarnybai prie Lietuvos Respublikos sveikatos apsaugos ministerijos vienu iš šių būdų: raštu (adresu  Žirmūnų g.</w:t>
      </w:r>
      <w:r w:rsidRPr="00B05A75">
        <w:rPr>
          <w:rFonts w:ascii="Times New Roman" w:eastAsia="MS Mincho" w:hAnsi="Times New Roman" w:cs="Times New Roman"/>
          <w:lang w:eastAsia="lt-LT"/>
        </w:rPr>
        <w:t xml:space="preserve"> 139A, LT 09120 Vilnius); nemokamu fakso numeriu 8 800 20 131; el. paštu </w:t>
      </w:r>
      <w:hyperlink r:id="rId6" w:history="1">
        <w:r w:rsidRPr="00B05A75">
          <w:rPr>
            <w:rFonts w:ascii="Times New Roman" w:eastAsia="MS Mincho" w:hAnsi="Times New Roman" w:cs="Times New Roman"/>
            <w:color w:val="0000FF"/>
            <w:szCs w:val="20"/>
            <w:u w:val="single"/>
            <w:lang w:eastAsia="lt-LT"/>
          </w:rPr>
          <w:t>NepageidaujamaR@vvkt.lt</w:t>
        </w:r>
      </w:hyperlink>
      <w:r w:rsidRPr="00B05A75">
        <w:rPr>
          <w:rFonts w:ascii="Times New Roman" w:eastAsia="MS Mincho" w:hAnsi="Times New Roman" w:cs="Times New Roman"/>
          <w:szCs w:val="20"/>
          <w:lang w:eastAsia="lt-LT"/>
        </w:rPr>
        <w:t>, taip pat per Valstybinės vaistų kontrolės tarnybos prie Lietuvos Respublikos sveikatos apsaugos ministerijos in</w:t>
      </w:r>
      <w:r w:rsidRPr="00B05A75">
        <w:rPr>
          <w:rFonts w:ascii="Times New Roman" w:eastAsia="MS Mincho" w:hAnsi="Times New Roman" w:cs="Times New Roman"/>
          <w:lang w:eastAsia="lt-LT"/>
        </w:rPr>
        <w:t xml:space="preserve">terneto svetainę (adresu </w:t>
      </w:r>
      <w:r w:rsidRPr="00823813">
        <w:rPr>
          <w:rStyle w:val="Hyperlink"/>
          <w:rFonts w:eastAsia="SimSun"/>
          <w:noProof/>
          <w:snapToGrid w:val="0"/>
          <w:szCs w:val="24"/>
        </w:rPr>
        <w:t>http://www.vvkt.lt</w:t>
      </w:r>
      <w:r w:rsidRPr="00B05A75">
        <w:rPr>
          <w:rFonts w:ascii="Times New Roman" w:eastAsia="MS Mincho" w:hAnsi="Times New Roman" w:cs="Times New Roman"/>
          <w:lang w:eastAsia="lt-LT"/>
        </w:rPr>
        <w:t>). Pranešdami apie šalutinį poveikį galite mums padėti gauti daugiau informacijos apie šio vaisto saugumą.</w:t>
      </w:r>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Default="00EA48EB" w:rsidP="00EA48EB">
      <w:pPr>
        <w:keepNext/>
        <w:tabs>
          <w:tab w:val="left" w:pos="567"/>
        </w:tabs>
        <w:spacing w:after="0" w:line="240" w:lineRule="auto"/>
        <w:ind w:left="567" w:hanging="567"/>
        <w:outlineLvl w:val="1"/>
        <w:rPr>
          <w:rFonts w:ascii="Times New Roman" w:eastAsia="MS Mincho" w:hAnsi="Times New Roman" w:cs="Times New Roman"/>
          <w:lang w:eastAsia="lt-LT"/>
        </w:rPr>
      </w:pPr>
      <w:bookmarkStart w:id="10" w:name="_Toc129243268"/>
      <w:bookmarkStart w:id="11" w:name="_Toc129243143"/>
      <w:r w:rsidRPr="00B05A75">
        <w:rPr>
          <w:rFonts w:ascii="Times New Roman" w:eastAsia="MS Mincho" w:hAnsi="Times New Roman" w:cs="Times New Roman"/>
          <w:b/>
          <w:szCs w:val="20"/>
          <w:lang w:eastAsia="lt-LT"/>
        </w:rPr>
        <w:t>5.</w:t>
      </w:r>
      <w:r w:rsidRPr="00B05A75">
        <w:rPr>
          <w:rFonts w:ascii="Times New Roman" w:eastAsia="MS Mincho" w:hAnsi="Times New Roman" w:cs="Times New Roman"/>
          <w:b/>
          <w:szCs w:val="20"/>
          <w:lang w:eastAsia="lt-LT"/>
        </w:rPr>
        <w:tab/>
        <w:t>Kaip laikyti ZYKALOR</w:t>
      </w:r>
      <w:bookmarkEnd w:id="10"/>
      <w:bookmarkEnd w:id="11"/>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Pr="00B05A75" w:rsidRDefault="00EA48EB" w:rsidP="00EA48EB">
      <w:pPr>
        <w:suppressAutoHyphens/>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Šį vaistą laikykite vaikams nepastebimoje ir nepasiekiamoje vietoje.</w:t>
      </w:r>
    </w:p>
    <w:p w:rsidR="00EA48EB" w:rsidRPr="00B05A75" w:rsidRDefault="00EA48EB" w:rsidP="00EA48EB">
      <w:pPr>
        <w:suppressAutoHyphens/>
        <w:spacing w:after="0" w:line="240" w:lineRule="auto"/>
        <w:rPr>
          <w:rFonts w:ascii="Times New Roman" w:eastAsia="MS Mincho" w:hAnsi="Times New Roman" w:cs="Times New Roman"/>
          <w:szCs w:val="20"/>
          <w:lang w:eastAsia="lt-LT"/>
        </w:rPr>
      </w:pPr>
    </w:p>
    <w:p w:rsidR="00EA48EB" w:rsidRPr="00B05A75" w:rsidRDefault="00EA48EB" w:rsidP="00EA48EB">
      <w:pPr>
        <w:suppressAutoHyphens/>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Ant lizdinės plokštelės ir kartono dėžutės po ,,</w:t>
      </w:r>
      <w:r w:rsidRPr="00B05A75">
        <w:rPr>
          <w:rFonts w:ascii="Times New Roman" w:eastAsia="MS Mincho" w:hAnsi="Times New Roman" w:cs="Times New Roman"/>
          <w:lang w:eastAsia="ar-SA"/>
        </w:rPr>
        <w:t>EXP“ nurodytam tinkamumo laikui pasibaigus, šio vaisto vartoti negalima. Vaistas tinkamas vartoti iki paskutinės nurodyto mėnesio dienos.</w:t>
      </w:r>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Pr="00B05A75" w:rsidRDefault="00EA48EB" w:rsidP="00EA48EB">
      <w:pPr>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Šiam vaistui specialių laikymo sąlygų nereikia.</w:t>
      </w:r>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Pr="00B05A75" w:rsidRDefault="00EA48EB" w:rsidP="00EA48EB">
      <w:pPr>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Vaistų negalima išmesti į kanalizaciją arba su buitinėmis atliekomis. Kaip išmesti nereikalingus vaistus, klauskite vaistininko. Šios priemonės padės apsaugoti aplinką.</w:t>
      </w:r>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Pr="00B05A75" w:rsidRDefault="00EA48EB" w:rsidP="00EA48EB">
      <w:pPr>
        <w:keepNext/>
        <w:tabs>
          <w:tab w:val="left" w:pos="567"/>
        </w:tabs>
        <w:spacing w:after="0" w:line="240" w:lineRule="auto"/>
        <w:ind w:left="567" w:hanging="567"/>
        <w:outlineLvl w:val="1"/>
        <w:rPr>
          <w:rFonts w:ascii="Times New Roman" w:eastAsia="MS Mincho" w:hAnsi="Times New Roman" w:cs="Times New Roman"/>
          <w:b/>
          <w:szCs w:val="20"/>
          <w:lang w:eastAsia="lt-LT"/>
        </w:rPr>
      </w:pPr>
      <w:bookmarkStart w:id="12" w:name="_Toc129243269"/>
      <w:bookmarkStart w:id="13" w:name="_Toc129243144"/>
      <w:r w:rsidRPr="00B05A75">
        <w:rPr>
          <w:rFonts w:ascii="Times New Roman" w:eastAsia="MS Mincho" w:hAnsi="Times New Roman" w:cs="Times New Roman"/>
          <w:b/>
          <w:szCs w:val="20"/>
          <w:lang w:eastAsia="lt-LT"/>
        </w:rPr>
        <w:t>6.</w:t>
      </w:r>
      <w:r w:rsidRPr="00B05A75">
        <w:rPr>
          <w:rFonts w:ascii="Times New Roman" w:eastAsia="MS Mincho" w:hAnsi="Times New Roman" w:cs="Times New Roman"/>
          <w:b/>
          <w:szCs w:val="20"/>
          <w:lang w:eastAsia="lt-LT"/>
        </w:rPr>
        <w:tab/>
        <w:t>Pakuotės turinys ir kita informacija</w:t>
      </w:r>
      <w:bookmarkEnd w:id="12"/>
      <w:bookmarkEnd w:id="13"/>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Pr="00B05A75" w:rsidRDefault="00EA48EB" w:rsidP="00EA48EB">
      <w:pPr>
        <w:spacing w:after="0" w:line="220" w:lineRule="exact"/>
        <w:rPr>
          <w:rFonts w:ascii="Times New Roman" w:eastAsia="Times New Roman" w:hAnsi="Times New Roman" w:cs="Times New Roman"/>
          <w:b/>
          <w:szCs w:val="24"/>
        </w:rPr>
      </w:pPr>
      <w:r w:rsidRPr="00B05A75">
        <w:rPr>
          <w:rFonts w:ascii="Times New Roman" w:eastAsia="MS Mincho" w:hAnsi="Times New Roman" w:cs="Times New Roman"/>
          <w:b/>
          <w:szCs w:val="20"/>
          <w:lang w:eastAsia="lt-LT"/>
        </w:rPr>
        <w:t>ZYKALOR sudėtis</w:t>
      </w:r>
    </w:p>
    <w:p w:rsidR="00EA48EB" w:rsidRDefault="00EA48EB" w:rsidP="00EA48EB">
      <w:pPr>
        <w:numPr>
          <w:ilvl w:val="0"/>
          <w:numId w:val="11"/>
        </w:numPr>
        <w:autoSpaceDE w:val="0"/>
        <w:autoSpaceDN w:val="0"/>
        <w:adjustRightInd w:val="0"/>
        <w:spacing w:after="0" w:line="240" w:lineRule="auto"/>
        <w:ind w:left="567" w:hanging="567"/>
        <w:rPr>
          <w:rFonts w:ascii="Times New Roman" w:eastAsia="MS Mincho" w:hAnsi="Times New Roman" w:cs="Times New Roman"/>
          <w:color w:val="000000"/>
          <w:szCs w:val="20"/>
          <w:lang w:eastAsia="lt-LT"/>
        </w:rPr>
      </w:pPr>
      <w:r w:rsidRPr="00B05A75">
        <w:rPr>
          <w:rFonts w:ascii="Times New Roman" w:eastAsia="MS Mincho" w:hAnsi="Times New Roman" w:cs="Times New Roman"/>
          <w:color w:val="000000"/>
          <w:szCs w:val="20"/>
          <w:lang w:eastAsia="lt-LT"/>
        </w:rPr>
        <w:t>Veiklioji medžiaga yra aripiprazolas. Kiekvienoje tabletėje yra 10 mg arba 15 mg aripiprazolo.</w:t>
      </w:r>
    </w:p>
    <w:p w:rsidR="00EA48EB" w:rsidRPr="00B05A75" w:rsidRDefault="00EA48EB" w:rsidP="00EA48EB">
      <w:pPr>
        <w:numPr>
          <w:ilvl w:val="0"/>
          <w:numId w:val="11"/>
        </w:numPr>
        <w:autoSpaceDE w:val="0"/>
        <w:autoSpaceDN w:val="0"/>
        <w:adjustRightInd w:val="0"/>
        <w:spacing w:after="0" w:line="240" w:lineRule="auto"/>
        <w:ind w:left="567" w:hanging="567"/>
        <w:rPr>
          <w:rFonts w:ascii="Times New Roman" w:eastAsia="Times New Roman" w:hAnsi="Times New Roman" w:cs="Times New Roman"/>
          <w:color w:val="000000"/>
          <w:szCs w:val="24"/>
        </w:rPr>
      </w:pPr>
      <w:r w:rsidRPr="00B05A75">
        <w:rPr>
          <w:rFonts w:ascii="Times New Roman" w:eastAsia="MS Mincho" w:hAnsi="Times New Roman" w:cs="Times New Roman"/>
          <w:color w:val="000000"/>
          <w:szCs w:val="20"/>
          <w:lang w:eastAsia="lt-LT"/>
        </w:rPr>
        <w:t>Pagalbinės medžiagos yra laktozė monohidratas, mikrokristalinė celiuliozė, kukurūzų krakmolas, kroskarmeliozės natrio druska, hidroksipropilceliuliozė, magnio stearatas.</w:t>
      </w:r>
    </w:p>
    <w:p w:rsidR="00EA48EB" w:rsidRPr="00B05A75" w:rsidRDefault="00EA48EB" w:rsidP="00EA48EB">
      <w:pPr>
        <w:autoSpaceDE w:val="0"/>
        <w:autoSpaceDN w:val="0"/>
        <w:adjustRightInd w:val="0"/>
        <w:spacing w:after="0" w:line="240" w:lineRule="auto"/>
        <w:ind w:left="567"/>
        <w:rPr>
          <w:rFonts w:ascii="Times New Roman" w:eastAsia="Times New Roman" w:hAnsi="Times New Roman" w:cs="Times New Roman"/>
          <w:color w:val="000000"/>
          <w:szCs w:val="24"/>
        </w:rPr>
      </w:pPr>
      <w:r w:rsidRPr="00B05A75">
        <w:rPr>
          <w:rFonts w:ascii="Times New Roman" w:eastAsia="MS Mincho" w:hAnsi="Times New Roman" w:cs="Times New Roman"/>
          <w:i/>
          <w:color w:val="000000"/>
          <w:szCs w:val="20"/>
          <w:lang w:eastAsia="lt-LT"/>
        </w:rPr>
        <w:t>10 mg tabletės:</w:t>
      </w:r>
      <w:r w:rsidRPr="00B05A75">
        <w:rPr>
          <w:rFonts w:ascii="Times New Roman" w:eastAsia="MS Mincho" w:hAnsi="Times New Roman" w:cs="Times New Roman"/>
          <w:color w:val="000000"/>
          <w:szCs w:val="20"/>
          <w:lang w:eastAsia="lt-LT"/>
        </w:rPr>
        <w:t xml:space="preserve"> raudonasis geležies oksidas (E172)</w:t>
      </w:r>
    </w:p>
    <w:p w:rsidR="00EA48EB" w:rsidRPr="00B05A75" w:rsidRDefault="00EA48EB" w:rsidP="00EA48EB">
      <w:pPr>
        <w:autoSpaceDE w:val="0"/>
        <w:autoSpaceDN w:val="0"/>
        <w:adjustRightInd w:val="0"/>
        <w:spacing w:after="0" w:line="240" w:lineRule="auto"/>
        <w:ind w:left="567"/>
        <w:rPr>
          <w:rFonts w:ascii="Times New Roman" w:eastAsia="Times New Roman" w:hAnsi="Times New Roman" w:cs="Times New Roman"/>
          <w:color w:val="000000"/>
          <w:szCs w:val="24"/>
        </w:rPr>
      </w:pPr>
      <w:r w:rsidRPr="00B05A75">
        <w:rPr>
          <w:rFonts w:ascii="Times New Roman" w:eastAsia="MS Mincho" w:hAnsi="Times New Roman" w:cs="Times New Roman"/>
          <w:i/>
          <w:color w:val="000000"/>
          <w:szCs w:val="20"/>
          <w:lang w:eastAsia="lt-LT"/>
        </w:rPr>
        <w:t>15 mg tabletės:</w:t>
      </w:r>
      <w:r w:rsidRPr="00B05A75">
        <w:rPr>
          <w:rFonts w:ascii="Times New Roman" w:eastAsia="MS Mincho" w:hAnsi="Times New Roman" w:cs="Times New Roman"/>
          <w:color w:val="000000"/>
          <w:szCs w:val="20"/>
          <w:lang w:eastAsia="lt-LT"/>
        </w:rPr>
        <w:t xml:space="preserve"> </w:t>
      </w:r>
      <w:r>
        <w:rPr>
          <w:rFonts w:ascii="Times New Roman" w:eastAsia="MS Mincho" w:hAnsi="Times New Roman" w:cs="Times New Roman"/>
          <w:color w:val="000000"/>
          <w:szCs w:val="20"/>
          <w:lang w:eastAsia="lt-LT"/>
        </w:rPr>
        <w:t>geltonasis</w:t>
      </w:r>
      <w:r w:rsidRPr="00B05A75">
        <w:rPr>
          <w:rFonts w:ascii="Times New Roman" w:eastAsia="MS Mincho" w:hAnsi="Times New Roman" w:cs="Times New Roman"/>
          <w:color w:val="000000"/>
          <w:szCs w:val="20"/>
          <w:lang w:eastAsia="lt-LT"/>
        </w:rPr>
        <w:t xml:space="preserve"> geležies oksidas (E172)</w:t>
      </w:r>
    </w:p>
    <w:p w:rsidR="00EA48EB" w:rsidRPr="00B05A75" w:rsidRDefault="00EA48EB" w:rsidP="00EA48EB">
      <w:pPr>
        <w:autoSpaceDE w:val="0"/>
        <w:autoSpaceDN w:val="0"/>
        <w:adjustRightInd w:val="0"/>
        <w:spacing w:after="0" w:line="240" w:lineRule="auto"/>
        <w:rPr>
          <w:rFonts w:ascii="Times New Roman" w:eastAsia="MS Mincho" w:hAnsi="Times New Roman" w:cs="Times New Roman"/>
          <w:b/>
          <w:color w:val="000000"/>
          <w:szCs w:val="20"/>
          <w:lang w:eastAsia="lt-LT"/>
        </w:rPr>
      </w:pPr>
    </w:p>
    <w:p w:rsidR="00EA48EB" w:rsidRDefault="00EA48EB" w:rsidP="00EA48EB">
      <w:pPr>
        <w:autoSpaceDE w:val="0"/>
        <w:autoSpaceDN w:val="0"/>
        <w:adjustRightInd w:val="0"/>
        <w:spacing w:after="0" w:line="240" w:lineRule="auto"/>
        <w:rPr>
          <w:rFonts w:ascii="Times New Roman" w:eastAsia="MS Mincho" w:hAnsi="Times New Roman" w:cs="Times New Roman"/>
          <w:b/>
          <w:color w:val="000000"/>
          <w:szCs w:val="20"/>
          <w:lang w:eastAsia="lt-LT"/>
        </w:rPr>
      </w:pPr>
      <w:r w:rsidRPr="00B05A75">
        <w:rPr>
          <w:rFonts w:ascii="Times New Roman" w:eastAsia="MS Mincho" w:hAnsi="Times New Roman" w:cs="Times New Roman"/>
          <w:b/>
          <w:color w:val="000000"/>
          <w:szCs w:val="20"/>
          <w:lang w:eastAsia="lt-LT"/>
        </w:rPr>
        <w:t>ZYKALOR išvaizda ir kiekis pakuotėje</w:t>
      </w:r>
    </w:p>
    <w:p w:rsidR="00EA48EB" w:rsidRPr="00B05A75" w:rsidRDefault="00EA48EB" w:rsidP="00EA48EB">
      <w:pPr>
        <w:autoSpaceDE w:val="0"/>
        <w:autoSpaceDN w:val="0"/>
        <w:adjustRightInd w:val="0"/>
        <w:spacing w:after="0" w:line="240" w:lineRule="auto"/>
        <w:rPr>
          <w:rFonts w:ascii="Times New Roman" w:eastAsia="MS Mincho" w:hAnsi="Times New Roman" w:cs="Times New Roman"/>
          <w:b/>
          <w:color w:val="000000"/>
          <w:szCs w:val="20"/>
          <w:lang w:eastAsia="lt-LT"/>
        </w:rPr>
      </w:pPr>
    </w:p>
    <w:p w:rsidR="00EA48EB" w:rsidRPr="00B05A75" w:rsidRDefault="00EA48EB" w:rsidP="00EA48EB">
      <w:pPr>
        <w:autoSpaceDE w:val="0"/>
        <w:autoSpaceDN w:val="0"/>
        <w:adjustRightInd w:val="0"/>
        <w:spacing w:after="0" w:line="240" w:lineRule="auto"/>
        <w:rPr>
          <w:rFonts w:ascii="Times New Roman" w:eastAsia="Times New Roman" w:hAnsi="Times New Roman" w:cs="Times New Roman"/>
          <w:i/>
          <w:color w:val="000000"/>
          <w:szCs w:val="24"/>
        </w:rPr>
      </w:pPr>
      <w:r w:rsidRPr="00B05A75">
        <w:rPr>
          <w:rFonts w:ascii="Times New Roman" w:eastAsia="MS Mincho" w:hAnsi="Times New Roman" w:cs="Times New Roman"/>
          <w:i/>
          <w:color w:val="000000"/>
          <w:szCs w:val="20"/>
          <w:lang w:eastAsia="lt-LT"/>
        </w:rPr>
        <w:t>10 mg tabletės</w:t>
      </w:r>
    </w:p>
    <w:p w:rsidR="00EA48EB" w:rsidRPr="00B05A75" w:rsidRDefault="00EA48EB" w:rsidP="00EA48EB">
      <w:pPr>
        <w:autoSpaceDE w:val="0"/>
        <w:autoSpaceDN w:val="0"/>
        <w:adjustRightInd w:val="0"/>
        <w:spacing w:after="0" w:line="240" w:lineRule="auto"/>
        <w:rPr>
          <w:rFonts w:ascii="Times New Roman" w:eastAsia="Times New Roman" w:hAnsi="Times New Roman" w:cs="Times New Roman"/>
          <w:color w:val="000000"/>
          <w:szCs w:val="24"/>
        </w:rPr>
      </w:pPr>
      <w:r w:rsidRPr="00B05A75">
        <w:rPr>
          <w:rFonts w:ascii="Times New Roman" w:eastAsia="MS Mincho" w:hAnsi="Times New Roman" w:cs="Times New Roman"/>
          <w:color w:val="000000"/>
          <w:szCs w:val="20"/>
          <w:lang w:eastAsia="lt-LT"/>
        </w:rPr>
        <w:t>Rožinės, modifikuoto stačiakampio formos, apytiksliai 8,</w:t>
      </w:r>
      <w:r>
        <w:rPr>
          <w:rFonts w:ascii="Times New Roman" w:eastAsia="MS Mincho" w:hAnsi="Times New Roman" w:cs="Times New Roman"/>
          <w:color w:val="000000"/>
          <w:szCs w:val="20"/>
          <w:lang w:eastAsia="lt-LT"/>
        </w:rPr>
        <w:t>5 </w:t>
      </w:r>
      <w:r w:rsidRPr="00B05A75">
        <w:rPr>
          <w:rFonts w:ascii="Times New Roman" w:eastAsia="MS Mincho" w:hAnsi="Times New Roman" w:cs="Times New Roman"/>
          <w:color w:val="000000"/>
          <w:szCs w:val="20"/>
          <w:lang w:eastAsia="lt-LT"/>
        </w:rPr>
        <w:t>x</w:t>
      </w:r>
      <w:r>
        <w:rPr>
          <w:rFonts w:ascii="Times New Roman" w:eastAsia="MS Mincho" w:hAnsi="Times New Roman" w:cs="Times New Roman"/>
          <w:color w:val="000000"/>
          <w:szCs w:val="20"/>
          <w:lang w:eastAsia="lt-LT"/>
        </w:rPr>
        <w:t> </w:t>
      </w:r>
      <w:r w:rsidRPr="00B05A75">
        <w:rPr>
          <w:rFonts w:ascii="Times New Roman" w:eastAsia="MS Mincho" w:hAnsi="Times New Roman" w:cs="Times New Roman"/>
          <w:color w:val="000000"/>
          <w:szCs w:val="20"/>
          <w:lang w:eastAsia="lt-LT"/>
        </w:rPr>
        <w:t>4,0</w:t>
      </w:r>
      <w:r>
        <w:rPr>
          <w:rFonts w:ascii="Times New Roman" w:eastAsia="MS Mincho" w:hAnsi="Times New Roman" w:cs="Times New Roman"/>
          <w:color w:val="000000"/>
          <w:szCs w:val="20"/>
          <w:lang w:eastAsia="lt-LT"/>
        </w:rPr>
        <w:t> </w:t>
      </w:r>
      <w:r w:rsidRPr="00B05A75">
        <w:rPr>
          <w:rFonts w:ascii="Times New Roman" w:eastAsia="MS Mincho" w:hAnsi="Times New Roman" w:cs="Times New Roman"/>
          <w:color w:val="000000"/>
          <w:szCs w:val="20"/>
          <w:lang w:eastAsia="lt-LT"/>
        </w:rPr>
        <w:t>mm dydžio tabletės, kurių vienoje pusėje yra vagelė. Tabletę galima padalyti į lygias dozes.</w:t>
      </w:r>
    </w:p>
    <w:p w:rsidR="00EA48EB" w:rsidRPr="00B05A75" w:rsidRDefault="00EA48EB" w:rsidP="00EA48EB">
      <w:pPr>
        <w:autoSpaceDE w:val="0"/>
        <w:autoSpaceDN w:val="0"/>
        <w:adjustRightInd w:val="0"/>
        <w:spacing w:after="0" w:line="240" w:lineRule="auto"/>
        <w:rPr>
          <w:rFonts w:ascii="Times New Roman" w:eastAsia="MS Mincho" w:hAnsi="Times New Roman" w:cs="Times New Roman"/>
          <w:b/>
          <w:color w:val="000000"/>
          <w:szCs w:val="20"/>
          <w:lang w:eastAsia="lt-LT"/>
        </w:rPr>
      </w:pPr>
    </w:p>
    <w:p w:rsidR="00EA48EB" w:rsidRPr="00B05A75" w:rsidRDefault="00EA48EB" w:rsidP="00EA48EB">
      <w:pPr>
        <w:autoSpaceDE w:val="0"/>
        <w:autoSpaceDN w:val="0"/>
        <w:adjustRightInd w:val="0"/>
        <w:spacing w:after="0" w:line="240" w:lineRule="auto"/>
        <w:rPr>
          <w:rFonts w:ascii="Times New Roman" w:eastAsia="Times New Roman" w:hAnsi="Times New Roman" w:cs="Times New Roman"/>
          <w:i/>
          <w:color w:val="000000"/>
          <w:szCs w:val="24"/>
        </w:rPr>
      </w:pPr>
      <w:r w:rsidRPr="00B05A75">
        <w:rPr>
          <w:rFonts w:ascii="Times New Roman" w:eastAsia="MS Mincho" w:hAnsi="Times New Roman" w:cs="Times New Roman"/>
          <w:i/>
          <w:color w:val="000000"/>
          <w:szCs w:val="20"/>
          <w:lang w:eastAsia="lt-LT"/>
        </w:rPr>
        <w:t>15 mg tabletės</w:t>
      </w:r>
    </w:p>
    <w:p w:rsidR="00EA48EB" w:rsidRPr="00B05A75" w:rsidRDefault="00EA48EB" w:rsidP="00EA48EB">
      <w:pPr>
        <w:autoSpaceDE w:val="0"/>
        <w:autoSpaceDN w:val="0"/>
        <w:adjustRightInd w:val="0"/>
        <w:spacing w:after="0" w:line="240" w:lineRule="auto"/>
        <w:rPr>
          <w:rFonts w:ascii="Times New Roman" w:eastAsia="Times New Roman" w:hAnsi="Times New Roman" w:cs="Times New Roman"/>
          <w:color w:val="000000"/>
          <w:szCs w:val="24"/>
        </w:rPr>
      </w:pPr>
      <w:r w:rsidRPr="00B05A75">
        <w:rPr>
          <w:rFonts w:ascii="Times New Roman" w:eastAsia="MS Mincho" w:hAnsi="Times New Roman" w:cs="Times New Roman"/>
          <w:color w:val="000000"/>
          <w:szCs w:val="20"/>
          <w:lang w:eastAsia="lt-LT"/>
        </w:rPr>
        <w:t>Šviesiai geltonos, apvalios, apytiksliai 7,0</w:t>
      </w:r>
      <w:r>
        <w:rPr>
          <w:rFonts w:ascii="Times New Roman" w:eastAsia="MS Mincho" w:hAnsi="Times New Roman" w:cs="Times New Roman"/>
          <w:color w:val="000000"/>
          <w:szCs w:val="20"/>
          <w:lang w:eastAsia="lt-LT"/>
        </w:rPr>
        <w:t> </w:t>
      </w:r>
      <w:r w:rsidRPr="00B05A75">
        <w:rPr>
          <w:rFonts w:ascii="Times New Roman" w:eastAsia="MS Mincho" w:hAnsi="Times New Roman" w:cs="Times New Roman"/>
          <w:color w:val="000000"/>
          <w:szCs w:val="20"/>
          <w:lang w:eastAsia="lt-LT"/>
        </w:rPr>
        <w:t>mm skersmens tabletės.</w:t>
      </w:r>
    </w:p>
    <w:p w:rsidR="00EA48EB" w:rsidRPr="00B05A75" w:rsidRDefault="00EA48EB" w:rsidP="00EA48EB">
      <w:pPr>
        <w:autoSpaceDE w:val="0"/>
        <w:autoSpaceDN w:val="0"/>
        <w:adjustRightInd w:val="0"/>
        <w:spacing w:after="0" w:line="240" w:lineRule="auto"/>
        <w:rPr>
          <w:rFonts w:ascii="Times New Roman" w:eastAsia="MS Mincho" w:hAnsi="Times New Roman" w:cs="Times New Roman"/>
          <w:color w:val="000000"/>
          <w:szCs w:val="20"/>
          <w:lang w:eastAsia="lt-LT"/>
        </w:rPr>
      </w:pPr>
    </w:p>
    <w:p w:rsidR="00EA48EB" w:rsidRPr="00B05A75" w:rsidRDefault="00EA48EB" w:rsidP="00EA48EB">
      <w:pPr>
        <w:spacing w:after="0" w:line="240" w:lineRule="auto"/>
        <w:rPr>
          <w:rFonts w:ascii="Times New Roman" w:eastAsia="Times New Roman" w:hAnsi="Times New Roman" w:cs="Times New Roman"/>
          <w:color w:val="000000"/>
          <w:szCs w:val="24"/>
        </w:rPr>
      </w:pPr>
      <w:r w:rsidRPr="00B05A75">
        <w:rPr>
          <w:rFonts w:ascii="Times New Roman" w:eastAsia="MS Mincho" w:hAnsi="Times New Roman" w:cs="Times New Roman"/>
          <w:color w:val="000000"/>
          <w:szCs w:val="20"/>
          <w:lang w:eastAsia="lt-LT"/>
        </w:rPr>
        <w:t>OPA/Al/PVC-Al lizdinė plokštelė. Dėžutėje yra 14, 28, 30, 56, 60, 84 arba 90 tablečių.</w:t>
      </w:r>
    </w:p>
    <w:p w:rsidR="00EA48EB" w:rsidRPr="00B05A75" w:rsidRDefault="00EA48EB" w:rsidP="00EA48EB">
      <w:pPr>
        <w:spacing w:after="0" w:line="240" w:lineRule="auto"/>
        <w:rPr>
          <w:rFonts w:ascii="Times New Roman" w:eastAsia="Times New Roman" w:hAnsi="Times New Roman" w:cs="Times New Roman"/>
          <w:color w:val="000000"/>
          <w:szCs w:val="24"/>
        </w:rPr>
      </w:pPr>
      <w:r w:rsidRPr="00B05A75">
        <w:rPr>
          <w:rFonts w:ascii="Times New Roman" w:eastAsia="MS Mincho" w:hAnsi="Times New Roman" w:cs="Times New Roman"/>
          <w:color w:val="000000"/>
          <w:szCs w:val="20"/>
          <w:lang w:eastAsia="lt-LT"/>
        </w:rPr>
        <w:t>Gali būti tiekiamos ne visų dydžių pakuotės</w:t>
      </w:r>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Pr="00B05A75" w:rsidRDefault="00EA48EB" w:rsidP="00EA48EB">
      <w:pPr>
        <w:spacing w:after="0" w:line="220" w:lineRule="exact"/>
        <w:rPr>
          <w:rFonts w:ascii="Times New Roman" w:eastAsia="Times New Roman" w:hAnsi="Times New Roman" w:cs="Times New Roman"/>
          <w:b/>
          <w:szCs w:val="24"/>
        </w:rPr>
      </w:pPr>
      <w:r w:rsidRPr="00B05A75">
        <w:rPr>
          <w:rFonts w:ascii="Times New Roman" w:eastAsia="MS Mincho" w:hAnsi="Times New Roman" w:cs="Times New Roman"/>
          <w:b/>
          <w:szCs w:val="20"/>
          <w:lang w:eastAsia="lt-LT"/>
        </w:rPr>
        <w:t>Registruotojas ir gamintojas</w:t>
      </w:r>
    </w:p>
    <w:p w:rsidR="00EA48EB" w:rsidRDefault="00EA48EB" w:rsidP="00EA48EB">
      <w:pPr>
        <w:spacing w:after="0" w:line="240" w:lineRule="auto"/>
        <w:rPr>
          <w:rFonts w:ascii="Times New Roman" w:eastAsia="MS Mincho" w:hAnsi="Times New Roman" w:cs="Times New Roman"/>
          <w:i/>
          <w:szCs w:val="20"/>
          <w:lang w:eastAsia="lt-LT"/>
        </w:rPr>
      </w:pPr>
    </w:p>
    <w:p w:rsidR="00EA48EB" w:rsidRPr="00B05A75" w:rsidRDefault="00EA48EB" w:rsidP="00EA48EB">
      <w:pPr>
        <w:spacing w:after="0" w:line="240" w:lineRule="auto"/>
        <w:rPr>
          <w:rFonts w:ascii="Times New Roman" w:eastAsia="Times New Roman" w:hAnsi="Times New Roman" w:cs="Times New Roman"/>
          <w:i/>
          <w:szCs w:val="24"/>
        </w:rPr>
      </w:pPr>
      <w:r w:rsidRPr="00B05A75">
        <w:rPr>
          <w:rFonts w:ascii="Times New Roman" w:eastAsia="MS Mincho" w:hAnsi="Times New Roman" w:cs="Times New Roman"/>
          <w:i/>
          <w:szCs w:val="20"/>
          <w:lang w:eastAsia="lt-LT"/>
        </w:rPr>
        <w:t>Registruotojas</w:t>
      </w:r>
    </w:p>
    <w:p w:rsidR="00EA48EB" w:rsidRPr="00B05A75" w:rsidRDefault="00EA48EB" w:rsidP="00EA48EB">
      <w:pPr>
        <w:tabs>
          <w:tab w:val="left" w:pos="1170"/>
          <w:tab w:val="right" w:pos="8190"/>
        </w:tabs>
        <w:spacing w:after="0" w:line="240" w:lineRule="auto"/>
        <w:jc w:val="both"/>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Medochemie Ltd</w:t>
      </w:r>
      <w:r>
        <w:rPr>
          <w:rFonts w:ascii="Times New Roman" w:eastAsia="MS Mincho" w:hAnsi="Times New Roman" w:cs="Times New Roman"/>
          <w:szCs w:val="20"/>
          <w:lang w:eastAsia="lt-LT"/>
        </w:rPr>
        <w:t>.</w:t>
      </w:r>
    </w:p>
    <w:p w:rsidR="00EA48EB" w:rsidRPr="00B05A75" w:rsidRDefault="00EA48EB" w:rsidP="00EA48EB">
      <w:pPr>
        <w:spacing w:after="0" w:line="240" w:lineRule="auto"/>
        <w:jc w:val="both"/>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1-10 Constantinoupoleos Str</w:t>
      </w:r>
      <w:r>
        <w:rPr>
          <w:rFonts w:ascii="Times New Roman" w:eastAsia="MS Mincho" w:hAnsi="Times New Roman" w:cs="Times New Roman"/>
          <w:szCs w:val="20"/>
          <w:lang w:eastAsia="lt-LT"/>
        </w:rPr>
        <w:t>eet</w:t>
      </w:r>
    </w:p>
    <w:p w:rsidR="00EA48EB" w:rsidRPr="00B05A75" w:rsidRDefault="00EA48EB" w:rsidP="00EA48EB">
      <w:pPr>
        <w:spacing w:after="0" w:line="240" w:lineRule="auto"/>
        <w:jc w:val="both"/>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3011 Limassol</w:t>
      </w:r>
    </w:p>
    <w:p w:rsidR="00EA48EB" w:rsidRPr="00B05A75" w:rsidRDefault="00EA48EB" w:rsidP="00EA48EB">
      <w:pPr>
        <w:tabs>
          <w:tab w:val="left" w:pos="1170"/>
          <w:tab w:val="right" w:pos="8190"/>
        </w:tabs>
        <w:spacing w:after="0" w:line="240" w:lineRule="auto"/>
        <w:jc w:val="both"/>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Kipras</w:t>
      </w:r>
    </w:p>
    <w:p w:rsidR="00EA48EB" w:rsidRPr="00B05A75" w:rsidRDefault="00EA48EB" w:rsidP="00EA48EB">
      <w:pPr>
        <w:spacing w:before="120" w:after="0" w:line="240" w:lineRule="auto"/>
        <w:rPr>
          <w:rFonts w:ascii="Times New Roman" w:eastAsia="Times New Roman" w:hAnsi="Times New Roman" w:cs="Times New Roman"/>
          <w:i/>
          <w:szCs w:val="24"/>
        </w:rPr>
      </w:pPr>
      <w:r w:rsidRPr="00B05A75">
        <w:rPr>
          <w:rFonts w:ascii="Times New Roman" w:eastAsia="MS Mincho" w:hAnsi="Times New Roman" w:cs="Times New Roman"/>
          <w:i/>
          <w:szCs w:val="20"/>
          <w:lang w:eastAsia="lt-LT"/>
        </w:rPr>
        <w:t>Gamintojas</w:t>
      </w:r>
    </w:p>
    <w:p w:rsidR="00EA48EB" w:rsidRPr="00B05A75" w:rsidRDefault="00EA48EB" w:rsidP="00EA48EB">
      <w:pPr>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MEDOCHEMIE LTD</w:t>
      </w:r>
    </w:p>
    <w:p w:rsidR="00EA48EB" w:rsidRPr="00B05A75" w:rsidRDefault="00EA48EB" w:rsidP="00EA48EB">
      <w:pPr>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Factory AZ: 2 Michael Erakleous street, Agios Athanassios Industrial Area, Agios Athanassios</w:t>
      </w:r>
    </w:p>
    <w:p w:rsidR="00EA48EB" w:rsidRPr="00B05A75" w:rsidRDefault="00EA48EB" w:rsidP="00EA48EB">
      <w:pPr>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4101 Limassol</w:t>
      </w:r>
    </w:p>
    <w:p w:rsidR="00EA48EB" w:rsidRPr="00B05A75" w:rsidRDefault="00EA48EB" w:rsidP="00EA48EB">
      <w:pPr>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Kipras</w:t>
      </w:r>
    </w:p>
    <w:p w:rsidR="00EA48EB" w:rsidRDefault="00EA48EB" w:rsidP="00EA48EB">
      <w:pPr>
        <w:spacing w:after="0" w:line="240" w:lineRule="auto"/>
        <w:rPr>
          <w:rFonts w:ascii="Times New Roman" w:eastAsia="MS Mincho" w:hAnsi="Times New Roman" w:cs="Times New Roman"/>
          <w:szCs w:val="20"/>
          <w:lang w:eastAsia="lt-LT"/>
        </w:rPr>
      </w:pPr>
    </w:p>
    <w:p w:rsidR="00EA48EB" w:rsidRPr="00B05A75" w:rsidRDefault="00EA48EB" w:rsidP="00EA48EB">
      <w:pPr>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Jeigu apie šį vaistą norite sužinoti daugiau, kreipkitės į vietinį registruotojo atstovą.</w:t>
      </w:r>
    </w:p>
    <w:p w:rsidR="00EA48EB" w:rsidRPr="00B05A75" w:rsidRDefault="00EA48EB" w:rsidP="00EA48EB">
      <w:pPr>
        <w:spacing w:after="0" w:line="240" w:lineRule="auto"/>
        <w:rPr>
          <w:rFonts w:ascii="Times New Roman" w:eastAsia="MS Mincho" w:hAnsi="Times New Roman" w:cs="Times New Roman"/>
          <w:szCs w:val="20"/>
          <w:lang w:eastAsia="lt-LT"/>
        </w:rPr>
      </w:pPr>
    </w:p>
    <w:tbl>
      <w:tblPr>
        <w:tblW w:w="4680" w:type="dxa"/>
        <w:tblInd w:w="-34" w:type="dxa"/>
        <w:tblLayout w:type="fixed"/>
        <w:tblLook w:val="00A0" w:firstRow="1" w:lastRow="0" w:firstColumn="1" w:lastColumn="0" w:noHBand="0" w:noVBand="0"/>
      </w:tblPr>
      <w:tblGrid>
        <w:gridCol w:w="4680"/>
      </w:tblGrid>
      <w:tr w:rsidR="00EA48EB" w:rsidRPr="00B05A75" w:rsidTr="00237E19">
        <w:tc>
          <w:tcPr>
            <w:tcW w:w="4678" w:type="dxa"/>
          </w:tcPr>
          <w:p w:rsidR="00EA48EB" w:rsidRPr="00C70A43" w:rsidRDefault="00EA48EB" w:rsidP="00237E19">
            <w:pPr>
              <w:tabs>
                <w:tab w:val="left" w:pos="567"/>
              </w:tabs>
              <w:spacing w:after="0" w:line="260" w:lineRule="exact"/>
              <w:rPr>
                <w:rFonts w:ascii="Times New Roman" w:eastAsia="Times New Roman" w:hAnsi="Times New Roman" w:cs="Times New Roman"/>
                <w:szCs w:val="20"/>
                <w:lang w:eastAsia="lt-LT"/>
              </w:rPr>
            </w:pPr>
            <w:r w:rsidRPr="00C70A43">
              <w:rPr>
                <w:rFonts w:ascii="Times New Roman" w:eastAsia="Times New Roman" w:hAnsi="Times New Roman" w:cs="Times New Roman"/>
                <w:szCs w:val="20"/>
                <w:lang w:eastAsia="lt-LT"/>
              </w:rPr>
              <w:t>UAB „Medochemie Lithuania“</w:t>
            </w:r>
          </w:p>
          <w:p w:rsidR="00EA48EB" w:rsidRPr="00C70A43" w:rsidRDefault="00EA48EB" w:rsidP="00237E19">
            <w:pPr>
              <w:tabs>
                <w:tab w:val="left" w:pos="567"/>
              </w:tabs>
              <w:spacing w:after="0" w:line="260" w:lineRule="exact"/>
              <w:rPr>
                <w:rFonts w:ascii="Times New Roman" w:eastAsia="Times New Roman" w:hAnsi="Times New Roman" w:cs="Times New Roman"/>
                <w:snapToGrid w:val="0"/>
              </w:rPr>
            </w:pPr>
            <w:r w:rsidRPr="00C70A43">
              <w:rPr>
                <w:rFonts w:ascii="Times New Roman" w:eastAsia="Times New Roman" w:hAnsi="Times New Roman" w:cs="Times New Roman"/>
                <w:snapToGrid w:val="0"/>
              </w:rPr>
              <w:t>Gintaro 9-36</w:t>
            </w:r>
          </w:p>
          <w:p w:rsidR="00EA48EB" w:rsidRPr="00C70A43" w:rsidRDefault="00EA48EB" w:rsidP="00237E19">
            <w:pPr>
              <w:tabs>
                <w:tab w:val="left" w:pos="567"/>
              </w:tabs>
              <w:spacing w:after="0" w:line="260" w:lineRule="exact"/>
              <w:rPr>
                <w:rFonts w:ascii="Times New Roman" w:eastAsia="Times New Roman" w:hAnsi="Times New Roman" w:cs="Times New Roman"/>
                <w:snapToGrid w:val="0"/>
              </w:rPr>
            </w:pPr>
            <w:r w:rsidRPr="00C70A43">
              <w:rPr>
                <w:rFonts w:ascii="Times New Roman" w:eastAsia="Times New Roman" w:hAnsi="Times New Roman" w:cs="Times New Roman"/>
                <w:snapToGrid w:val="0"/>
              </w:rPr>
              <w:t>LT-47198, Kaunas</w:t>
            </w:r>
          </w:p>
          <w:p w:rsidR="00EA48EB" w:rsidRPr="00C70A43" w:rsidRDefault="00EA48EB" w:rsidP="00237E19">
            <w:pPr>
              <w:tabs>
                <w:tab w:val="left" w:pos="567"/>
              </w:tabs>
              <w:spacing w:after="0" w:line="260" w:lineRule="exact"/>
              <w:rPr>
                <w:rFonts w:ascii="Times New Roman" w:eastAsia="Times New Roman" w:hAnsi="Times New Roman" w:cs="Times New Roman"/>
                <w:snapToGrid w:val="0"/>
              </w:rPr>
            </w:pPr>
            <w:r w:rsidRPr="00C70A43">
              <w:rPr>
                <w:rFonts w:ascii="Times New Roman" w:eastAsia="Times New Roman" w:hAnsi="Times New Roman" w:cs="Times New Roman"/>
                <w:snapToGrid w:val="0"/>
              </w:rPr>
              <w:t>Tel. +370 37 338358</w:t>
            </w:r>
          </w:p>
          <w:p w:rsidR="00EA48EB" w:rsidRPr="00C70A43" w:rsidRDefault="00EA48EB" w:rsidP="00237E19">
            <w:pPr>
              <w:numPr>
                <w:ilvl w:val="12"/>
                <w:numId w:val="0"/>
              </w:numPr>
              <w:tabs>
                <w:tab w:val="left" w:pos="567"/>
              </w:tabs>
              <w:spacing w:after="0" w:line="260" w:lineRule="exact"/>
              <w:ind w:right="-2"/>
              <w:rPr>
                <w:rFonts w:ascii="Times New Roman" w:eastAsia="SimSun" w:hAnsi="Times New Roman" w:cs="Times New Roman"/>
                <w:snapToGrid w:val="0"/>
                <w:color w:val="0000FF"/>
                <w:u w:val="single"/>
              </w:rPr>
            </w:pPr>
            <w:r w:rsidRPr="00C70A43">
              <w:rPr>
                <w:rFonts w:ascii="Times New Roman" w:eastAsia="Times New Roman" w:hAnsi="Times New Roman" w:cs="Times New Roman"/>
                <w:snapToGrid w:val="0"/>
              </w:rPr>
              <w:t xml:space="preserve">El. paštas: </w:t>
            </w:r>
            <w:hyperlink r:id="rId7" w:history="1">
              <w:r w:rsidRPr="00C70A43">
                <w:rPr>
                  <w:rFonts w:ascii="Times New Roman" w:eastAsia="SimSun" w:hAnsi="Times New Roman" w:cs="Times New Roman"/>
                  <w:snapToGrid w:val="0"/>
                  <w:color w:val="0000FF"/>
                  <w:u w:val="single"/>
                </w:rPr>
                <w:t>lithuania@medochemie.</w:t>
              </w:r>
            </w:hyperlink>
            <w:r w:rsidRPr="00C70A43">
              <w:rPr>
                <w:rFonts w:ascii="Times New Roman" w:eastAsia="SimSun" w:hAnsi="Times New Roman" w:cs="Times New Roman"/>
                <w:snapToGrid w:val="0"/>
                <w:color w:val="0000FF"/>
                <w:u w:val="single"/>
              </w:rPr>
              <w:t>com</w:t>
            </w:r>
          </w:p>
          <w:p w:rsidR="00EA48EB" w:rsidRPr="00B05A75" w:rsidRDefault="00EA48EB" w:rsidP="00237E19">
            <w:pPr>
              <w:suppressAutoHyphens/>
              <w:spacing w:after="0" w:line="240" w:lineRule="auto"/>
              <w:rPr>
                <w:rFonts w:ascii="Times New Roman" w:eastAsia="Times New Roman" w:hAnsi="Times New Roman" w:cs="Times New Roman"/>
                <w:szCs w:val="24"/>
              </w:rPr>
            </w:pPr>
          </w:p>
        </w:tc>
      </w:tr>
    </w:tbl>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Pr="00B05A75" w:rsidRDefault="00EA48EB" w:rsidP="00EA48EB">
      <w:pPr>
        <w:numPr>
          <w:ilvl w:val="12"/>
          <w:numId w:val="0"/>
        </w:numPr>
        <w:tabs>
          <w:tab w:val="left" w:pos="567"/>
        </w:tabs>
        <w:spacing w:after="0" w:line="260" w:lineRule="exact"/>
        <w:ind w:right="-2"/>
        <w:rPr>
          <w:rFonts w:ascii="Times New Roman" w:eastAsia="Times New Roman" w:hAnsi="Times New Roman" w:cs="Times New Roman"/>
          <w:szCs w:val="24"/>
        </w:rPr>
      </w:pPr>
      <w:r w:rsidRPr="00B05A75">
        <w:rPr>
          <w:rFonts w:ascii="Times New Roman" w:eastAsia="MS Mincho" w:hAnsi="Times New Roman" w:cs="Times New Roman"/>
          <w:b/>
          <w:szCs w:val="20"/>
          <w:lang w:eastAsia="lt-LT"/>
        </w:rPr>
        <w:t>Šis vaistas EEE valstybėse narėse registruotas tokiais pavadinimais</w:t>
      </w:r>
      <w:r w:rsidRPr="00B05A75">
        <w:rPr>
          <w:rFonts w:ascii="Times New Roman" w:eastAsia="Times New Roman" w:hAnsi="Times New Roman" w:cs="Times New Roman"/>
          <w:snapToGrid w:val="0"/>
        </w:rPr>
        <w:t>:</w:t>
      </w:r>
    </w:p>
    <w:p w:rsidR="00EA48EB" w:rsidRPr="00B05A75" w:rsidRDefault="00EA48EB" w:rsidP="00EA48EB">
      <w:pPr>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Estija</w:t>
      </w:r>
      <w:r w:rsidRPr="00B05A75">
        <w:rPr>
          <w:rFonts w:ascii="Times New Roman" w:eastAsia="MS Mincho" w:hAnsi="Times New Roman" w:cs="Times New Roman"/>
          <w:szCs w:val="20"/>
          <w:lang w:eastAsia="lt-LT"/>
        </w:rPr>
        <w:tab/>
      </w:r>
      <w:r w:rsidRPr="00B05A75">
        <w:rPr>
          <w:rFonts w:ascii="Times New Roman" w:eastAsia="MS Mincho" w:hAnsi="Times New Roman" w:cs="Times New Roman"/>
          <w:szCs w:val="20"/>
          <w:lang w:eastAsia="lt-LT"/>
        </w:rPr>
        <w:tab/>
        <w:t>Zykalor</w:t>
      </w:r>
    </w:p>
    <w:p w:rsidR="00EA48EB" w:rsidRPr="00B05A75" w:rsidRDefault="00EA48EB" w:rsidP="00EA48EB">
      <w:pPr>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Kipras</w:t>
      </w:r>
      <w:r w:rsidRPr="00B05A75">
        <w:rPr>
          <w:rFonts w:ascii="Times New Roman" w:eastAsia="MS Mincho" w:hAnsi="Times New Roman" w:cs="Times New Roman"/>
          <w:szCs w:val="20"/>
          <w:lang w:eastAsia="lt-LT"/>
        </w:rPr>
        <w:tab/>
      </w:r>
      <w:r w:rsidRPr="00B05A75">
        <w:rPr>
          <w:rFonts w:ascii="Times New Roman" w:eastAsia="MS Mincho" w:hAnsi="Times New Roman" w:cs="Times New Roman"/>
        </w:rPr>
        <w:tab/>
      </w:r>
      <w:r w:rsidRPr="00B05A75">
        <w:rPr>
          <w:rFonts w:ascii="Times New Roman" w:eastAsia="MS Mincho" w:hAnsi="Times New Roman" w:cs="Times New Roman"/>
          <w:szCs w:val="20"/>
          <w:lang w:eastAsia="lt-LT"/>
        </w:rPr>
        <w:t>Zykalor 5mg, 10mg, 15mg, 20mg &amp; 30mg Δισκία</w:t>
      </w:r>
    </w:p>
    <w:p w:rsidR="00EA48EB" w:rsidRPr="00B05A75" w:rsidRDefault="00EA48EB" w:rsidP="00EA48EB">
      <w:pPr>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Bulgarija</w:t>
      </w:r>
      <w:r w:rsidRPr="00B05A75">
        <w:rPr>
          <w:rFonts w:ascii="Times New Roman" w:eastAsia="MS Mincho" w:hAnsi="Times New Roman" w:cs="Times New Roman"/>
          <w:szCs w:val="20"/>
          <w:lang w:eastAsia="lt-LT"/>
        </w:rPr>
        <w:tab/>
        <w:t>Zykalor 10mg &amp;15mg таблетки</w:t>
      </w:r>
    </w:p>
    <w:p w:rsidR="00EA48EB" w:rsidRPr="00B05A75" w:rsidRDefault="00EA48EB" w:rsidP="00EA48EB">
      <w:pPr>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Lietuva</w:t>
      </w:r>
      <w:r w:rsidRPr="00B05A75">
        <w:rPr>
          <w:rFonts w:ascii="Times New Roman" w:eastAsia="MS Mincho" w:hAnsi="Times New Roman" w:cs="Times New Roman"/>
        </w:rPr>
        <w:tab/>
      </w:r>
      <w:r w:rsidRPr="00B05A75">
        <w:rPr>
          <w:rFonts w:ascii="Times New Roman" w:eastAsia="MS Mincho" w:hAnsi="Times New Roman" w:cs="Times New Roman"/>
          <w:szCs w:val="20"/>
          <w:lang w:eastAsia="lt-LT"/>
        </w:rPr>
        <w:tab/>
        <w:t>Zykalor 10 mg tabletės</w:t>
      </w:r>
      <w:r w:rsidRPr="00B05A75">
        <w:rPr>
          <w:rFonts w:ascii="Times New Roman" w:eastAsia="MS Mincho" w:hAnsi="Times New Roman" w:cs="Times New Roman"/>
          <w:lang w:eastAsia="lt-LT"/>
        </w:rPr>
        <w:br/>
      </w:r>
      <w:r w:rsidRPr="00B05A75">
        <w:rPr>
          <w:rFonts w:ascii="Times New Roman" w:eastAsia="MS Mincho" w:hAnsi="Times New Roman" w:cs="Times New Roman"/>
        </w:rPr>
        <w:tab/>
      </w:r>
      <w:r w:rsidRPr="00B05A75">
        <w:rPr>
          <w:rFonts w:ascii="Times New Roman" w:eastAsia="MS Mincho" w:hAnsi="Times New Roman" w:cs="Times New Roman"/>
        </w:rPr>
        <w:tab/>
        <w:t>Zykalor 15 mg tabletės</w:t>
      </w:r>
    </w:p>
    <w:p w:rsidR="00EA48EB" w:rsidRPr="00B05A75" w:rsidRDefault="00EA48EB" w:rsidP="00EA48EB">
      <w:pPr>
        <w:spacing w:after="0" w:line="240" w:lineRule="auto"/>
        <w:rPr>
          <w:rFonts w:ascii="Times New Roman" w:eastAsia="Times New Roman" w:hAnsi="Times New Roman" w:cs="Times New Roman"/>
          <w:color w:val="000000"/>
          <w:szCs w:val="24"/>
        </w:rPr>
      </w:pPr>
      <w:r w:rsidRPr="00B05A75">
        <w:rPr>
          <w:rFonts w:ascii="Times New Roman" w:eastAsia="MS Mincho" w:hAnsi="Times New Roman" w:cs="Times New Roman"/>
          <w:szCs w:val="20"/>
          <w:lang w:eastAsia="lt-LT"/>
        </w:rPr>
        <w:t>Čekij</w:t>
      </w:r>
      <w:r>
        <w:rPr>
          <w:rFonts w:ascii="Times New Roman" w:eastAsia="MS Mincho" w:hAnsi="Times New Roman" w:cs="Times New Roman"/>
          <w:color w:val="000000"/>
          <w:szCs w:val="20"/>
          <w:lang w:eastAsia="lt-LT"/>
        </w:rPr>
        <w:t>a</w:t>
      </w:r>
      <w:r w:rsidRPr="00B05A75">
        <w:rPr>
          <w:rFonts w:ascii="Times New Roman" w:eastAsia="MS Mincho" w:hAnsi="Times New Roman" w:cs="Times New Roman"/>
          <w:color w:val="000000"/>
          <w:szCs w:val="20"/>
          <w:lang w:eastAsia="lt-LT"/>
        </w:rPr>
        <w:tab/>
      </w:r>
      <w:r>
        <w:rPr>
          <w:rFonts w:ascii="Times New Roman" w:eastAsia="MS Mincho" w:hAnsi="Times New Roman" w:cs="Times New Roman"/>
          <w:color w:val="000000"/>
          <w:szCs w:val="20"/>
          <w:lang w:eastAsia="lt-LT"/>
        </w:rPr>
        <w:tab/>
      </w:r>
      <w:r w:rsidRPr="00B05A75">
        <w:rPr>
          <w:rFonts w:ascii="Times New Roman" w:eastAsia="MS Mincho" w:hAnsi="Times New Roman" w:cs="Times New Roman"/>
          <w:color w:val="000000"/>
          <w:szCs w:val="20"/>
          <w:lang w:eastAsia="lt-LT"/>
        </w:rPr>
        <w:t>Zykalor 10mg &amp; 15mg Tablety</w:t>
      </w:r>
    </w:p>
    <w:p w:rsidR="00EA48EB" w:rsidRPr="00B05A75" w:rsidRDefault="00EA48EB" w:rsidP="00EA48EB">
      <w:pPr>
        <w:spacing w:after="0" w:line="240" w:lineRule="auto"/>
        <w:rPr>
          <w:rFonts w:ascii="Times New Roman" w:eastAsia="Times New Roman" w:hAnsi="Times New Roman" w:cs="Times New Roman"/>
          <w:color w:val="000000"/>
          <w:szCs w:val="24"/>
        </w:rPr>
      </w:pPr>
      <w:r w:rsidRPr="00B05A75">
        <w:rPr>
          <w:rFonts w:ascii="Times New Roman" w:eastAsia="MS Mincho" w:hAnsi="Times New Roman" w:cs="Times New Roman"/>
          <w:szCs w:val="20"/>
          <w:lang w:eastAsia="lt-LT"/>
        </w:rPr>
        <w:t>Slovakij</w:t>
      </w:r>
      <w:r w:rsidRPr="00B05A75">
        <w:rPr>
          <w:rFonts w:ascii="Times New Roman" w:eastAsia="MS Mincho" w:hAnsi="Times New Roman" w:cs="Times New Roman"/>
          <w:color w:val="000000"/>
          <w:szCs w:val="20"/>
          <w:lang w:eastAsia="lt-LT"/>
        </w:rPr>
        <w:t>a</w:t>
      </w:r>
      <w:r>
        <w:rPr>
          <w:rFonts w:ascii="Times New Roman" w:eastAsia="MS Mincho" w:hAnsi="Times New Roman" w:cs="Times New Roman"/>
          <w:color w:val="000000"/>
          <w:szCs w:val="20"/>
          <w:lang w:eastAsia="lt-LT"/>
        </w:rPr>
        <w:tab/>
      </w:r>
      <w:r w:rsidRPr="00B05A75">
        <w:rPr>
          <w:rFonts w:ascii="Times New Roman" w:eastAsia="MS Mincho" w:hAnsi="Times New Roman" w:cs="Times New Roman"/>
          <w:color w:val="000000"/>
          <w:szCs w:val="20"/>
          <w:lang w:eastAsia="lt-LT"/>
        </w:rPr>
        <w:t>Zykalor 10mg &amp; 15mg Tablety</w:t>
      </w:r>
    </w:p>
    <w:p w:rsidR="00EA48EB" w:rsidRPr="00B05A75" w:rsidRDefault="00EA48EB" w:rsidP="00EA48EB">
      <w:pPr>
        <w:autoSpaceDE w:val="0"/>
        <w:autoSpaceDN w:val="0"/>
        <w:adjustRightInd w:val="0"/>
        <w:spacing w:after="0" w:line="240" w:lineRule="auto"/>
        <w:rPr>
          <w:rFonts w:ascii="Times New Roman" w:eastAsia="Times New Roman" w:hAnsi="Times New Roman" w:cs="Times New Roman"/>
          <w:color w:val="000000"/>
          <w:szCs w:val="24"/>
        </w:rPr>
      </w:pPr>
      <w:r w:rsidRPr="00B05A75">
        <w:rPr>
          <w:rFonts w:ascii="Times New Roman" w:eastAsia="MS Mincho" w:hAnsi="Times New Roman" w:cs="Times New Roman"/>
          <w:color w:val="000000"/>
          <w:szCs w:val="20"/>
          <w:lang w:eastAsia="lt-LT"/>
        </w:rPr>
        <w:t>Malta</w:t>
      </w:r>
      <w:r w:rsidRPr="00B05A75">
        <w:rPr>
          <w:rFonts w:ascii="Times New Roman" w:eastAsia="MS Mincho" w:hAnsi="Times New Roman" w:cs="Times New Roman"/>
          <w:color w:val="000000"/>
          <w:szCs w:val="20"/>
          <w:lang w:eastAsia="lt-LT"/>
        </w:rPr>
        <w:tab/>
      </w:r>
      <w:r w:rsidRPr="00B05A75">
        <w:rPr>
          <w:rFonts w:ascii="Times New Roman" w:eastAsia="MS Mincho" w:hAnsi="Times New Roman" w:cs="Times New Roman"/>
          <w:color w:val="000000"/>
          <w:szCs w:val="20"/>
          <w:lang w:eastAsia="lt-LT"/>
        </w:rPr>
        <w:tab/>
        <w:t>Zykalor 5mg, 10mg, 15mg, 20mg &amp; 30mg Tablets</w:t>
      </w:r>
    </w:p>
    <w:p w:rsidR="00EA48EB" w:rsidRPr="00B05A75" w:rsidRDefault="00EA48EB" w:rsidP="00EA48EB">
      <w:pPr>
        <w:autoSpaceDE w:val="0"/>
        <w:autoSpaceDN w:val="0"/>
        <w:adjustRightInd w:val="0"/>
        <w:spacing w:after="0" w:line="240" w:lineRule="auto"/>
        <w:rPr>
          <w:rFonts w:ascii="Times New Roman" w:eastAsia="Times New Roman" w:hAnsi="Times New Roman" w:cs="Times New Roman"/>
          <w:color w:val="000000"/>
          <w:szCs w:val="24"/>
        </w:rPr>
      </w:pPr>
      <w:r w:rsidRPr="00B05A75">
        <w:rPr>
          <w:rFonts w:ascii="Times New Roman" w:eastAsia="MS Mincho" w:hAnsi="Times New Roman" w:cs="Times New Roman"/>
          <w:color w:val="000000"/>
          <w:szCs w:val="20"/>
          <w:lang w:eastAsia="lt-LT"/>
        </w:rPr>
        <w:t>Latvija</w:t>
      </w:r>
      <w:r w:rsidRPr="00B05A75">
        <w:rPr>
          <w:rFonts w:ascii="Times New Roman" w:eastAsia="MS Mincho" w:hAnsi="Times New Roman" w:cs="Times New Roman"/>
          <w:color w:val="000000"/>
          <w:lang w:eastAsia="sl-SI"/>
        </w:rPr>
        <w:tab/>
      </w:r>
      <w:r w:rsidRPr="00B05A75">
        <w:rPr>
          <w:rFonts w:ascii="Times New Roman" w:eastAsia="MS Mincho" w:hAnsi="Times New Roman" w:cs="Times New Roman"/>
          <w:color w:val="000000"/>
          <w:szCs w:val="20"/>
          <w:lang w:eastAsia="lt-LT"/>
        </w:rPr>
        <w:tab/>
        <w:t>Zykalor 10mg and 15mg Tablets</w:t>
      </w:r>
    </w:p>
    <w:p w:rsidR="00EA48EB" w:rsidRPr="00B05A75" w:rsidRDefault="00EA48EB" w:rsidP="00EA48EB">
      <w:pPr>
        <w:autoSpaceDE w:val="0"/>
        <w:autoSpaceDN w:val="0"/>
        <w:adjustRightInd w:val="0"/>
        <w:spacing w:after="0" w:line="240" w:lineRule="auto"/>
        <w:rPr>
          <w:rFonts w:ascii="Times New Roman" w:eastAsia="Times New Roman" w:hAnsi="Times New Roman" w:cs="Times New Roman"/>
          <w:color w:val="000000"/>
          <w:szCs w:val="24"/>
        </w:rPr>
      </w:pPr>
      <w:r w:rsidRPr="00B05A75">
        <w:rPr>
          <w:rFonts w:ascii="Times New Roman" w:eastAsia="MS Mincho" w:hAnsi="Times New Roman" w:cs="Times New Roman"/>
          <w:color w:val="000000"/>
          <w:szCs w:val="20"/>
          <w:lang w:eastAsia="lt-LT"/>
        </w:rPr>
        <w:t>Rumunija</w:t>
      </w:r>
      <w:r w:rsidRPr="00B05A75">
        <w:rPr>
          <w:rFonts w:ascii="Times New Roman" w:eastAsia="MS Mincho" w:hAnsi="Times New Roman" w:cs="Times New Roman"/>
          <w:color w:val="000000"/>
          <w:szCs w:val="20"/>
          <w:lang w:eastAsia="lt-LT"/>
        </w:rPr>
        <w:tab/>
        <w:t>Zykalor 5mg, 10mg, 15mg, 20mg &amp; 30mg Comprimate</w:t>
      </w:r>
    </w:p>
    <w:p w:rsidR="00EA48EB" w:rsidRPr="00B05A75" w:rsidRDefault="00EA48EB" w:rsidP="00EA48EB">
      <w:pPr>
        <w:autoSpaceDE w:val="0"/>
        <w:autoSpaceDN w:val="0"/>
        <w:adjustRightInd w:val="0"/>
        <w:spacing w:after="0" w:line="240" w:lineRule="auto"/>
        <w:rPr>
          <w:rFonts w:ascii="Times New Roman" w:eastAsia="MS Mincho" w:hAnsi="Times New Roman" w:cs="Times New Roman"/>
          <w:color w:val="000000"/>
          <w:szCs w:val="20"/>
          <w:lang w:eastAsia="lt-LT"/>
        </w:rPr>
      </w:pPr>
      <w:r w:rsidRPr="00B05A75">
        <w:rPr>
          <w:rFonts w:ascii="Times New Roman" w:eastAsia="MS Mincho" w:hAnsi="Times New Roman" w:cs="Times New Roman"/>
          <w:color w:val="000000"/>
          <w:szCs w:val="20"/>
          <w:lang w:eastAsia="lt-LT"/>
        </w:rPr>
        <w:t>Kroatija</w:t>
      </w:r>
      <w:r w:rsidRPr="00B05A75">
        <w:rPr>
          <w:rFonts w:ascii="Times New Roman" w:eastAsia="MS Mincho" w:hAnsi="Times New Roman" w:cs="Times New Roman"/>
          <w:color w:val="000000"/>
          <w:szCs w:val="20"/>
          <w:lang w:eastAsia="lt-LT"/>
        </w:rPr>
        <w:tab/>
        <w:t>Zykalor 10mg &amp;15mg Tablete</w:t>
      </w:r>
    </w:p>
    <w:p w:rsidR="00EA48EB" w:rsidRPr="00B05A75" w:rsidRDefault="00EA48EB" w:rsidP="00EA48EB">
      <w:pPr>
        <w:autoSpaceDE w:val="0"/>
        <w:autoSpaceDN w:val="0"/>
        <w:adjustRightInd w:val="0"/>
        <w:spacing w:after="0" w:line="240" w:lineRule="auto"/>
        <w:rPr>
          <w:rFonts w:ascii="Times New Roman" w:eastAsia="MS Mincho" w:hAnsi="Times New Roman" w:cs="Times New Roman"/>
          <w:szCs w:val="20"/>
          <w:lang w:eastAsia="lt-LT"/>
        </w:rPr>
      </w:pPr>
      <w:r w:rsidRPr="00B05A75">
        <w:rPr>
          <w:rFonts w:ascii="Times New Roman" w:eastAsia="MS Mincho" w:hAnsi="Times New Roman" w:cs="Times New Roman"/>
          <w:color w:val="000000"/>
          <w:szCs w:val="20"/>
          <w:lang w:eastAsia="lt-LT"/>
        </w:rPr>
        <w:t>Graikija</w:t>
      </w:r>
      <w:r w:rsidRPr="00B05A75">
        <w:rPr>
          <w:rFonts w:ascii="Times New Roman" w:eastAsia="MS Mincho" w:hAnsi="Times New Roman" w:cs="Times New Roman"/>
          <w:color w:val="000000"/>
          <w:szCs w:val="20"/>
          <w:lang w:eastAsia="lt-LT"/>
        </w:rPr>
        <w:tab/>
        <w:t>Zykalor 10mg, 15mg &amp; 30mg Δισκία</w:t>
      </w:r>
    </w:p>
    <w:p w:rsidR="00EA48EB" w:rsidRPr="00B05A75" w:rsidRDefault="00EA48EB" w:rsidP="00EA48EB">
      <w:pPr>
        <w:spacing w:after="0" w:line="240" w:lineRule="auto"/>
        <w:rPr>
          <w:rFonts w:ascii="Times New Roman" w:eastAsia="Times New Roman" w:hAnsi="Times New Roman" w:cs="Times New Roman"/>
          <w:sz w:val="24"/>
        </w:rPr>
      </w:pPr>
      <w:r w:rsidRPr="00B05A75">
        <w:rPr>
          <w:rFonts w:ascii="Times New Roman" w:eastAsia="MS Mincho" w:hAnsi="Times New Roman" w:cs="Times New Roman"/>
        </w:rPr>
        <w:t>Portugalija</w:t>
      </w:r>
      <w:r w:rsidRPr="00B05A75">
        <w:rPr>
          <w:rFonts w:ascii="Times New Roman" w:eastAsia="MS Mincho" w:hAnsi="Times New Roman" w:cs="Times New Roman"/>
        </w:rPr>
        <w:tab/>
        <w:t>Zykalor 5mg, 10mg &amp;15mg comprimidos</w:t>
      </w:r>
    </w:p>
    <w:p w:rsidR="00EA48EB" w:rsidRPr="00B05A75" w:rsidRDefault="00EA48EB" w:rsidP="00EA48EB">
      <w:pPr>
        <w:spacing w:after="0" w:line="240" w:lineRule="auto"/>
        <w:rPr>
          <w:rFonts w:ascii="Times New Roman" w:eastAsia="Times New Roman" w:hAnsi="Times New Roman" w:cs="Times New Roman"/>
          <w:sz w:val="24"/>
        </w:rPr>
      </w:pPr>
      <w:r w:rsidRPr="00B05A75">
        <w:rPr>
          <w:rFonts w:ascii="Times New Roman" w:eastAsia="MS Mincho" w:hAnsi="Times New Roman" w:cs="Times New Roman"/>
        </w:rPr>
        <w:t>Ispanija</w:t>
      </w:r>
      <w:r w:rsidRPr="00B05A75">
        <w:rPr>
          <w:rFonts w:ascii="Times New Roman" w:eastAsia="MS Mincho" w:hAnsi="Times New Roman" w:cs="Times New Roman"/>
        </w:rPr>
        <w:tab/>
      </w:r>
      <w:r w:rsidRPr="00B05A75">
        <w:rPr>
          <w:rFonts w:ascii="Times New Roman" w:eastAsia="MS Mincho" w:hAnsi="Times New Roman" w:cs="Times New Roman"/>
        </w:rPr>
        <w:tab/>
        <w:t>Zykalor 5mg, 10mg &amp;15mg comprimid</w:t>
      </w:r>
      <w:r w:rsidRPr="00B05A75">
        <w:rPr>
          <w:rFonts w:ascii="Times New Roman" w:eastAsia="MS Mincho" w:hAnsi="Times New Roman" w:cs="Times New Roman"/>
          <w:lang w:eastAsia="lt-LT"/>
        </w:rPr>
        <w:t>os</w:t>
      </w:r>
    </w:p>
    <w:p w:rsidR="00EA48EB" w:rsidRPr="00B05A75" w:rsidRDefault="00EA48EB" w:rsidP="00EA48EB">
      <w:pPr>
        <w:spacing w:after="0" w:line="240" w:lineRule="auto"/>
        <w:rPr>
          <w:rFonts w:ascii="Times New Roman" w:eastAsia="Times New Roman" w:hAnsi="Times New Roman" w:cs="Times New Roman"/>
          <w:sz w:val="24"/>
        </w:rPr>
      </w:pPr>
      <w:r w:rsidRPr="00B05A75">
        <w:rPr>
          <w:rFonts w:ascii="Times New Roman" w:eastAsia="MS Mincho" w:hAnsi="Times New Roman" w:cs="Times New Roman"/>
        </w:rPr>
        <w:t>Slovėnija</w:t>
      </w:r>
      <w:r w:rsidRPr="00B05A75">
        <w:rPr>
          <w:rFonts w:ascii="Times New Roman" w:eastAsia="MS Mincho" w:hAnsi="Times New Roman" w:cs="Times New Roman"/>
        </w:rPr>
        <w:tab/>
        <w:t>Zykalor 10mg &amp;15mg tablete</w:t>
      </w:r>
    </w:p>
    <w:p w:rsidR="00EA48EB" w:rsidRPr="00B05A75" w:rsidRDefault="00EA48EB" w:rsidP="00EA48EB">
      <w:pPr>
        <w:spacing w:after="0" w:line="240" w:lineRule="auto"/>
        <w:rPr>
          <w:rFonts w:ascii="Times New Roman" w:eastAsia="MS Mincho" w:hAnsi="Times New Roman" w:cs="Times New Roman"/>
        </w:rPr>
      </w:pPr>
    </w:p>
    <w:p w:rsidR="00EA48EB" w:rsidRPr="00B05A75" w:rsidRDefault="00EA48EB" w:rsidP="00EA48EB">
      <w:pPr>
        <w:spacing w:after="0" w:line="240" w:lineRule="auto"/>
        <w:rPr>
          <w:rFonts w:ascii="Times New Roman" w:eastAsia="MS Mincho" w:hAnsi="Times New Roman" w:cs="Times New Roman"/>
          <w:szCs w:val="20"/>
          <w:lang w:eastAsia="lt-LT"/>
        </w:rPr>
      </w:pPr>
      <w:r w:rsidRPr="00B05A75">
        <w:rPr>
          <w:rFonts w:ascii="Times New Roman" w:eastAsia="MS Mincho" w:hAnsi="Times New Roman" w:cs="Times New Roman"/>
          <w:b/>
          <w:szCs w:val="20"/>
          <w:lang w:eastAsia="lt-LT"/>
        </w:rPr>
        <w:t>Šis pakuotės lapelis</w:t>
      </w:r>
      <w:r w:rsidRPr="00B05A75">
        <w:rPr>
          <w:rFonts w:ascii="Times New Roman" w:eastAsia="MS Mincho" w:hAnsi="Times New Roman" w:cs="Times New Roman"/>
          <w:b/>
        </w:rPr>
        <w:t xml:space="preserve"> paskutinį kartą peržiūrėtas</w:t>
      </w:r>
      <w:r>
        <w:rPr>
          <w:rFonts w:ascii="Times New Roman" w:eastAsia="MS Mincho" w:hAnsi="Times New Roman" w:cs="Times New Roman"/>
          <w:b/>
        </w:rPr>
        <w:t xml:space="preserve"> 2020-12-23.</w:t>
      </w:r>
    </w:p>
    <w:p w:rsidR="00EA48EB" w:rsidRPr="00B05A75" w:rsidRDefault="00EA48EB" w:rsidP="00EA48EB">
      <w:pPr>
        <w:spacing w:after="0" w:line="240" w:lineRule="auto"/>
        <w:rPr>
          <w:rFonts w:ascii="Times New Roman" w:eastAsia="MS Mincho" w:hAnsi="Times New Roman" w:cs="Times New Roman"/>
          <w:szCs w:val="20"/>
          <w:lang w:eastAsia="lt-LT"/>
        </w:rPr>
      </w:pPr>
    </w:p>
    <w:p w:rsidR="00EA48EB" w:rsidRPr="00B05A75" w:rsidRDefault="00EA48EB" w:rsidP="00EA48EB">
      <w:pPr>
        <w:spacing w:after="0" w:line="240" w:lineRule="auto"/>
        <w:rPr>
          <w:rFonts w:ascii="Times New Roman" w:eastAsia="Times New Roman" w:hAnsi="Times New Roman" w:cs="Times New Roman"/>
          <w:szCs w:val="24"/>
        </w:rPr>
      </w:pPr>
      <w:r w:rsidRPr="00B05A75">
        <w:rPr>
          <w:rFonts w:ascii="Times New Roman" w:eastAsia="MS Mincho" w:hAnsi="Times New Roman" w:cs="Times New Roman"/>
          <w:szCs w:val="20"/>
          <w:lang w:eastAsia="lt-LT"/>
        </w:rPr>
        <w:t>Išsami informacija apie šį vaistą pateikiama Valstybinės vaistų kontrolės tarnybos prie Lietuvos Respublikos sveikatos apsaugos ministerijos tinklalapyje</w:t>
      </w:r>
      <w:r w:rsidRPr="00B05A75">
        <w:rPr>
          <w:rFonts w:ascii="Times New Roman" w:eastAsia="MS Mincho" w:hAnsi="Times New Roman" w:cs="Times New Roman"/>
          <w:i/>
          <w:snapToGrid w:val="0"/>
          <w:lang w:eastAsia="lt-LT"/>
        </w:rPr>
        <w:t xml:space="preserve"> </w:t>
      </w:r>
      <w:hyperlink r:id="rId8" w:history="1">
        <w:r w:rsidRPr="00B05A75">
          <w:rPr>
            <w:rFonts w:ascii="Times New Roman" w:eastAsia="MS Mincho" w:hAnsi="Times New Roman" w:cs="Times New Roman"/>
            <w:color w:val="0000FF"/>
            <w:szCs w:val="20"/>
            <w:u w:val="single"/>
            <w:lang w:eastAsia="lt-LT"/>
          </w:rPr>
          <w:t>http://www.vvkt.lt/</w:t>
        </w:r>
      </w:hyperlink>
    </w:p>
    <w:p w:rsidR="00EA48EB" w:rsidRDefault="00EA48EB"/>
    <w:sectPr w:rsidR="00EA48E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D31A4"/>
    <w:multiLevelType w:val="hybridMultilevel"/>
    <w:tmpl w:val="290AEE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6041EB3"/>
    <w:multiLevelType w:val="hybridMultilevel"/>
    <w:tmpl w:val="EEFCC8A8"/>
    <w:lvl w:ilvl="0" w:tplc="4472609C">
      <w:start w:val="1"/>
      <w:numFmt w:val="bullet"/>
      <w:lvlText w:val=""/>
      <w:lvlJc w:val="left"/>
      <w:pPr>
        <w:ind w:left="2520" w:hanging="360"/>
      </w:pPr>
      <w:rPr>
        <w:rFonts w:ascii="Symbol" w:hAnsi="Symbol" w:hint="default"/>
        <w:color w:val="auto"/>
        <w:sz w:val="22"/>
      </w:rPr>
    </w:lvl>
    <w:lvl w:ilvl="1" w:tplc="04270003" w:tentative="1">
      <w:start w:val="1"/>
      <w:numFmt w:val="bullet"/>
      <w:lvlText w:val="o"/>
      <w:lvlJc w:val="left"/>
      <w:pPr>
        <w:ind w:left="3240" w:hanging="360"/>
      </w:pPr>
      <w:rPr>
        <w:rFonts w:ascii="Courier New" w:hAnsi="Courier New" w:cs="Courier New" w:hint="default"/>
      </w:rPr>
    </w:lvl>
    <w:lvl w:ilvl="2" w:tplc="04270005" w:tentative="1">
      <w:start w:val="1"/>
      <w:numFmt w:val="bullet"/>
      <w:lvlText w:val=""/>
      <w:lvlJc w:val="left"/>
      <w:pPr>
        <w:ind w:left="3960" w:hanging="360"/>
      </w:pPr>
      <w:rPr>
        <w:rFonts w:ascii="Wingdings" w:hAnsi="Wingdings" w:hint="default"/>
      </w:rPr>
    </w:lvl>
    <w:lvl w:ilvl="3" w:tplc="04270001" w:tentative="1">
      <w:start w:val="1"/>
      <w:numFmt w:val="bullet"/>
      <w:lvlText w:val=""/>
      <w:lvlJc w:val="left"/>
      <w:pPr>
        <w:ind w:left="4680" w:hanging="360"/>
      </w:pPr>
      <w:rPr>
        <w:rFonts w:ascii="Symbol" w:hAnsi="Symbol" w:hint="default"/>
      </w:rPr>
    </w:lvl>
    <w:lvl w:ilvl="4" w:tplc="04270003" w:tentative="1">
      <w:start w:val="1"/>
      <w:numFmt w:val="bullet"/>
      <w:lvlText w:val="o"/>
      <w:lvlJc w:val="left"/>
      <w:pPr>
        <w:ind w:left="5400" w:hanging="360"/>
      </w:pPr>
      <w:rPr>
        <w:rFonts w:ascii="Courier New" w:hAnsi="Courier New" w:cs="Courier New" w:hint="default"/>
      </w:rPr>
    </w:lvl>
    <w:lvl w:ilvl="5" w:tplc="04270005" w:tentative="1">
      <w:start w:val="1"/>
      <w:numFmt w:val="bullet"/>
      <w:lvlText w:val=""/>
      <w:lvlJc w:val="left"/>
      <w:pPr>
        <w:ind w:left="6120" w:hanging="360"/>
      </w:pPr>
      <w:rPr>
        <w:rFonts w:ascii="Wingdings" w:hAnsi="Wingdings" w:hint="default"/>
      </w:rPr>
    </w:lvl>
    <w:lvl w:ilvl="6" w:tplc="04270001" w:tentative="1">
      <w:start w:val="1"/>
      <w:numFmt w:val="bullet"/>
      <w:lvlText w:val=""/>
      <w:lvlJc w:val="left"/>
      <w:pPr>
        <w:ind w:left="6840" w:hanging="360"/>
      </w:pPr>
      <w:rPr>
        <w:rFonts w:ascii="Symbol" w:hAnsi="Symbol" w:hint="default"/>
      </w:rPr>
    </w:lvl>
    <w:lvl w:ilvl="7" w:tplc="04270003" w:tentative="1">
      <w:start w:val="1"/>
      <w:numFmt w:val="bullet"/>
      <w:lvlText w:val="o"/>
      <w:lvlJc w:val="left"/>
      <w:pPr>
        <w:ind w:left="7560" w:hanging="360"/>
      </w:pPr>
      <w:rPr>
        <w:rFonts w:ascii="Courier New" w:hAnsi="Courier New" w:cs="Courier New" w:hint="default"/>
      </w:rPr>
    </w:lvl>
    <w:lvl w:ilvl="8" w:tplc="04270005" w:tentative="1">
      <w:start w:val="1"/>
      <w:numFmt w:val="bullet"/>
      <w:lvlText w:val=""/>
      <w:lvlJc w:val="left"/>
      <w:pPr>
        <w:ind w:left="8280" w:hanging="360"/>
      </w:pPr>
      <w:rPr>
        <w:rFonts w:ascii="Wingdings" w:hAnsi="Wingdings" w:hint="default"/>
      </w:rPr>
    </w:lvl>
  </w:abstractNum>
  <w:abstractNum w:abstractNumId="2" w15:restartNumberingAfterBreak="0">
    <w:nsid w:val="3D4E21D9"/>
    <w:multiLevelType w:val="hybridMultilevel"/>
    <w:tmpl w:val="598830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E382062"/>
    <w:multiLevelType w:val="hybridMultilevel"/>
    <w:tmpl w:val="0EFE6588"/>
    <w:lvl w:ilvl="0" w:tplc="4472609C">
      <w:start w:val="1"/>
      <w:numFmt w:val="bullet"/>
      <w:lvlText w:val=""/>
      <w:lvlJc w:val="left"/>
      <w:pPr>
        <w:ind w:left="1080" w:hanging="360"/>
      </w:pPr>
      <w:rPr>
        <w:rFonts w:ascii="Symbol" w:hAnsi="Symbol" w:hint="default"/>
        <w:color w:val="auto"/>
        <w:sz w:val="22"/>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45F45A3D"/>
    <w:multiLevelType w:val="hybridMultilevel"/>
    <w:tmpl w:val="4B265346"/>
    <w:lvl w:ilvl="0" w:tplc="04270001">
      <w:start w:val="1"/>
      <w:numFmt w:val="bullet"/>
      <w:lvlText w:val=""/>
      <w:lvlJc w:val="left"/>
      <w:pPr>
        <w:tabs>
          <w:tab w:val="num" w:pos="360"/>
        </w:tabs>
        <w:ind w:left="360" w:hanging="360"/>
      </w:pPr>
      <w:rPr>
        <w:rFonts w:ascii="Symbol" w:hAnsi="Symbol" w:hint="default"/>
      </w:rPr>
    </w:lvl>
    <w:lvl w:ilvl="1" w:tplc="1A2C861E">
      <w:start w:val="1"/>
      <w:numFmt w:val="bullet"/>
      <w:lvlText w:val="•"/>
      <w:lvlJc w:val="left"/>
      <w:pPr>
        <w:tabs>
          <w:tab w:val="num" w:pos="1080"/>
        </w:tabs>
        <w:ind w:left="1080" w:hanging="360"/>
      </w:pPr>
      <w:rPr>
        <w:rFonts w:ascii="Times New Roman" w:hAnsi="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15:restartNumberingAfterBreak="0">
    <w:nsid w:val="49E3473A"/>
    <w:multiLevelType w:val="hybridMultilevel"/>
    <w:tmpl w:val="5B764C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7CE490F"/>
    <w:multiLevelType w:val="hybridMultilevel"/>
    <w:tmpl w:val="26C23422"/>
    <w:lvl w:ilvl="0" w:tplc="B2B0983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B659C"/>
    <w:multiLevelType w:val="hybridMultilevel"/>
    <w:tmpl w:val="066A4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9425A98"/>
    <w:multiLevelType w:val="hybridMultilevel"/>
    <w:tmpl w:val="3E603464"/>
    <w:lvl w:ilvl="0" w:tplc="8C3433B6">
      <w:numFmt w:val="bullet"/>
      <w:lvlText w:val=""/>
      <w:lvlJc w:val="left"/>
      <w:pPr>
        <w:ind w:left="2520" w:hanging="360"/>
      </w:pPr>
      <w:rPr>
        <w:rFonts w:ascii="Symbol" w:hAnsi="Symbol" w:cs="Times New Roman" w:hint="default"/>
        <w:sz w:val="22"/>
      </w:rPr>
    </w:lvl>
    <w:lvl w:ilvl="1" w:tplc="04270003" w:tentative="1">
      <w:start w:val="1"/>
      <w:numFmt w:val="bullet"/>
      <w:lvlText w:val="o"/>
      <w:lvlJc w:val="left"/>
      <w:pPr>
        <w:ind w:left="3240" w:hanging="360"/>
      </w:pPr>
      <w:rPr>
        <w:rFonts w:ascii="Courier New" w:hAnsi="Courier New" w:cs="Courier New" w:hint="default"/>
      </w:rPr>
    </w:lvl>
    <w:lvl w:ilvl="2" w:tplc="04270005" w:tentative="1">
      <w:start w:val="1"/>
      <w:numFmt w:val="bullet"/>
      <w:lvlText w:val=""/>
      <w:lvlJc w:val="left"/>
      <w:pPr>
        <w:ind w:left="3960" w:hanging="360"/>
      </w:pPr>
      <w:rPr>
        <w:rFonts w:ascii="Wingdings" w:hAnsi="Wingdings" w:hint="default"/>
      </w:rPr>
    </w:lvl>
    <w:lvl w:ilvl="3" w:tplc="04270001" w:tentative="1">
      <w:start w:val="1"/>
      <w:numFmt w:val="bullet"/>
      <w:lvlText w:val=""/>
      <w:lvlJc w:val="left"/>
      <w:pPr>
        <w:ind w:left="4680" w:hanging="360"/>
      </w:pPr>
      <w:rPr>
        <w:rFonts w:ascii="Symbol" w:hAnsi="Symbol" w:hint="default"/>
      </w:rPr>
    </w:lvl>
    <w:lvl w:ilvl="4" w:tplc="04270003" w:tentative="1">
      <w:start w:val="1"/>
      <w:numFmt w:val="bullet"/>
      <w:lvlText w:val="o"/>
      <w:lvlJc w:val="left"/>
      <w:pPr>
        <w:ind w:left="5400" w:hanging="360"/>
      </w:pPr>
      <w:rPr>
        <w:rFonts w:ascii="Courier New" w:hAnsi="Courier New" w:cs="Courier New" w:hint="default"/>
      </w:rPr>
    </w:lvl>
    <w:lvl w:ilvl="5" w:tplc="04270005" w:tentative="1">
      <w:start w:val="1"/>
      <w:numFmt w:val="bullet"/>
      <w:lvlText w:val=""/>
      <w:lvlJc w:val="left"/>
      <w:pPr>
        <w:ind w:left="6120" w:hanging="360"/>
      </w:pPr>
      <w:rPr>
        <w:rFonts w:ascii="Wingdings" w:hAnsi="Wingdings" w:hint="default"/>
      </w:rPr>
    </w:lvl>
    <w:lvl w:ilvl="6" w:tplc="04270001" w:tentative="1">
      <w:start w:val="1"/>
      <w:numFmt w:val="bullet"/>
      <w:lvlText w:val=""/>
      <w:lvlJc w:val="left"/>
      <w:pPr>
        <w:ind w:left="6840" w:hanging="360"/>
      </w:pPr>
      <w:rPr>
        <w:rFonts w:ascii="Symbol" w:hAnsi="Symbol" w:hint="default"/>
      </w:rPr>
    </w:lvl>
    <w:lvl w:ilvl="7" w:tplc="04270003" w:tentative="1">
      <w:start w:val="1"/>
      <w:numFmt w:val="bullet"/>
      <w:lvlText w:val="o"/>
      <w:lvlJc w:val="left"/>
      <w:pPr>
        <w:ind w:left="7560" w:hanging="360"/>
      </w:pPr>
      <w:rPr>
        <w:rFonts w:ascii="Courier New" w:hAnsi="Courier New" w:cs="Courier New" w:hint="default"/>
      </w:rPr>
    </w:lvl>
    <w:lvl w:ilvl="8" w:tplc="04270005" w:tentative="1">
      <w:start w:val="1"/>
      <w:numFmt w:val="bullet"/>
      <w:lvlText w:val=""/>
      <w:lvlJc w:val="left"/>
      <w:pPr>
        <w:ind w:left="8280" w:hanging="360"/>
      </w:pPr>
      <w:rPr>
        <w:rFonts w:ascii="Wingdings" w:hAnsi="Wingdings" w:hint="default"/>
      </w:rPr>
    </w:lvl>
  </w:abstractNum>
  <w:abstractNum w:abstractNumId="9" w15:restartNumberingAfterBreak="0">
    <w:nsid w:val="6D827362"/>
    <w:multiLevelType w:val="hybridMultilevel"/>
    <w:tmpl w:val="85FCADA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1EF2173"/>
    <w:multiLevelType w:val="hybridMultilevel"/>
    <w:tmpl w:val="DE6452B2"/>
    <w:lvl w:ilvl="0" w:tplc="03E47A94">
      <w:numFmt w:val="bullet"/>
      <w:lvlText w:val="-"/>
      <w:lvlJc w:val="left"/>
      <w:pPr>
        <w:ind w:left="720" w:hanging="360"/>
      </w:pPr>
      <w:rPr>
        <w:rFonts w:ascii="Times New Roman" w:hAnsi="Times New Roman" w:hint="default"/>
        <w:sz w:val="22"/>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0"/>
  </w:num>
  <w:num w:numId="5">
    <w:abstractNumId w:val="3"/>
  </w:num>
  <w:num w:numId="6">
    <w:abstractNumId w:val="8"/>
  </w:num>
  <w:num w:numId="7">
    <w:abstractNumId w:val="1"/>
  </w:num>
  <w:num w:numId="8">
    <w:abstractNumId w:val="5"/>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EB"/>
    <w:rsid w:val="00EA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73952-E631-4D5C-B264-A20163E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48E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mailto:lithuania@medochem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3170</Words>
  <Characters>18074</Characters>
  <Application>Microsoft Office Word</Application>
  <DocSecurity>0</DocSecurity>
  <Lines>150</Lines>
  <Paragraphs>42</Paragraphs>
  <ScaleCrop>false</ScaleCrop>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2021-03-26T11:30:00Z</dcterms:created>
  <dcterms:modified xsi:type="dcterms:W3CDTF">2021-03-26T11:30:00Z</dcterms:modified>
</cp:coreProperties>
</file>