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7ED4" w:rsidRDefault="00CF7ED4" w:rsidP="00CF7ED4">
      <w:pPr>
        <w:keepNext/>
        <w:tabs>
          <w:tab w:val="left" w:pos="567"/>
        </w:tabs>
        <w:spacing w:after="0" w:line="240" w:lineRule="auto"/>
        <w:jc w:val="center"/>
        <w:outlineLvl w:val="1"/>
        <w:rPr>
          <w:rFonts w:ascii="Times New Roman" w:eastAsia="Times New Roman" w:hAnsi="Times New Roman" w:cs="Times New Roman"/>
          <w:b/>
          <w:snapToGrid w:val="0"/>
          <w:szCs w:val="24"/>
          <w:lang w:val="lt-LT" w:eastAsia="x-none"/>
        </w:rPr>
      </w:pPr>
      <w:r>
        <w:rPr>
          <w:rFonts w:ascii="Times New Roman" w:eastAsia="Times New Roman" w:hAnsi="Times New Roman" w:cs="Times New Roman"/>
          <w:b/>
          <w:bCs/>
          <w:iCs/>
          <w:snapToGrid w:val="0"/>
          <w:szCs w:val="28"/>
          <w:lang w:val="lt-LT" w:eastAsia="x-none"/>
        </w:rPr>
        <w:t>Pakuotės lapelis:</w:t>
      </w:r>
      <w:r>
        <w:rPr>
          <w:rFonts w:ascii="Times New Roman" w:eastAsia="Times New Roman" w:hAnsi="Times New Roman" w:cs="Times New Roman"/>
          <w:b/>
          <w:snapToGrid w:val="0"/>
          <w:szCs w:val="24"/>
          <w:lang w:val="lt-LT" w:eastAsia="x-none"/>
        </w:rPr>
        <w:t xml:space="preserve"> </w:t>
      </w:r>
      <w:r>
        <w:rPr>
          <w:rFonts w:ascii="Times New Roman" w:eastAsia="Times New Roman" w:hAnsi="Times New Roman" w:cs="Times New Roman"/>
          <w:b/>
          <w:bCs/>
          <w:iCs/>
          <w:snapToGrid w:val="0"/>
          <w:szCs w:val="28"/>
          <w:lang w:val="lt-LT" w:eastAsia="x-none"/>
        </w:rPr>
        <w:t>informacija pacientui</w:t>
      </w:r>
    </w:p>
    <w:p w:rsidR="00CF7ED4" w:rsidRDefault="00CF7ED4" w:rsidP="00CF7ED4">
      <w:pPr>
        <w:numPr>
          <w:ilvl w:val="12"/>
          <w:numId w:val="0"/>
        </w:numPr>
        <w:shd w:val="clear" w:color="auto" w:fill="FFFFFF"/>
        <w:spacing w:after="0" w:line="240" w:lineRule="auto"/>
        <w:jc w:val="center"/>
        <w:rPr>
          <w:rFonts w:ascii="Times New Roman" w:eastAsia="Times New Roman" w:hAnsi="Times New Roman" w:cs="Times New Roman"/>
          <w:snapToGrid w:val="0"/>
          <w:szCs w:val="24"/>
          <w:lang w:val="lt-LT"/>
        </w:rPr>
      </w:pPr>
    </w:p>
    <w:p w:rsidR="00CF7ED4" w:rsidRDefault="00CF7ED4" w:rsidP="00CF7ED4">
      <w:pPr>
        <w:numPr>
          <w:ilvl w:val="12"/>
          <w:numId w:val="0"/>
        </w:numPr>
        <w:spacing w:after="0" w:line="240" w:lineRule="auto"/>
        <w:jc w:val="center"/>
        <w:rPr>
          <w:rFonts w:ascii="Times New Roman" w:eastAsia="Times New Roman" w:hAnsi="Times New Roman" w:cs="Times New Roman"/>
          <w:b/>
          <w:noProof/>
          <w:snapToGrid w:val="0"/>
          <w:szCs w:val="24"/>
          <w:lang w:val="lt-LT"/>
        </w:rPr>
      </w:pPr>
      <w:r>
        <w:rPr>
          <w:rFonts w:ascii="Times New Roman" w:eastAsia="Times New Roman" w:hAnsi="Times New Roman" w:cs="Times New Roman"/>
          <w:b/>
          <w:noProof/>
          <w:snapToGrid w:val="0"/>
          <w:szCs w:val="24"/>
          <w:lang w:val="lt-LT"/>
        </w:rPr>
        <w:t>Helixicum sirupas</w:t>
      </w:r>
    </w:p>
    <w:p w:rsidR="00CF7ED4" w:rsidRDefault="00CF7ED4" w:rsidP="00CF7ED4">
      <w:pPr>
        <w:numPr>
          <w:ilvl w:val="12"/>
          <w:numId w:val="0"/>
        </w:numPr>
        <w:spacing w:after="0" w:line="240" w:lineRule="auto"/>
        <w:jc w:val="center"/>
        <w:rPr>
          <w:rFonts w:ascii="Times New Roman" w:eastAsia="Times New Roman" w:hAnsi="Times New Roman" w:cs="Times New Roman"/>
          <w:snapToGrid w:val="0"/>
          <w:szCs w:val="24"/>
          <w:lang w:val="lt-LT"/>
        </w:rPr>
      </w:pPr>
      <w:r>
        <w:rPr>
          <w:rFonts w:ascii="Times New Roman" w:eastAsia="Times New Roman" w:hAnsi="Times New Roman" w:cs="Times New Roman"/>
          <w:noProof/>
          <w:snapToGrid w:val="0"/>
          <w:szCs w:val="24"/>
          <w:lang w:val="lt-LT"/>
        </w:rPr>
        <w:t>Gebenių lapų sausasis ekstraktas</w:t>
      </w:r>
    </w:p>
    <w:p w:rsidR="00CF7ED4" w:rsidRDefault="00CF7ED4" w:rsidP="00CF7ED4">
      <w:pPr>
        <w:spacing w:after="0" w:line="240" w:lineRule="auto"/>
        <w:rPr>
          <w:rFonts w:ascii="Times New Roman" w:eastAsia="Times New Roman" w:hAnsi="Times New Roman" w:cs="Times New Roman"/>
          <w:snapToGrid w:val="0"/>
          <w:szCs w:val="24"/>
          <w:lang w:val="lt-LT"/>
        </w:rPr>
      </w:pPr>
    </w:p>
    <w:p w:rsidR="00CF7ED4" w:rsidRDefault="00CF7ED4" w:rsidP="00CF7ED4">
      <w:pPr>
        <w:numPr>
          <w:ilvl w:val="12"/>
          <w:numId w:val="0"/>
        </w:numPr>
        <w:spacing w:after="0" w:line="240" w:lineRule="auto"/>
        <w:ind w:right="-2"/>
        <w:rPr>
          <w:rFonts w:ascii="Times New Roman" w:eastAsia="Times New Roman" w:hAnsi="Times New Roman" w:cs="Times New Roman"/>
          <w:b/>
          <w:snapToGrid w:val="0"/>
          <w:szCs w:val="24"/>
          <w:lang w:val="lt-LT"/>
        </w:rPr>
      </w:pPr>
      <w:r>
        <w:rPr>
          <w:rFonts w:ascii="Times New Roman" w:eastAsia="Times New Roman" w:hAnsi="Times New Roman" w:cs="Times New Roman"/>
          <w:b/>
          <w:noProof/>
          <w:snapToGrid w:val="0"/>
          <w:szCs w:val="24"/>
          <w:lang w:val="lt-LT"/>
        </w:rPr>
        <w:t>Atidžiai perskaitykite visą šį lapelį, prieš pradėdami vartoti šį vaistą, nes jame pateikiama Jums svarbi informacija.</w:t>
      </w:r>
    </w:p>
    <w:p w:rsidR="00CF7ED4" w:rsidRDefault="00CF7ED4" w:rsidP="00CF7ED4">
      <w:pPr>
        <w:numPr>
          <w:ilvl w:val="12"/>
          <w:numId w:val="0"/>
        </w:numPr>
        <w:spacing w:after="0" w:line="240" w:lineRule="auto"/>
        <w:rPr>
          <w:rFonts w:ascii="Times New Roman" w:eastAsia="Times New Roman" w:hAnsi="Times New Roman" w:cs="Times New Roman"/>
          <w:snapToGrid w:val="0"/>
          <w:szCs w:val="24"/>
          <w:lang w:val="lt-LT"/>
        </w:rPr>
      </w:pPr>
      <w:r>
        <w:rPr>
          <w:rFonts w:ascii="Times New Roman" w:eastAsia="Times New Roman" w:hAnsi="Times New Roman" w:cs="Times New Roman"/>
          <w:noProof/>
          <w:snapToGrid w:val="0"/>
          <w:szCs w:val="24"/>
          <w:lang w:val="lt-LT"/>
        </w:rPr>
        <w:t>Visada vartokite šį vaistą tiksliai kaip aprašyta šiame lapelyje arba kaip nurodė gydytojas arba vaistininkas.</w:t>
      </w:r>
    </w:p>
    <w:p w:rsidR="00CF7ED4" w:rsidRDefault="00CF7ED4" w:rsidP="00CF7ED4">
      <w:pPr>
        <w:numPr>
          <w:ilvl w:val="0"/>
          <w:numId w:val="1"/>
        </w:numPr>
        <w:spacing w:after="0" w:line="240" w:lineRule="auto"/>
        <w:ind w:left="540" w:hanging="540"/>
        <w:rPr>
          <w:rFonts w:ascii="Times New Roman" w:eastAsia="Times New Roman" w:hAnsi="Times New Roman" w:cs="Times New Roman"/>
          <w:snapToGrid w:val="0"/>
          <w:szCs w:val="24"/>
          <w:lang w:val="lt-LT"/>
        </w:rPr>
      </w:pPr>
      <w:r>
        <w:rPr>
          <w:rFonts w:ascii="Times New Roman" w:eastAsia="Times New Roman" w:hAnsi="Times New Roman" w:cs="Times New Roman"/>
          <w:noProof/>
          <w:snapToGrid w:val="0"/>
          <w:szCs w:val="24"/>
          <w:lang w:val="lt-LT"/>
        </w:rPr>
        <w:t>Neišmeskite šio lapelio, nes vėl gali prireikti jį perskaityti.</w:t>
      </w:r>
    </w:p>
    <w:p w:rsidR="00CF7ED4" w:rsidRDefault="00CF7ED4" w:rsidP="00CF7ED4">
      <w:pPr>
        <w:numPr>
          <w:ilvl w:val="0"/>
          <w:numId w:val="1"/>
        </w:numPr>
        <w:spacing w:after="0" w:line="240" w:lineRule="auto"/>
        <w:ind w:left="540" w:hanging="540"/>
        <w:rPr>
          <w:rFonts w:ascii="Times New Roman" w:eastAsia="Times New Roman" w:hAnsi="Times New Roman" w:cs="Times New Roman"/>
          <w:snapToGrid w:val="0"/>
          <w:szCs w:val="24"/>
          <w:lang w:val="lt-LT"/>
        </w:rPr>
      </w:pPr>
      <w:r>
        <w:rPr>
          <w:rFonts w:ascii="Times New Roman" w:eastAsia="Times New Roman" w:hAnsi="Times New Roman" w:cs="Times New Roman"/>
          <w:noProof/>
          <w:snapToGrid w:val="0"/>
          <w:szCs w:val="24"/>
          <w:lang w:val="lt-LT"/>
        </w:rPr>
        <w:t>Jeigu norite sužinoti daugiau arba pasitarti, kreipkitės į vaistininką.</w:t>
      </w:r>
    </w:p>
    <w:p w:rsidR="00CF7ED4" w:rsidRDefault="00CF7ED4" w:rsidP="00CF7ED4">
      <w:pPr>
        <w:numPr>
          <w:ilvl w:val="0"/>
          <w:numId w:val="1"/>
        </w:numPr>
        <w:spacing w:after="0" w:line="240" w:lineRule="auto"/>
        <w:ind w:left="540" w:hanging="540"/>
        <w:rPr>
          <w:rFonts w:ascii="Times New Roman" w:eastAsia="Times New Roman" w:hAnsi="Times New Roman" w:cs="Times New Roman"/>
          <w:snapToGrid w:val="0"/>
          <w:szCs w:val="24"/>
          <w:lang w:val="lt-LT"/>
        </w:rPr>
      </w:pPr>
      <w:r>
        <w:rPr>
          <w:rFonts w:ascii="Times New Roman" w:eastAsia="Times New Roman" w:hAnsi="Times New Roman" w:cs="Times New Roman"/>
          <w:noProof/>
          <w:snapToGrid w:val="0"/>
          <w:szCs w:val="24"/>
          <w:lang w:val="lt-LT"/>
        </w:rPr>
        <w:t>Jeigu pasireiškė šalutinis poveikis (net jeigu jis šiame lapelyje nenurodytas), kreipkitės į gydytoją arba vaistininką. Žr. 4 skyrių.</w:t>
      </w:r>
    </w:p>
    <w:p w:rsidR="00CF7ED4" w:rsidRDefault="00CF7ED4" w:rsidP="00CF7ED4">
      <w:pPr>
        <w:numPr>
          <w:ilvl w:val="0"/>
          <w:numId w:val="1"/>
        </w:numPr>
        <w:spacing w:after="0" w:line="240" w:lineRule="auto"/>
        <w:ind w:left="540" w:hanging="540"/>
        <w:rPr>
          <w:rFonts w:ascii="Times New Roman" w:eastAsia="Times New Roman" w:hAnsi="Times New Roman" w:cs="Times New Roman"/>
          <w:snapToGrid w:val="0"/>
          <w:szCs w:val="24"/>
          <w:lang w:val="lt-LT"/>
        </w:rPr>
      </w:pPr>
      <w:r>
        <w:rPr>
          <w:rFonts w:ascii="Times New Roman" w:eastAsia="Times New Roman" w:hAnsi="Times New Roman" w:cs="Times New Roman"/>
          <w:noProof/>
          <w:snapToGrid w:val="0"/>
          <w:szCs w:val="24"/>
          <w:lang w:val="lt-LT"/>
        </w:rPr>
        <w:t>Jeigu per 7 dienas Jūsų savijauta nepagerėjo arba net pablogėjo, kreipkitės į gydytoją.</w:t>
      </w:r>
    </w:p>
    <w:p w:rsidR="00CF7ED4" w:rsidRDefault="00CF7ED4" w:rsidP="00CF7ED4">
      <w:pPr>
        <w:spacing w:after="0" w:line="240" w:lineRule="auto"/>
        <w:ind w:right="-2"/>
        <w:rPr>
          <w:rFonts w:ascii="Times New Roman" w:eastAsia="Times New Roman" w:hAnsi="Times New Roman" w:cs="Times New Roman"/>
          <w:snapToGrid w:val="0"/>
          <w:szCs w:val="24"/>
          <w:lang w:val="lt-LT"/>
        </w:rPr>
      </w:pPr>
    </w:p>
    <w:p w:rsidR="00CF7ED4" w:rsidRDefault="00CF7ED4" w:rsidP="00CF7ED4">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Pr>
          <w:rFonts w:ascii="Times New Roman" w:eastAsia="Times New Roman" w:hAnsi="Times New Roman" w:cs="Times New Roman"/>
          <w:b/>
          <w:bCs/>
          <w:snapToGrid w:val="0"/>
          <w:szCs w:val="28"/>
          <w:lang w:val="lt-LT" w:eastAsia="x-none"/>
        </w:rPr>
        <w:t>Apie ką rašoma šiame lapelyje?</w:t>
      </w:r>
    </w:p>
    <w:p w:rsidR="00CF7ED4" w:rsidRDefault="00CF7ED4" w:rsidP="00CF7ED4">
      <w:pPr>
        <w:numPr>
          <w:ilvl w:val="12"/>
          <w:numId w:val="0"/>
        </w:numPr>
        <w:spacing w:after="0" w:line="240" w:lineRule="auto"/>
        <w:ind w:left="540" w:right="-2" w:hanging="540"/>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1.</w:t>
      </w:r>
      <w:r>
        <w:rPr>
          <w:rFonts w:ascii="Times New Roman" w:eastAsia="Times New Roman" w:hAnsi="Times New Roman" w:cs="Times New Roman"/>
          <w:snapToGrid w:val="0"/>
          <w:szCs w:val="24"/>
          <w:lang w:val="lt-LT"/>
        </w:rPr>
        <w:tab/>
      </w:r>
      <w:r>
        <w:rPr>
          <w:rFonts w:ascii="Times New Roman" w:eastAsia="Times New Roman" w:hAnsi="Times New Roman" w:cs="Times New Roman"/>
          <w:snapToGrid w:val="0"/>
          <w:szCs w:val="20"/>
          <w:lang w:val="lt-LT"/>
        </w:rPr>
        <w:t>Kas yra Helixicum ir kam jis vartojamas</w:t>
      </w:r>
    </w:p>
    <w:p w:rsidR="00CF7ED4" w:rsidRDefault="00CF7ED4" w:rsidP="00CF7ED4">
      <w:pPr>
        <w:numPr>
          <w:ilvl w:val="12"/>
          <w:numId w:val="0"/>
        </w:numPr>
        <w:spacing w:after="0" w:line="240" w:lineRule="auto"/>
        <w:ind w:left="540" w:right="-2" w:hanging="540"/>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2.</w:t>
      </w:r>
      <w:r>
        <w:rPr>
          <w:rFonts w:ascii="Times New Roman" w:eastAsia="Times New Roman" w:hAnsi="Times New Roman" w:cs="Times New Roman"/>
          <w:snapToGrid w:val="0"/>
          <w:szCs w:val="24"/>
          <w:lang w:val="lt-LT"/>
        </w:rPr>
        <w:tab/>
      </w:r>
      <w:r>
        <w:rPr>
          <w:rFonts w:ascii="Times New Roman" w:eastAsia="Times New Roman" w:hAnsi="Times New Roman" w:cs="Times New Roman"/>
          <w:noProof/>
          <w:snapToGrid w:val="0"/>
          <w:szCs w:val="24"/>
          <w:lang w:val="lt-LT"/>
        </w:rPr>
        <w:t>Kas žinotina prieš vartojant Helixicum</w:t>
      </w:r>
    </w:p>
    <w:p w:rsidR="00CF7ED4" w:rsidRDefault="00CF7ED4" w:rsidP="00CF7ED4">
      <w:pPr>
        <w:numPr>
          <w:ilvl w:val="12"/>
          <w:numId w:val="0"/>
        </w:numPr>
        <w:spacing w:after="0" w:line="240" w:lineRule="auto"/>
        <w:ind w:left="540" w:right="-2" w:hanging="540"/>
        <w:rPr>
          <w:rFonts w:ascii="Times New Roman" w:eastAsia="Times New Roman" w:hAnsi="Times New Roman" w:cs="Times New Roman"/>
          <w:snapToGrid w:val="0"/>
          <w:szCs w:val="20"/>
          <w:lang w:val="lt-LT"/>
        </w:rPr>
      </w:pPr>
      <w:r>
        <w:rPr>
          <w:rFonts w:ascii="Times New Roman" w:eastAsia="Times New Roman" w:hAnsi="Times New Roman" w:cs="Times New Roman"/>
          <w:snapToGrid w:val="0"/>
          <w:szCs w:val="24"/>
          <w:lang w:val="lt-LT"/>
        </w:rPr>
        <w:t>3.</w:t>
      </w:r>
      <w:r>
        <w:rPr>
          <w:rFonts w:ascii="Times New Roman" w:eastAsia="Times New Roman" w:hAnsi="Times New Roman" w:cs="Times New Roman"/>
          <w:snapToGrid w:val="0"/>
          <w:szCs w:val="24"/>
          <w:lang w:val="lt-LT"/>
        </w:rPr>
        <w:tab/>
      </w:r>
      <w:r>
        <w:rPr>
          <w:rFonts w:ascii="Times New Roman" w:eastAsia="Times New Roman" w:hAnsi="Times New Roman" w:cs="Times New Roman"/>
          <w:noProof/>
          <w:snapToGrid w:val="0"/>
          <w:szCs w:val="24"/>
          <w:lang w:val="lt-LT"/>
        </w:rPr>
        <w:t xml:space="preserve">Kaip vartoti </w:t>
      </w:r>
      <w:r>
        <w:rPr>
          <w:rFonts w:ascii="Times New Roman" w:eastAsia="Times New Roman" w:hAnsi="Times New Roman" w:cs="Times New Roman"/>
          <w:snapToGrid w:val="0"/>
          <w:szCs w:val="20"/>
          <w:lang w:val="lt-LT"/>
        </w:rPr>
        <w:t>Helixicum</w:t>
      </w:r>
    </w:p>
    <w:p w:rsidR="00CF7ED4" w:rsidRDefault="00CF7ED4" w:rsidP="00CF7ED4">
      <w:pPr>
        <w:numPr>
          <w:ilvl w:val="12"/>
          <w:numId w:val="0"/>
        </w:numPr>
        <w:spacing w:after="0" w:line="240" w:lineRule="auto"/>
        <w:ind w:left="540" w:right="-2" w:hanging="540"/>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4.</w:t>
      </w:r>
      <w:r>
        <w:rPr>
          <w:rFonts w:ascii="Times New Roman" w:eastAsia="Times New Roman" w:hAnsi="Times New Roman" w:cs="Times New Roman"/>
          <w:snapToGrid w:val="0"/>
          <w:szCs w:val="24"/>
          <w:lang w:val="lt-LT"/>
        </w:rPr>
        <w:tab/>
      </w:r>
      <w:r>
        <w:rPr>
          <w:rFonts w:ascii="Times New Roman" w:eastAsia="Times New Roman" w:hAnsi="Times New Roman" w:cs="Times New Roman"/>
          <w:snapToGrid w:val="0"/>
          <w:szCs w:val="20"/>
          <w:lang w:val="lt-LT"/>
        </w:rPr>
        <w:t>Galimas šalutinis poveikis</w:t>
      </w:r>
    </w:p>
    <w:p w:rsidR="00CF7ED4" w:rsidRDefault="00CF7ED4" w:rsidP="00CF7ED4">
      <w:pPr>
        <w:numPr>
          <w:ilvl w:val="12"/>
          <w:numId w:val="0"/>
        </w:numPr>
        <w:spacing w:after="0" w:line="240" w:lineRule="auto"/>
        <w:ind w:left="540" w:right="-2" w:hanging="540"/>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5.</w:t>
      </w:r>
      <w:r>
        <w:rPr>
          <w:rFonts w:ascii="Times New Roman" w:eastAsia="Times New Roman" w:hAnsi="Times New Roman" w:cs="Times New Roman"/>
          <w:snapToGrid w:val="0"/>
          <w:szCs w:val="24"/>
          <w:lang w:val="lt-LT"/>
        </w:rPr>
        <w:tab/>
      </w:r>
      <w:r>
        <w:rPr>
          <w:rFonts w:ascii="Times New Roman" w:eastAsia="Times New Roman" w:hAnsi="Times New Roman" w:cs="Times New Roman"/>
          <w:snapToGrid w:val="0"/>
          <w:szCs w:val="20"/>
          <w:lang w:val="lt-LT"/>
        </w:rPr>
        <w:t>Kaip laikyti Helixicum</w:t>
      </w:r>
    </w:p>
    <w:p w:rsidR="00CF7ED4" w:rsidRDefault="00CF7ED4" w:rsidP="00CF7ED4">
      <w:pPr>
        <w:numPr>
          <w:ilvl w:val="12"/>
          <w:numId w:val="0"/>
        </w:numPr>
        <w:spacing w:after="0" w:line="240" w:lineRule="auto"/>
        <w:ind w:left="540" w:right="-2" w:hanging="540"/>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6.</w:t>
      </w:r>
      <w:r>
        <w:rPr>
          <w:rFonts w:ascii="Times New Roman" w:eastAsia="Times New Roman" w:hAnsi="Times New Roman" w:cs="Times New Roman"/>
          <w:snapToGrid w:val="0"/>
          <w:szCs w:val="24"/>
          <w:lang w:val="lt-LT"/>
        </w:rPr>
        <w:tab/>
      </w:r>
      <w:r>
        <w:rPr>
          <w:rFonts w:ascii="Times New Roman" w:eastAsia="Times New Roman" w:hAnsi="Times New Roman" w:cs="Times New Roman"/>
          <w:noProof/>
          <w:snapToGrid w:val="0"/>
          <w:szCs w:val="24"/>
          <w:lang w:val="lt-LT"/>
        </w:rPr>
        <w:t>Pakuotės turinys ir kita informacija</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Pr>
          <w:rFonts w:ascii="Times New Roman" w:eastAsia="Times New Roman" w:hAnsi="Times New Roman" w:cs="Times New Roman"/>
          <w:b/>
          <w:bCs/>
          <w:snapToGrid w:val="0"/>
          <w:szCs w:val="28"/>
          <w:lang w:val="lt-LT" w:eastAsia="x-none"/>
        </w:rPr>
        <w:t>1.</w:t>
      </w:r>
      <w:r>
        <w:rPr>
          <w:rFonts w:ascii="Times New Roman" w:eastAsia="Times New Roman" w:hAnsi="Times New Roman" w:cs="Times New Roman"/>
          <w:b/>
          <w:bCs/>
          <w:snapToGrid w:val="0"/>
          <w:szCs w:val="28"/>
          <w:lang w:val="lt-LT" w:eastAsia="x-none"/>
        </w:rPr>
        <w:tab/>
        <w:t>Kas yra Helixicum ir kam jis vartojamas</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0"/>
          <w:lang w:val="lt-LT"/>
        </w:rPr>
      </w:pPr>
      <w:r>
        <w:rPr>
          <w:rFonts w:ascii="Times New Roman" w:eastAsia="Times New Roman" w:hAnsi="Times New Roman" w:cs="Times New Roman"/>
          <w:snapToGrid w:val="0"/>
          <w:szCs w:val="20"/>
          <w:lang w:val="lt-LT"/>
        </w:rPr>
        <w:t>Helixicum sirupo sudėtyje yra gebenių lapų sausojo ekstrakto.</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0"/>
          <w:lang w:val="lt-LT"/>
        </w:rPr>
      </w:pPr>
    </w:p>
    <w:p w:rsidR="00CF7ED4" w:rsidRDefault="00CF7ED4" w:rsidP="00CF7ED4">
      <w:pPr>
        <w:tabs>
          <w:tab w:val="left" w:pos="567"/>
        </w:tabs>
        <w:spacing w:after="0" w:line="260" w:lineRule="exact"/>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Helixicum sirupas yra augalinis vaistas, vartojamas suaugusiesiems, paaugliams ir 2 metų bei vyresniems vaikams gleivėms skystinti esant drėgnam kosuliui.</w:t>
      </w:r>
    </w:p>
    <w:p w:rsidR="00CF7ED4" w:rsidRDefault="00CF7ED4" w:rsidP="00CF7ED4">
      <w:pPr>
        <w:numPr>
          <w:ilvl w:val="12"/>
          <w:numId w:val="0"/>
        </w:numPr>
        <w:spacing w:after="0" w:line="240" w:lineRule="auto"/>
        <w:ind w:right="-2"/>
        <w:rPr>
          <w:rFonts w:ascii="Times New Roman" w:eastAsia="Times New Roman" w:hAnsi="Times New Roman" w:cs="Times New Roman"/>
          <w:noProof/>
          <w:snapToGrid w:val="0"/>
          <w:szCs w:val="24"/>
          <w:lang w:val="lt-LT"/>
        </w:rPr>
      </w:pP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r>
        <w:rPr>
          <w:rFonts w:ascii="Times New Roman" w:eastAsia="Times New Roman" w:hAnsi="Times New Roman" w:cs="Times New Roman"/>
          <w:noProof/>
          <w:snapToGrid w:val="0"/>
          <w:szCs w:val="24"/>
          <w:lang w:val="lt-LT"/>
        </w:rPr>
        <w:t>Jeigu per 7 dienas Jūsų savijauta nepagerėjo arba net pablogėjo, kreipkitės į gydytoją.</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keepNext/>
        <w:tabs>
          <w:tab w:val="left" w:pos="567"/>
        </w:tabs>
        <w:spacing w:after="0" w:line="260" w:lineRule="exact"/>
        <w:jc w:val="both"/>
        <w:outlineLvl w:val="3"/>
        <w:rPr>
          <w:rFonts w:ascii="Calibri" w:hAnsi="Calibri"/>
          <w:b/>
          <w:sz w:val="28"/>
          <w:lang w:val="lt-LT"/>
        </w:rPr>
      </w:pPr>
      <w:r>
        <w:rPr>
          <w:rFonts w:ascii="Times New Roman" w:eastAsia="Times New Roman" w:hAnsi="Times New Roman" w:cs="Times New Roman"/>
          <w:b/>
          <w:bCs/>
          <w:snapToGrid w:val="0"/>
          <w:szCs w:val="28"/>
          <w:lang w:val="lt-LT" w:eastAsia="x-none"/>
        </w:rPr>
        <w:t>2.</w:t>
      </w:r>
      <w:r>
        <w:rPr>
          <w:rFonts w:ascii="Times New Roman" w:eastAsia="Times New Roman" w:hAnsi="Times New Roman" w:cs="Times New Roman"/>
          <w:b/>
          <w:bCs/>
          <w:snapToGrid w:val="0"/>
          <w:szCs w:val="28"/>
          <w:lang w:val="lt-LT" w:eastAsia="x-none"/>
        </w:rPr>
        <w:tab/>
        <w:t>Kas žinotina prieš vartojant Helixicum</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Pr>
          <w:rFonts w:ascii="Times New Roman" w:eastAsia="Times New Roman" w:hAnsi="Times New Roman" w:cs="Times New Roman"/>
          <w:b/>
          <w:bCs/>
          <w:snapToGrid w:val="0"/>
          <w:szCs w:val="28"/>
          <w:lang w:val="lt-LT" w:eastAsia="x-none"/>
        </w:rPr>
        <w:t>Helixicum sirupo vartoti negalima</w:t>
      </w:r>
    </w:p>
    <w:p w:rsidR="00CF7ED4" w:rsidRDefault="00CF7ED4" w:rsidP="00CF7ED4">
      <w:pPr>
        <w:numPr>
          <w:ilvl w:val="0"/>
          <w:numId w:val="2"/>
        </w:numPr>
        <w:tabs>
          <w:tab w:val="left" w:pos="567"/>
        </w:tabs>
        <w:spacing w:after="0" w:line="260" w:lineRule="exact"/>
        <w:ind w:left="270" w:hanging="270"/>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 xml:space="preserve">jeigu yra alergija gebenių lapams, </w:t>
      </w:r>
      <w:r>
        <w:rPr>
          <w:rFonts w:ascii="Times New Roman" w:eastAsia="Times New Roman" w:hAnsi="Times New Roman" w:cs="Times New Roman"/>
          <w:i/>
          <w:snapToGrid w:val="0"/>
          <w:szCs w:val="24"/>
          <w:lang w:val="lt-LT"/>
        </w:rPr>
        <w:t>Araliaceae</w:t>
      </w:r>
      <w:r>
        <w:rPr>
          <w:rFonts w:ascii="Times New Roman" w:eastAsia="Times New Roman" w:hAnsi="Times New Roman" w:cs="Times New Roman"/>
          <w:snapToGrid w:val="0"/>
          <w:szCs w:val="24"/>
          <w:lang w:val="lt-LT"/>
        </w:rPr>
        <w:t xml:space="preserve"> (gebenių) šeimos augalams arba bet kuriai pagalbinei šio vaisto medžiagai (jos išvardytos 6 skyriuje);</w:t>
      </w:r>
    </w:p>
    <w:p w:rsidR="00CF7ED4" w:rsidRDefault="00CF7ED4" w:rsidP="00CF7ED4">
      <w:pPr>
        <w:numPr>
          <w:ilvl w:val="0"/>
          <w:numId w:val="2"/>
        </w:numPr>
        <w:tabs>
          <w:tab w:val="left" w:pos="567"/>
        </w:tabs>
        <w:spacing w:after="0" w:line="260" w:lineRule="exact"/>
        <w:ind w:left="270" w:hanging="270"/>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jaunesniems kaip 2 metų vaikams, nes yra kvėpavimo takų simptomų pasunkėjimo rizika dėl sekreto išsiskyrimą skatinančių vaistų vartojimo.</w:t>
      </w:r>
    </w:p>
    <w:p w:rsidR="00CF7ED4" w:rsidRDefault="00CF7ED4" w:rsidP="00CF7ED4">
      <w:pPr>
        <w:spacing w:after="0" w:line="240" w:lineRule="auto"/>
        <w:ind w:right="-2"/>
        <w:rPr>
          <w:rFonts w:ascii="Times New Roman" w:eastAsia="Times New Roman" w:hAnsi="Times New Roman" w:cs="Times New Roman"/>
          <w:snapToGrid w:val="0"/>
          <w:szCs w:val="24"/>
          <w:lang w:val="lt-LT"/>
        </w:rPr>
      </w:pPr>
    </w:p>
    <w:p w:rsidR="00CF7ED4" w:rsidRDefault="00CF7ED4" w:rsidP="00CF7ED4">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Pr>
          <w:rFonts w:ascii="Times New Roman" w:eastAsia="Times New Roman" w:hAnsi="Times New Roman" w:cs="Times New Roman"/>
          <w:b/>
          <w:bCs/>
          <w:snapToGrid w:val="0"/>
          <w:szCs w:val="28"/>
          <w:lang w:val="lt-LT" w:eastAsia="x-none"/>
        </w:rPr>
        <w:t>Įspėjimai ir atsargumo priemonės</w:t>
      </w:r>
    </w:p>
    <w:p w:rsidR="00CF7ED4" w:rsidRDefault="00CF7ED4" w:rsidP="00CF7ED4">
      <w:pPr>
        <w:numPr>
          <w:ilvl w:val="0"/>
          <w:numId w:val="2"/>
        </w:numPr>
        <w:tabs>
          <w:tab w:val="left" w:pos="567"/>
        </w:tabs>
        <w:spacing w:after="0" w:line="260" w:lineRule="exact"/>
        <w:ind w:left="270" w:hanging="270"/>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Esant nuolatiniam ar atsinaujinančiam kosuliui 2-4 metų vaikams prieš pradedant gydymą turi būti nustatyta medicininė diagnozė.</w:t>
      </w:r>
    </w:p>
    <w:p w:rsidR="00CF7ED4" w:rsidRDefault="00CF7ED4" w:rsidP="00CF7ED4">
      <w:pPr>
        <w:numPr>
          <w:ilvl w:val="0"/>
          <w:numId w:val="2"/>
        </w:numPr>
        <w:tabs>
          <w:tab w:val="left" w:pos="567"/>
        </w:tabs>
        <w:spacing w:after="0" w:line="260" w:lineRule="exact"/>
        <w:ind w:left="270" w:hanging="270"/>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Pasireiškus dusuliui, karščiavimui ar atkosėjant pūlingų skreplių, reikia pasitarti su gydytoju ar vaistininku.</w:t>
      </w:r>
    </w:p>
    <w:p w:rsidR="00CF7ED4" w:rsidRDefault="00CF7ED4" w:rsidP="00CF7ED4">
      <w:pPr>
        <w:numPr>
          <w:ilvl w:val="0"/>
          <w:numId w:val="2"/>
        </w:numPr>
        <w:tabs>
          <w:tab w:val="left" w:pos="567"/>
        </w:tabs>
        <w:spacing w:after="0" w:line="240" w:lineRule="auto"/>
        <w:ind w:left="270" w:right="-2" w:hanging="270"/>
        <w:rPr>
          <w:rFonts w:ascii="Times New Roman" w:eastAsia="Times New Roman" w:hAnsi="Times New Roman" w:cs="Times New Roman"/>
          <w:snapToGrid w:val="0"/>
          <w:szCs w:val="24"/>
          <w:lang w:val="lt-LT"/>
        </w:rPr>
      </w:pPr>
      <w:r>
        <w:rPr>
          <w:rFonts w:ascii="Times New Roman" w:eastAsia="Times New Roman" w:hAnsi="Times New Roman" w:cs="Times New Roman"/>
          <w:noProof/>
          <w:snapToGrid w:val="0"/>
          <w:szCs w:val="24"/>
          <w:lang w:val="lt-LT"/>
        </w:rPr>
        <w:t>Jeigu per 7 dienas Jūsų savijauta nepagerėjo arba net pablogėjo, kreipkitės į gydytoją.</w:t>
      </w:r>
    </w:p>
    <w:p w:rsidR="00CF7ED4" w:rsidRDefault="00CF7ED4" w:rsidP="00CF7ED4">
      <w:pPr>
        <w:numPr>
          <w:ilvl w:val="0"/>
          <w:numId w:val="2"/>
        </w:numPr>
        <w:tabs>
          <w:tab w:val="left" w:pos="567"/>
        </w:tabs>
        <w:spacing w:after="0" w:line="260" w:lineRule="exact"/>
        <w:ind w:left="270" w:hanging="270"/>
        <w:rPr>
          <w:rFonts w:ascii="Times New Roman" w:eastAsia="Times New Roman" w:hAnsi="Times New Roman" w:cs="Times New Roman"/>
          <w:snapToGrid w:val="0"/>
          <w:szCs w:val="24"/>
          <w:lang w:val="lt-LT"/>
        </w:rPr>
      </w:pPr>
      <w:r w:rsidRPr="005C20E3">
        <w:rPr>
          <w:rFonts w:ascii="Times New Roman" w:eastAsia="Times New Roman" w:hAnsi="Times New Roman" w:cs="Times New Roman"/>
          <w:snapToGrid w:val="0"/>
          <w:szCs w:val="24"/>
          <w:lang w:val="lt-LT"/>
        </w:rPr>
        <w:t>Be gydytojo patarimo nerekomenduojama kartu vartoti kitų slopinančių kosulį vaistų, priklausančių opioidų grupei (pvz., kodeino ar dekstrometorfano).</w:t>
      </w:r>
    </w:p>
    <w:p w:rsidR="00CF7ED4" w:rsidRPr="005C20E3" w:rsidRDefault="00CF7ED4" w:rsidP="00CF7ED4">
      <w:pPr>
        <w:numPr>
          <w:ilvl w:val="0"/>
          <w:numId w:val="2"/>
        </w:numPr>
        <w:tabs>
          <w:tab w:val="left" w:pos="567"/>
        </w:tabs>
        <w:spacing w:after="0" w:line="260" w:lineRule="exact"/>
        <w:ind w:left="270" w:hanging="270"/>
        <w:rPr>
          <w:rFonts w:ascii="Times New Roman" w:eastAsia="Times New Roman" w:hAnsi="Times New Roman" w:cs="Times New Roman"/>
          <w:snapToGrid w:val="0"/>
          <w:szCs w:val="24"/>
          <w:lang w:val="lt-LT"/>
        </w:rPr>
      </w:pPr>
      <w:r w:rsidRPr="005C20E3">
        <w:rPr>
          <w:rFonts w:ascii="Times New Roman" w:eastAsia="Times New Roman" w:hAnsi="Times New Roman" w:cs="Times New Roman"/>
          <w:snapToGrid w:val="0"/>
          <w:szCs w:val="24"/>
          <w:lang w:val="lt-LT"/>
        </w:rPr>
        <w:t>Atsargiai vartoti reikia, jei sergate skrandžio ligomis (gastritu ar jei yra skandžio opa).</w:t>
      </w:r>
    </w:p>
    <w:p w:rsidR="00CF7ED4" w:rsidRDefault="00CF7ED4" w:rsidP="00CF7ED4">
      <w:pPr>
        <w:numPr>
          <w:ilvl w:val="0"/>
          <w:numId w:val="2"/>
        </w:numPr>
        <w:tabs>
          <w:tab w:val="left" w:pos="567"/>
        </w:tabs>
        <w:spacing w:after="0" w:line="260" w:lineRule="exact"/>
        <w:ind w:left="270" w:hanging="270"/>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Jei Jums yra inkstų nepakankamumas ar kepenų funkcijos sutrikimas, prieš vartodami Helixicum sirupą pasitarkite su gydytoju ar vaistininku. Šiems pacientams dozavimo rekomendacijų nėra.</w:t>
      </w:r>
    </w:p>
    <w:p w:rsidR="00CF7ED4" w:rsidRDefault="00CF7ED4" w:rsidP="00CF7ED4">
      <w:pPr>
        <w:tabs>
          <w:tab w:val="left" w:pos="567"/>
        </w:tabs>
        <w:spacing w:after="0" w:line="260" w:lineRule="exact"/>
        <w:rPr>
          <w:rFonts w:ascii="Times New Roman" w:eastAsia="Times New Roman" w:hAnsi="Times New Roman" w:cs="Times New Roman"/>
          <w:snapToGrid w:val="0"/>
          <w:szCs w:val="24"/>
          <w:lang w:val="lt-LT"/>
        </w:rPr>
      </w:pPr>
    </w:p>
    <w:p w:rsidR="00CF7ED4" w:rsidRDefault="00CF7ED4" w:rsidP="00CF7ED4">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Pr>
          <w:rFonts w:ascii="Times New Roman" w:eastAsia="Times New Roman" w:hAnsi="Times New Roman" w:cs="Times New Roman"/>
          <w:b/>
          <w:bCs/>
          <w:snapToGrid w:val="0"/>
          <w:szCs w:val="28"/>
          <w:lang w:val="lt-LT" w:eastAsia="x-none"/>
        </w:rPr>
        <w:t>Kiti vaistai ir Helixicum</w:t>
      </w:r>
    </w:p>
    <w:p w:rsidR="00CF7ED4" w:rsidRDefault="00CF7ED4" w:rsidP="00CF7ED4">
      <w:pPr>
        <w:numPr>
          <w:ilvl w:val="12"/>
          <w:numId w:val="0"/>
        </w:numPr>
        <w:spacing w:after="0" w:line="240" w:lineRule="auto"/>
        <w:ind w:right="-2"/>
        <w:rPr>
          <w:rFonts w:ascii="Times New Roman" w:eastAsia="Times New Roman" w:hAnsi="Times New Roman" w:cs="Times New Roman"/>
          <w:noProof/>
          <w:snapToGrid w:val="0"/>
          <w:szCs w:val="24"/>
          <w:lang w:val="lt-LT"/>
        </w:rPr>
      </w:pPr>
      <w:r>
        <w:rPr>
          <w:rFonts w:ascii="Times New Roman" w:eastAsia="Times New Roman" w:hAnsi="Times New Roman" w:cs="Times New Roman"/>
          <w:noProof/>
          <w:snapToGrid w:val="0"/>
          <w:szCs w:val="24"/>
          <w:lang w:val="lt-LT"/>
        </w:rPr>
        <w:t>Jeigu vartojate ar neseniai vartojote kitų vaistų arba dėl to nesate tikri, apie tai pasakykite gydytojui arba vaistininkui.</w:t>
      </w:r>
    </w:p>
    <w:p w:rsidR="00CF7ED4" w:rsidRDefault="00CF7ED4" w:rsidP="00CF7ED4">
      <w:pPr>
        <w:numPr>
          <w:ilvl w:val="12"/>
          <w:numId w:val="0"/>
        </w:numPr>
        <w:spacing w:after="0" w:line="240" w:lineRule="auto"/>
        <w:ind w:right="-2"/>
        <w:rPr>
          <w:rFonts w:ascii="Times New Roman" w:eastAsia="Times New Roman" w:hAnsi="Times New Roman" w:cs="Times New Roman"/>
          <w:noProof/>
          <w:snapToGrid w:val="0"/>
          <w:szCs w:val="24"/>
          <w:lang w:val="lt-LT"/>
        </w:rPr>
      </w:pP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r>
        <w:rPr>
          <w:rFonts w:ascii="Times New Roman" w:eastAsia="Times New Roman" w:hAnsi="Times New Roman" w:cs="Times New Roman"/>
          <w:noProof/>
          <w:snapToGrid w:val="0"/>
          <w:szCs w:val="24"/>
          <w:lang w:val="lt-LT"/>
        </w:rPr>
        <w:t>Pranešimų apie Helixicum</w:t>
      </w:r>
      <w:r>
        <w:rPr>
          <w:rFonts w:ascii="Times New Roman" w:eastAsia="Times New Roman" w:hAnsi="Times New Roman" w:cs="Times New Roman"/>
          <w:b/>
          <w:noProof/>
          <w:snapToGrid w:val="0"/>
          <w:szCs w:val="24"/>
          <w:lang w:val="lt-LT"/>
        </w:rPr>
        <w:t xml:space="preserve"> </w:t>
      </w:r>
      <w:r>
        <w:rPr>
          <w:rFonts w:ascii="Times New Roman" w:eastAsia="Times New Roman" w:hAnsi="Times New Roman" w:cs="Times New Roman"/>
          <w:noProof/>
          <w:snapToGrid w:val="0"/>
          <w:szCs w:val="24"/>
          <w:lang w:val="lt-LT"/>
        </w:rPr>
        <w:t>sirupo poveikį kitiems vaistams gauta nebuvo. Sąveikos tyrimų neatlikta.</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Pr>
          <w:rFonts w:ascii="Times New Roman" w:eastAsia="Times New Roman" w:hAnsi="Times New Roman" w:cs="Times New Roman"/>
          <w:b/>
          <w:bCs/>
          <w:snapToGrid w:val="0"/>
          <w:szCs w:val="28"/>
          <w:lang w:val="lt-LT" w:eastAsia="x-none"/>
        </w:rPr>
        <w:t>Helixicum sirupo vartojimas su maistu ir gėrimais</w:t>
      </w:r>
    </w:p>
    <w:p w:rsidR="00CF7ED4" w:rsidRDefault="00CF7ED4" w:rsidP="00CF7ED4">
      <w:pPr>
        <w:numPr>
          <w:ilvl w:val="12"/>
          <w:numId w:val="0"/>
        </w:numPr>
        <w:spacing w:after="0" w:line="240" w:lineRule="auto"/>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Helixicum sirupą galimą vartoti nepriklausomai nuo maisto.</w:t>
      </w:r>
    </w:p>
    <w:p w:rsidR="00CF7ED4" w:rsidRDefault="00CF7ED4" w:rsidP="00CF7ED4">
      <w:pPr>
        <w:numPr>
          <w:ilvl w:val="12"/>
          <w:numId w:val="0"/>
        </w:numPr>
        <w:spacing w:after="0" w:line="240" w:lineRule="auto"/>
        <w:rPr>
          <w:rFonts w:ascii="Times New Roman" w:eastAsia="Times New Roman" w:hAnsi="Times New Roman" w:cs="Times New Roman"/>
          <w:snapToGrid w:val="0"/>
          <w:szCs w:val="24"/>
          <w:lang w:val="lt-LT"/>
        </w:rPr>
      </w:pPr>
    </w:p>
    <w:p w:rsidR="00CF7ED4" w:rsidRDefault="00CF7ED4" w:rsidP="00CF7ED4">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Pr>
          <w:rFonts w:ascii="Times New Roman" w:eastAsia="Times New Roman" w:hAnsi="Times New Roman" w:cs="Times New Roman"/>
          <w:b/>
          <w:bCs/>
          <w:snapToGrid w:val="0"/>
          <w:szCs w:val="28"/>
          <w:lang w:val="lt-LT" w:eastAsia="x-none"/>
        </w:rPr>
        <w:t>Nėštumas, žindymo laikotarpis ir vaisingumas</w:t>
      </w:r>
    </w:p>
    <w:p w:rsidR="00CF7ED4" w:rsidRDefault="00CF7ED4" w:rsidP="00CF7ED4">
      <w:pPr>
        <w:numPr>
          <w:ilvl w:val="12"/>
          <w:numId w:val="0"/>
        </w:numPr>
        <w:spacing w:after="0" w:line="240" w:lineRule="auto"/>
        <w:rPr>
          <w:rFonts w:ascii="Times New Roman" w:eastAsia="Times New Roman" w:hAnsi="Times New Roman" w:cs="Times New Roman"/>
          <w:snapToGrid w:val="0"/>
          <w:szCs w:val="24"/>
          <w:lang w:val="lt-LT"/>
        </w:rPr>
      </w:pPr>
      <w:r>
        <w:rPr>
          <w:rFonts w:ascii="Times New Roman" w:eastAsia="Times New Roman" w:hAnsi="Times New Roman" w:cs="Times New Roman"/>
          <w:noProof/>
          <w:snapToGrid w:val="0"/>
          <w:szCs w:val="24"/>
          <w:lang w:val="lt-LT"/>
        </w:rPr>
        <w:t>Jeigu esate nėščia, žindote kūdikį, manote, kad galbūt esate nėščia, arba planuojate pastoti, tai prieš vartodama šį vaistą, pasitarkite su gydytoju arba vaistininku.</w:t>
      </w:r>
    </w:p>
    <w:p w:rsidR="00CF7ED4" w:rsidRDefault="00CF7ED4" w:rsidP="00CF7ED4">
      <w:pPr>
        <w:numPr>
          <w:ilvl w:val="12"/>
          <w:numId w:val="0"/>
        </w:numPr>
        <w:spacing w:after="0" w:line="240" w:lineRule="auto"/>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 xml:space="preserve">Helixicum </w:t>
      </w:r>
      <w:r>
        <w:rPr>
          <w:rFonts w:ascii="Times New Roman" w:eastAsia="Times New Roman" w:hAnsi="Times New Roman" w:cs="Times New Roman"/>
          <w:noProof/>
          <w:snapToGrid w:val="0"/>
          <w:szCs w:val="24"/>
          <w:lang w:val="lt-LT"/>
        </w:rPr>
        <w:t xml:space="preserve">sirupo </w:t>
      </w:r>
      <w:r>
        <w:rPr>
          <w:rFonts w:ascii="Times New Roman" w:eastAsia="Times New Roman" w:hAnsi="Times New Roman" w:cs="Times New Roman"/>
          <w:snapToGrid w:val="0"/>
          <w:szCs w:val="24"/>
          <w:lang w:val="lt-LT"/>
        </w:rPr>
        <w:t>nėštumo ir žindymo laikotarpiu vartoti nerekomenduojama, nes nepakanka gebenių lapų sausojo ekstrakto vartojimo nėščioms ir žindančioms moterims duomenų.</w:t>
      </w:r>
    </w:p>
    <w:p w:rsidR="00CF7ED4" w:rsidRDefault="00CF7ED4" w:rsidP="00CF7ED4">
      <w:pPr>
        <w:numPr>
          <w:ilvl w:val="12"/>
          <w:numId w:val="0"/>
        </w:numPr>
        <w:spacing w:after="0" w:line="240" w:lineRule="auto"/>
        <w:rPr>
          <w:rFonts w:ascii="Times New Roman" w:eastAsia="Times New Roman" w:hAnsi="Times New Roman" w:cs="Times New Roman"/>
          <w:snapToGrid w:val="0"/>
          <w:szCs w:val="24"/>
          <w:lang w:val="lt-LT"/>
        </w:rPr>
      </w:pPr>
    </w:p>
    <w:p w:rsidR="00CF7ED4" w:rsidRDefault="00CF7ED4" w:rsidP="00CF7ED4">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Pr>
          <w:rFonts w:ascii="Times New Roman" w:eastAsia="Times New Roman" w:hAnsi="Times New Roman" w:cs="Times New Roman"/>
          <w:b/>
          <w:bCs/>
          <w:snapToGrid w:val="0"/>
          <w:szCs w:val="28"/>
          <w:lang w:val="lt-LT" w:eastAsia="x-none"/>
        </w:rPr>
        <w:t>Vairavimas ir mechanizmų valdymas</w:t>
      </w:r>
    </w:p>
    <w:p w:rsidR="00CF7ED4" w:rsidRDefault="00CF7ED4" w:rsidP="00CF7ED4">
      <w:pPr>
        <w:tabs>
          <w:tab w:val="left" w:pos="567"/>
        </w:tabs>
        <w:spacing w:after="0" w:line="260" w:lineRule="exact"/>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Poveikio gebėjimui vairuoti ir valdyti mechanizmus tyrimų neatlikta.</w:t>
      </w:r>
    </w:p>
    <w:p w:rsidR="00CF7ED4" w:rsidRDefault="00CF7ED4" w:rsidP="00CF7ED4">
      <w:pPr>
        <w:tabs>
          <w:tab w:val="left" w:pos="567"/>
        </w:tabs>
        <w:spacing w:after="0" w:line="260" w:lineRule="exact"/>
        <w:rPr>
          <w:rFonts w:ascii="Times New Roman" w:eastAsia="Times New Roman" w:hAnsi="Times New Roman" w:cs="Times New Roman"/>
          <w:snapToGrid w:val="0"/>
          <w:szCs w:val="24"/>
          <w:lang w:val="lt-LT"/>
        </w:rPr>
      </w:pPr>
      <w:r>
        <w:rPr>
          <w:rFonts w:ascii="Times New Roman" w:eastAsia="Times New Roman" w:hAnsi="Times New Roman" w:cs="Times New Roman"/>
          <w:noProof/>
          <w:snapToGrid w:val="0"/>
          <w:szCs w:val="24"/>
          <w:lang w:val="lt-LT"/>
        </w:rPr>
        <w:t>Pranešimų, kad Helixicum sirupas veikia gebėjimą vairuoti ir valdyti mechanizmus, negauta.</w:t>
      </w:r>
    </w:p>
    <w:p w:rsidR="00CF7ED4" w:rsidRDefault="00CF7ED4" w:rsidP="00CF7ED4">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p>
    <w:p w:rsidR="00CF7ED4" w:rsidRDefault="00CF7ED4" w:rsidP="00CF7ED4">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Pr>
          <w:rFonts w:ascii="Times New Roman" w:eastAsia="Times New Roman" w:hAnsi="Times New Roman" w:cs="Times New Roman"/>
          <w:b/>
          <w:bCs/>
          <w:snapToGrid w:val="0"/>
          <w:szCs w:val="28"/>
          <w:lang w:val="lt-LT" w:eastAsia="x-none"/>
        </w:rPr>
        <w:t xml:space="preserve">Helixicum sirupo sudėtyje yra </w:t>
      </w:r>
      <w:r>
        <w:rPr>
          <w:rFonts w:ascii="Times New Roman" w:eastAsia="Times New Roman" w:hAnsi="Times New Roman" w:cs="Times New Roman"/>
          <w:b/>
          <w:bCs/>
          <w:snapToGrid w:val="0"/>
          <w:color w:val="000000"/>
          <w:szCs w:val="28"/>
          <w:lang w:val="lt-LT" w:eastAsia="x-none"/>
        </w:rPr>
        <w:t>skystojo maltitolio</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0"/>
          <w:lang w:val="lt-LT"/>
        </w:rPr>
        <w:t>Jeigu gydytojas Jums yra sakęs, kad netoleruojate kokių nors angliavandenių, kreipkitės į jį prieš pradėdami vartoti šį vaistą.</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numPr>
          <w:ilvl w:val="12"/>
          <w:numId w:val="0"/>
        </w:numPr>
        <w:spacing w:after="0" w:line="240" w:lineRule="auto"/>
        <w:ind w:right="-2"/>
        <w:rPr>
          <w:rFonts w:ascii="Times New Roman" w:eastAsia="Times New Roman" w:hAnsi="Times New Roman" w:cs="Times New Roman"/>
          <w:snapToGrid w:val="0"/>
          <w:lang w:val="lt-LT"/>
        </w:rPr>
      </w:pPr>
      <w:r>
        <w:rPr>
          <w:rFonts w:ascii="Times New Roman" w:eastAsia="Times New Roman" w:hAnsi="Times New Roman" w:cs="Times New Roman"/>
          <w:snapToGrid w:val="0"/>
          <w:szCs w:val="24"/>
          <w:lang w:val="lt-LT"/>
        </w:rPr>
        <w:t xml:space="preserve">10 ml sirupo yra </w:t>
      </w:r>
      <w:r>
        <w:rPr>
          <w:rFonts w:ascii="Times New Roman" w:eastAsia="Times New Roman" w:hAnsi="Times New Roman" w:cs="Times New Roman"/>
          <w:snapToGrid w:val="0"/>
          <w:lang w:val="lt-LT"/>
        </w:rPr>
        <w:t>4 g skystojo maltitolio, atitinkančio 0,3 duonos vieneto. Į tai reikia atkreipti dėmesį žmonėms, sergantiems cukriniu diabetu. 1 g maltitolio energinė vertė yra 2,3 kcal.</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lang w:val="lt-LT"/>
        </w:rPr>
      </w:pP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lang w:val="lt-LT"/>
        </w:rPr>
        <w:t>Skystasis maltitolis gali truputį laisvinanti vidurius.</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keepNext/>
        <w:keepLines/>
        <w:tabs>
          <w:tab w:val="left" w:pos="567"/>
        </w:tabs>
        <w:spacing w:after="0" w:line="240" w:lineRule="auto"/>
        <w:outlineLvl w:val="2"/>
        <w:rPr>
          <w:rFonts w:ascii="Times New Roman" w:eastAsia="Times New Roman" w:hAnsi="Times New Roman" w:cs="Times New Roman"/>
          <w:b/>
          <w:bCs/>
          <w:snapToGrid w:val="0"/>
          <w:szCs w:val="26"/>
          <w:lang w:val="lt-LT" w:eastAsia="x-none"/>
        </w:rPr>
      </w:pPr>
      <w:r>
        <w:rPr>
          <w:rFonts w:ascii="Times New Roman" w:eastAsia="Times New Roman" w:hAnsi="Times New Roman" w:cs="Times New Roman"/>
          <w:b/>
          <w:bCs/>
          <w:snapToGrid w:val="0"/>
          <w:szCs w:val="26"/>
          <w:lang w:val="lt-LT" w:eastAsia="x-none"/>
        </w:rPr>
        <w:t>3.</w:t>
      </w:r>
      <w:r>
        <w:rPr>
          <w:rFonts w:ascii="Times New Roman" w:eastAsia="Times New Roman" w:hAnsi="Times New Roman" w:cs="Times New Roman"/>
          <w:b/>
          <w:bCs/>
          <w:snapToGrid w:val="0"/>
          <w:szCs w:val="26"/>
          <w:lang w:val="lt-LT" w:eastAsia="x-none"/>
        </w:rPr>
        <w:tab/>
        <w:t>Kaip vartoti Helixicum</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r>
        <w:rPr>
          <w:rFonts w:ascii="Times New Roman" w:eastAsia="Times New Roman" w:hAnsi="Times New Roman" w:cs="Times New Roman"/>
          <w:noProof/>
          <w:snapToGrid w:val="0"/>
          <w:szCs w:val="24"/>
          <w:lang w:val="lt-LT"/>
        </w:rPr>
        <w:t>Visada vartokite šį vaistą tiksliai kaip nurodė gydytojas arba vaistininkas.</w:t>
      </w:r>
      <w:r>
        <w:rPr>
          <w:rFonts w:ascii="Times New Roman" w:eastAsia="Times New Roman" w:hAnsi="Times New Roman" w:cs="Times New Roman"/>
          <w:snapToGrid w:val="0"/>
          <w:szCs w:val="24"/>
          <w:lang w:val="lt-LT"/>
        </w:rPr>
        <w:t xml:space="preserve"> </w:t>
      </w:r>
      <w:r>
        <w:rPr>
          <w:rFonts w:ascii="Times New Roman" w:eastAsia="Times New Roman" w:hAnsi="Times New Roman" w:cs="Times New Roman"/>
          <w:noProof/>
          <w:snapToGrid w:val="0"/>
          <w:szCs w:val="24"/>
          <w:lang w:val="lt-LT"/>
        </w:rPr>
        <w:t>Jeigu abejojate, kreipkitės į gydytoją arba vaistininką.</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numPr>
          <w:ilvl w:val="12"/>
          <w:numId w:val="0"/>
        </w:numPr>
        <w:spacing w:after="0" w:line="240" w:lineRule="auto"/>
        <w:ind w:right="-2"/>
        <w:rPr>
          <w:rFonts w:ascii="Times New Roman" w:eastAsia="Times New Roman" w:hAnsi="Times New Roman" w:cs="Times New Roman"/>
          <w:noProof/>
          <w:snapToGrid w:val="0"/>
          <w:szCs w:val="24"/>
          <w:lang w:val="lt-LT"/>
        </w:rPr>
      </w:pPr>
      <w:r>
        <w:rPr>
          <w:rFonts w:ascii="Times New Roman" w:eastAsia="Times New Roman" w:hAnsi="Times New Roman" w:cs="Times New Roman"/>
          <w:noProof/>
          <w:snapToGrid w:val="0"/>
          <w:szCs w:val="24"/>
          <w:lang w:val="lt-LT"/>
        </w:rPr>
        <w:t>Rekomenduojama dozė yra:</w:t>
      </w:r>
    </w:p>
    <w:p w:rsidR="00CF7ED4" w:rsidRDefault="00CF7ED4" w:rsidP="00CF7ED4">
      <w:pPr>
        <w:numPr>
          <w:ilvl w:val="12"/>
          <w:numId w:val="0"/>
        </w:numPr>
        <w:spacing w:after="0" w:line="240" w:lineRule="auto"/>
        <w:ind w:right="-2"/>
        <w:rPr>
          <w:rFonts w:ascii="Times New Roman" w:eastAsia="Times New Roman" w:hAnsi="Times New Roman" w:cs="Times New Roman"/>
          <w:noProof/>
          <w:snapToGrid w:val="0"/>
          <w:szCs w:val="24"/>
          <w:lang w:val="lt-LT"/>
        </w:rPr>
      </w:pPr>
    </w:p>
    <w:p w:rsidR="00CF7ED4" w:rsidRDefault="00CF7ED4" w:rsidP="00CF7ED4">
      <w:pPr>
        <w:numPr>
          <w:ilvl w:val="0"/>
          <w:numId w:val="3"/>
        </w:numPr>
        <w:tabs>
          <w:tab w:val="left" w:pos="567"/>
        </w:tabs>
        <w:spacing w:after="0" w:line="260" w:lineRule="exact"/>
        <w:ind w:left="540" w:hanging="180"/>
        <w:rPr>
          <w:rFonts w:ascii="Times New Roman" w:eastAsia="Times New Roman" w:hAnsi="Times New Roman" w:cs="Times New Roman"/>
          <w:noProof/>
          <w:snapToGrid w:val="0"/>
          <w:szCs w:val="24"/>
          <w:lang w:val="lt-LT"/>
        </w:rPr>
      </w:pPr>
      <w:r>
        <w:rPr>
          <w:rFonts w:ascii="Times New Roman" w:eastAsia="Times New Roman" w:hAnsi="Times New Roman" w:cs="Times New Roman"/>
          <w:b/>
          <w:snapToGrid w:val="0"/>
          <w:szCs w:val="24"/>
          <w:lang w:val="lt-LT"/>
        </w:rPr>
        <w:t>Suaugusiesiems ir vyresniems kaip 12 metų paaugliams:</w:t>
      </w:r>
      <w:r>
        <w:rPr>
          <w:rFonts w:ascii="Times New Roman" w:eastAsia="Times New Roman" w:hAnsi="Times New Roman" w:cs="Times New Roman"/>
          <w:snapToGrid w:val="0"/>
          <w:szCs w:val="24"/>
          <w:lang w:val="lt-LT"/>
        </w:rPr>
        <w:t xml:space="preserve"> </w:t>
      </w:r>
      <w:r>
        <w:rPr>
          <w:rFonts w:ascii="Times New Roman" w:eastAsia="Times New Roman" w:hAnsi="Times New Roman" w:cs="Times New Roman"/>
          <w:snapToGrid w:val="0"/>
          <w:szCs w:val="24"/>
          <w:lang w:val="lt-LT"/>
        </w:rPr>
        <w:br/>
        <w:t>p</w:t>
      </w:r>
      <w:r>
        <w:rPr>
          <w:rFonts w:ascii="Times New Roman" w:eastAsia="Times New Roman" w:hAnsi="Times New Roman" w:cs="Times New Roman"/>
          <w:noProof/>
          <w:snapToGrid w:val="0"/>
          <w:szCs w:val="24"/>
          <w:lang w:val="lt-LT"/>
        </w:rPr>
        <w:t>o 15 ml tris kartus per parą.</w:t>
      </w:r>
    </w:p>
    <w:p w:rsidR="00CF7ED4" w:rsidRDefault="00CF7ED4" w:rsidP="00CF7ED4">
      <w:pPr>
        <w:numPr>
          <w:ilvl w:val="0"/>
          <w:numId w:val="3"/>
        </w:numPr>
        <w:tabs>
          <w:tab w:val="left" w:pos="567"/>
        </w:tabs>
        <w:spacing w:after="0" w:line="260" w:lineRule="exact"/>
        <w:ind w:left="540" w:hanging="180"/>
        <w:rPr>
          <w:rFonts w:ascii="Times New Roman" w:eastAsia="Times New Roman" w:hAnsi="Times New Roman" w:cs="Times New Roman"/>
          <w:noProof/>
          <w:snapToGrid w:val="0"/>
          <w:szCs w:val="24"/>
          <w:lang w:val="lt-LT"/>
        </w:rPr>
      </w:pPr>
      <w:r>
        <w:rPr>
          <w:rFonts w:ascii="Times New Roman" w:eastAsia="Times New Roman" w:hAnsi="Times New Roman" w:cs="Times New Roman"/>
          <w:b/>
          <w:noProof/>
          <w:snapToGrid w:val="0"/>
          <w:szCs w:val="24"/>
          <w:lang w:val="lt-LT"/>
        </w:rPr>
        <w:t>6-11 metų vaikams:</w:t>
      </w:r>
      <w:r>
        <w:rPr>
          <w:rFonts w:ascii="Times New Roman" w:eastAsia="Times New Roman" w:hAnsi="Times New Roman" w:cs="Times New Roman"/>
          <w:noProof/>
          <w:snapToGrid w:val="0"/>
          <w:szCs w:val="24"/>
          <w:lang w:val="lt-LT"/>
        </w:rPr>
        <w:br/>
        <w:t>po 15 ml du kartus per parą.</w:t>
      </w:r>
    </w:p>
    <w:p w:rsidR="00CF7ED4" w:rsidRDefault="00CF7ED4" w:rsidP="00CF7ED4">
      <w:pPr>
        <w:numPr>
          <w:ilvl w:val="0"/>
          <w:numId w:val="3"/>
        </w:numPr>
        <w:tabs>
          <w:tab w:val="left" w:pos="567"/>
        </w:tabs>
        <w:spacing w:after="0" w:line="260" w:lineRule="exact"/>
        <w:ind w:left="540" w:hanging="180"/>
        <w:rPr>
          <w:rFonts w:ascii="Times New Roman" w:eastAsia="Times New Roman" w:hAnsi="Times New Roman" w:cs="Times New Roman"/>
          <w:noProof/>
          <w:snapToGrid w:val="0"/>
          <w:szCs w:val="24"/>
          <w:lang w:val="lt-LT"/>
        </w:rPr>
      </w:pPr>
      <w:r>
        <w:rPr>
          <w:rFonts w:ascii="Times New Roman" w:eastAsia="Times New Roman" w:hAnsi="Times New Roman" w:cs="Times New Roman"/>
          <w:b/>
          <w:noProof/>
          <w:snapToGrid w:val="0"/>
          <w:szCs w:val="24"/>
          <w:lang w:val="lt-LT"/>
        </w:rPr>
        <w:t>2-5 metų vaikams:</w:t>
      </w:r>
      <w:r>
        <w:rPr>
          <w:rFonts w:ascii="Times New Roman" w:eastAsia="Times New Roman" w:hAnsi="Times New Roman" w:cs="Times New Roman"/>
          <w:noProof/>
          <w:snapToGrid w:val="0"/>
          <w:szCs w:val="24"/>
          <w:lang w:val="lt-LT"/>
        </w:rPr>
        <w:br/>
        <w:t>po 10 ml du kartus per parą.</w:t>
      </w:r>
    </w:p>
    <w:p w:rsidR="00CF7ED4" w:rsidRDefault="00CF7ED4" w:rsidP="00CF7ED4">
      <w:pPr>
        <w:spacing w:after="0" w:line="240" w:lineRule="auto"/>
        <w:ind w:right="-2"/>
        <w:rPr>
          <w:rFonts w:ascii="Times New Roman" w:eastAsia="Times New Roman" w:hAnsi="Times New Roman" w:cs="Times New Roman"/>
          <w:b/>
          <w:noProof/>
          <w:snapToGrid w:val="0"/>
          <w:szCs w:val="24"/>
          <w:lang w:val="lt-LT"/>
        </w:rPr>
      </w:pPr>
    </w:p>
    <w:p w:rsidR="00CF7ED4" w:rsidRDefault="00CF7ED4" w:rsidP="00CF7ED4">
      <w:pPr>
        <w:numPr>
          <w:ilvl w:val="12"/>
          <w:numId w:val="0"/>
        </w:numPr>
        <w:spacing w:after="0" w:line="240" w:lineRule="auto"/>
        <w:ind w:right="-2"/>
        <w:rPr>
          <w:rFonts w:ascii="Times New Roman" w:eastAsia="Times New Roman" w:hAnsi="Times New Roman" w:cs="Times New Roman"/>
          <w:b/>
          <w:noProof/>
          <w:snapToGrid w:val="0"/>
          <w:szCs w:val="24"/>
          <w:lang w:val="lt-LT"/>
        </w:rPr>
      </w:pPr>
      <w:r>
        <w:rPr>
          <w:rFonts w:ascii="Times New Roman" w:eastAsia="Times New Roman" w:hAnsi="Times New Roman" w:cs="Times New Roman"/>
          <w:b/>
          <w:noProof/>
          <w:snapToGrid w:val="0"/>
          <w:szCs w:val="24"/>
          <w:lang w:val="lt-LT"/>
        </w:rPr>
        <w:t>Vaikams iki 2 metų:</w:t>
      </w:r>
    </w:p>
    <w:p w:rsidR="00CF7ED4" w:rsidRDefault="00CF7ED4" w:rsidP="00CF7ED4">
      <w:pPr>
        <w:numPr>
          <w:ilvl w:val="12"/>
          <w:numId w:val="0"/>
        </w:numPr>
        <w:spacing w:after="0" w:line="240" w:lineRule="auto"/>
        <w:ind w:right="-2"/>
        <w:rPr>
          <w:rFonts w:ascii="Times New Roman" w:eastAsia="Times New Roman" w:hAnsi="Times New Roman" w:cs="Times New Roman"/>
          <w:noProof/>
          <w:snapToGrid w:val="0"/>
          <w:szCs w:val="24"/>
          <w:lang w:val="lt-LT"/>
        </w:rPr>
      </w:pPr>
      <w:r>
        <w:rPr>
          <w:rFonts w:ascii="Times New Roman" w:eastAsia="Times New Roman" w:hAnsi="Times New Roman" w:cs="Times New Roman"/>
          <w:noProof/>
          <w:snapToGrid w:val="0"/>
          <w:szCs w:val="24"/>
          <w:lang w:val="lt-LT"/>
        </w:rPr>
        <w:t>Vartoti negalima.</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tabs>
          <w:tab w:val="left" w:pos="567"/>
        </w:tabs>
        <w:spacing w:after="0" w:line="260" w:lineRule="exact"/>
        <w:rPr>
          <w:rFonts w:ascii="Times New Roman" w:eastAsia="Times New Roman" w:hAnsi="Times New Roman" w:cs="Times New Roman"/>
          <w:noProof/>
          <w:snapToGrid w:val="0"/>
          <w:szCs w:val="24"/>
          <w:lang w:val="lt-LT"/>
        </w:rPr>
      </w:pPr>
      <w:r>
        <w:rPr>
          <w:rFonts w:ascii="Times New Roman" w:eastAsia="Times New Roman" w:hAnsi="Times New Roman" w:cs="Times New Roman"/>
          <w:noProof/>
          <w:snapToGrid w:val="0"/>
          <w:szCs w:val="24"/>
          <w:lang w:val="lt-LT"/>
        </w:rPr>
        <w:t>Teisingai dozei atmatuoti naudokite matavimo taurelę.</w:t>
      </w:r>
    </w:p>
    <w:p w:rsidR="00CF7ED4" w:rsidRDefault="00CF7ED4" w:rsidP="00CF7ED4">
      <w:pPr>
        <w:tabs>
          <w:tab w:val="left" w:pos="567"/>
        </w:tabs>
        <w:spacing w:after="0" w:line="260" w:lineRule="exact"/>
        <w:rPr>
          <w:rFonts w:ascii="Times New Roman" w:eastAsia="Times New Roman" w:hAnsi="Times New Roman" w:cs="Times New Roman"/>
          <w:noProof/>
          <w:snapToGrid w:val="0"/>
          <w:szCs w:val="24"/>
          <w:lang w:val="lt-LT"/>
        </w:rPr>
      </w:pPr>
    </w:p>
    <w:p w:rsidR="00CF7ED4" w:rsidRDefault="00CF7ED4" w:rsidP="00CF7ED4">
      <w:pPr>
        <w:tabs>
          <w:tab w:val="left" w:pos="567"/>
        </w:tabs>
        <w:spacing w:after="0" w:line="260" w:lineRule="exact"/>
        <w:rPr>
          <w:rFonts w:ascii="Times New Roman" w:eastAsia="Times New Roman" w:hAnsi="Times New Roman" w:cs="Times New Roman"/>
          <w:noProof/>
          <w:snapToGrid w:val="0"/>
          <w:szCs w:val="24"/>
          <w:lang w:val="lt-LT"/>
        </w:rPr>
      </w:pPr>
      <w:r>
        <w:rPr>
          <w:rFonts w:ascii="Times New Roman" w:eastAsia="Times New Roman" w:hAnsi="Times New Roman" w:cs="Times New Roman"/>
          <w:noProof/>
          <w:snapToGrid w:val="0"/>
          <w:szCs w:val="24"/>
          <w:lang w:val="lt-LT"/>
        </w:rPr>
        <w:t>Pacientai, kuriems yra inkstų nepakankamumas ar kepenų funkcijos sutrikimas: kadangi informacijos trūksta, dozavimo rekomendacijų pateikti negalima (taip pat žr. skyrelį „</w:t>
      </w:r>
      <w:r>
        <w:rPr>
          <w:rFonts w:ascii="Times New Roman" w:eastAsia="Times New Roman" w:hAnsi="Times New Roman" w:cs="Times New Roman"/>
          <w:snapToGrid w:val="0"/>
          <w:szCs w:val="20"/>
          <w:lang w:val="lt-LT"/>
        </w:rPr>
        <w:t>Įspėjimai ir atsargumo priemonės</w:t>
      </w:r>
      <w:r>
        <w:rPr>
          <w:rFonts w:ascii="Times New Roman" w:eastAsia="Times New Roman" w:hAnsi="Times New Roman" w:cs="Times New Roman"/>
          <w:noProof/>
          <w:snapToGrid w:val="0"/>
          <w:szCs w:val="24"/>
          <w:lang w:val="lt-LT"/>
        </w:rPr>
        <w:t>“).</w:t>
      </w:r>
    </w:p>
    <w:p w:rsidR="00CF7ED4" w:rsidRDefault="00CF7ED4" w:rsidP="00CF7ED4">
      <w:pPr>
        <w:tabs>
          <w:tab w:val="left" w:pos="567"/>
        </w:tabs>
        <w:spacing w:after="0" w:line="260" w:lineRule="exact"/>
        <w:rPr>
          <w:rFonts w:ascii="Times New Roman" w:eastAsia="Times New Roman" w:hAnsi="Times New Roman" w:cs="Times New Roman"/>
          <w:noProof/>
          <w:snapToGrid w:val="0"/>
          <w:szCs w:val="24"/>
          <w:lang w:val="lt-LT"/>
        </w:rPr>
      </w:pPr>
    </w:p>
    <w:p w:rsidR="00CF7ED4" w:rsidRDefault="00CF7ED4" w:rsidP="00CF7ED4">
      <w:pPr>
        <w:tabs>
          <w:tab w:val="left" w:pos="567"/>
        </w:tabs>
        <w:spacing w:after="0" w:line="260" w:lineRule="exact"/>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Helixicum sirupą galima vartoti neskiestą ir nepriklausomai nuo maisto.</w:t>
      </w:r>
    </w:p>
    <w:p w:rsidR="00CF7ED4" w:rsidRDefault="00CF7ED4" w:rsidP="00CF7ED4">
      <w:pPr>
        <w:tabs>
          <w:tab w:val="left" w:pos="567"/>
        </w:tabs>
        <w:spacing w:after="0" w:line="260" w:lineRule="exact"/>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Dienos metu, kai vartojate Helixicum sirupą, reikia gerti daug vandens ar kitų šiltų skysčių, kurių sudėtyje nėra kofeino.</w:t>
      </w:r>
    </w:p>
    <w:p w:rsidR="00CF7ED4" w:rsidRDefault="00CF7ED4" w:rsidP="00CF7ED4">
      <w:pPr>
        <w:tabs>
          <w:tab w:val="left" w:pos="567"/>
        </w:tabs>
        <w:spacing w:after="0" w:line="260" w:lineRule="exact"/>
        <w:rPr>
          <w:rFonts w:ascii="Times New Roman" w:eastAsia="Times New Roman" w:hAnsi="Times New Roman" w:cs="Times New Roman"/>
          <w:noProof/>
          <w:snapToGrid w:val="0"/>
          <w:szCs w:val="24"/>
          <w:lang w:val="lt-LT"/>
        </w:rPr>
      </w:pPr>
    </w:p>
    <w:p w:rsidR="00CF7ED4" w:rsidRPr="00A54EA8" w:rsidRDefault="00CF7ED4" w:rsidP="00CF7ED4">
      <w:pPr>
        <w:tabs>
          <w:tab w:val="left" w:pos="567"/>
        </w:tabs>
        <w:spacing w:after="0" w:line="260" w:lineRule="exact"/>
        <w:rPr>
          <w:rFonts w:ascii="Times New Roman" w:eastAsia="Times New Roman" w:hAnsi="Times New Roman" w:cs="Times New Roman"/>
          <w:snapToGrid w:val="0"/>
          <w:szCs w:val="24"/>
          <w:lang w:val="lt-LT"/>
        </w:rPr>
      </w:pPr>
      <w:r w:rsidRPr="00A54EA8">
        <w:rPr>
          <w:rFonts w:ascii="Times New Roman" w:eastAsia="Times New Roman" w:hAnsi="Times New Roman" w:cs="Times New Roman"/>
          <w:snapToGrid w:val="0"/>
          <w:szCs w:val="24"/>
          <w:lang w:val="lt-LT"/>
        </w:rPr>
        <w:t>Jei vartojant vaistą simptomai išlieka ilgiau kaip savaitę, reikia pasikonsultuoti su gydytoju ar vaistininku.</w:t>
      </w:r>
    </w:p>
    <w:p w:rsidR="00CF7ED4" w:rsidRPr="00A54EA8" w:rsidRDefault="00CF7ED4" w:rsidP="00CF7ED4">
      <w:pPr>
        <w:tabs>
          <w:tab w:val="left" w:pos="567"/>
        </w:tabs>
        <w:spacing w:after="0" w:line="260" w:lineRule="exact"/>
        <w:rPr>
          <w:rFonts w:ascii="Times New Roman" w:eastAsia="Times New Roman" w:hAnsi="Times New Roman" w:cs="Times New Roman"/>
          <w:noProof/>
          <w:snapToGrid w:val="0"/>
          <w:szCs w:val="24"/>
          <w:lang w:val="lt-LT"/>
        </w:rPr>
      </w:pPr>
    </w:p>
    <w:p w:rsidR="00CF7ED4" w:rsidRPr="00A15B9A"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r w:rsidRPr="00A54EA8">
        <w:rPr>
          <w:rFonts w:ascii="Times New Roman" w:eastAsia="Times New Roman" w:hAnsi="Times New Roman" w:cs="Times New Roman"/>
          <w:noProof/>
          <w:snapToGrid w:val="0"/>
          <w:szCs w:val="24"/>
          <w:lang w:val="lt-LT"/>
        </w:rPr>
        <w:t>Jeigu manote, kad Helixicum sirupas veikia per stipriai ar per silpnai, pasitarkite su gydytoju ar vaistininku.</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Pr>
          <w:rFonts w:ascii="Times New Roman" w:eastAsia="Times New Roman" w:hAnsi="Times New Roman" w:cs="Times New Roman"/>
          <w:b/>
          <w:bCs/>
          <w:snapToGrid w:val="0"/>
          <w:szCs w:val="28"/>
          <w:lang w:val="lt-LT" w:eastAsia="x-none"/>
        </w:rPr>
        <w:t>Ką daryti pavartojus per didelę Helixicum dozę?</w:t>
      </w:r>
    </w:p>
    <w:p w:rsidR="00CF7ED4" w:rsidRDefault="00CF7ED4" w:rsidP="00CF7ED4">
      <w:pPr>
        <w:tabs>
          <w:tab w:val="left" w:pos="567"/>
        </w:tabs>
        <w:spacing w:after="0" w:line="260" w:lineRule="exact"/>
        <w:rPr>
          <w:rFonts w:ascii="Times New Roman" w:eastAsia="Times New Roman" w:hAnsi="Times New Roman" w:cs="Times New Roman"/>
          <w:snapToGrid w:val="0"/>
          <w:lang w:val="lt-LT"/>
        </w:rPr>
      </w:pPr>
      <w:r>
        <w:rPr>
          <w:rFonts w:ascii="Times New Roman" w:eastAsia="Times New Roman" w:hAnsi="Times New Roman" w:cs="Times New Roman"/>
          <w:snapToGrid w:val="0"/>
          <w:lang w:val="lt-LT"/>
        </w:rPr>
        <w:t>Negalima vartoti didesnių dozių, nei rekomenduojamos. Didesnių nei rekomenduojama dozių (daugiau kaip triguba vienkartinė dozė) vartojimas gali sukelti pykinimą, vėmimą, viduriavimą ir susijaudinimą. Pasitarkite su gydytoju, jis nuspręs, kokio reikia gydymo.</w:t>
      </w:r>
    </w:p>
    <w:p w:rsidR="00CF7ED4" w:rsidRDefault="00CF7ED4" w:rsidP="00CF7ED4">
      <w:pPr>
        <w:tabs>
          <w:tab w:val="left" w:pos="567"/>
        </w:tabs>
        <w:spacing w:after="0" w:line="260" w:lineRule="exact"/>
        <w:rPr>
          <w:rFonts w:ascii="Times New Roman" w:eastAsia="Times New Roman" w:hAnsi="Times New Roman" w:cs="Times New Roman"/>
          <w:snapToGrid w:val="0"/>
          <w:lang w:val="lt-LT"/>
        </w:rPr>
      </w:pPr>
    </w:p>
    <w:p w:rsidR="00CF7ED4" w:rsidRDefault="00CF7ED4" w:rsidP="00CF7ED4">
      <w:pPr>
        <w:tabs>
          <w:tab w:val="left" w:pos="567"/>
        </w:tabs>
        <w:autoSpaceDE w:val="0"/>
        <w:autoSpaceDN w:val="0"/>
        <w:adjustRightInd w:val="0"/>
        <w:spacing w:after="0" w:line="260" w:lineRule="exact"/>
        <w:rPr>
          <w:rFonts w:ascii="Times New Roman" w:eastAsia="Times New Roman" w:hAnsi="Times New Roman" w:cs="Times New Roman"/>
          <w:snapToGrid w:val="0"/>
          <w:lang w:val="lt-LT"/>
        </w:rPr>
      </w:pPr>
      <w:r>
        <w:rPr>
          <w:rFonts w:ascii="Times New Roman" w:eastAsia="Times New Roman" w:hAnsi="Times New Roman" w:cs="Times New Roman"/>
          <w:snapToGrid w:val="0"/>
          <w:lang w:val="lt-LT"/>
        </w:rPr>
        <w:t xml:space="preserve">Buvo gautas pranešimas apie 4 metų amžiaus berniuką, kuriam netyčia išgėrus gebenių ekstrakto, atitinkančio 1,8 g augalinės medžiagos (atitinka 195 ml Helixicum </w:t>
      </w:r>
      <w:r>
        <w:rPr>
          <w:rFonts w:ascii="Times New Roman" w:eastAsia="Times New Roman" w:hAnsi="Times New Roman" w:cs="Times New Roman"/>
          <w:noProof/>
          <w:snapToGrid w:val="0"/>
          <w:szCs w:val="24"/>
          <w:lang w:val="lt-LT"/>
        </w:rPr>
        <w:t>sirupo</w:t>
      </w:r>
      <w:r>
        <w:rPr>
          <w:rFonts w:ascii="Times New Roman" w:eastAsia="Times New Roman" w:hAnsi="Times New Roman" w:cs="Times New Roman"/>
          <w:snapToGrid w:val="0"/>
          <w:lang w:val="lt-LT"/>
        </w:rPr>
        <w:t>), pasireiškė agresyvumas ir viduriavimas.</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keepNext/>
        <w:tabs>
          <w:tab w:val="left" w:pos="567"/>
        </w:tabs>
        <w:spacing w:after="0" w:line="260" w:lineRule="exact"/>
        <w:jc w:val="both"/>
        <w:outlineLvl w:val="3"/>
        <w:rPr>
          <w:rFonts w:ascii="Calibri" w:eastAsia="Times New Roman" w:hAnsi="Calibri" w:cs="Times New Roman"/>
          <w:b/>
          <w:bCs/>
          <w:snapToGrid w:val="0"/>
          <w:sz w:val="28"/>
          <w:szCs w:val="28"/>
          <w:lang w:val="lt-LT" w:eastAsia="x-none"/>
        </w:rPr>
      </w:pPr>
      <w:r>
        <w:rPr>
          <w:rFonts w:ascii="Times New Roman" w:eastAsia="Times New Roman" w:hAnsi="Times New Roman" w:cs="Times New Roman"/>
          <w:b/>
          <w:bCs/>
          <w:snapToGrid w:val="0"/>
          <w:szCs w:val="28"/>
          <w:lang w:val="lt-LT" w:eastAsia="x-none"/>
        </w:rPr>
        <w:t>Pamiršus pavartoti Helixicum</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r>
        <w:rPr>
          <w:rFonts w:ascii="Times New Roman" w:eastAsia="Times New Roman" w:hAnsi="Times New Roman" w:cs="Times New Roman"/>
          <w:noProof/>
          <w:snapToGrid w:val="0"/>
          <w:szCs w:val="24"/>
          <w:lang w:val="lt-LT"/>
        </w:rPr>
        <w:t>Negalima vartoti dvigubos dozės norint kompensuoti praleistą dozę.</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numPr>
          <w:ilvl w:val="12"/>
          <w:numId w:val="0"/>
        </w:numPr>
        <w:spacing w:after="0" w:line="240" w:lineRule="auto"/>
        <w:ind w:right="-29"/>
        <w:rPr>
          <w:rFonts w:ascii="Times New Roman" w:eastAsia="Times New Roman" w:hAnsi="Times New Roman" w:cs="Times New Roman"/>
          <w:b/>
          <w:snapToGrid w:val="0"/>
          <w:szCs w:val="24"/>
          <w:lang w:val="lt-LT"/>
        </w:rPr>
      </w:pPr>
      <w:r>
        <w:rPr>
          <w:rFonts w:ascii="Times New Roman" w:eastAsia="Times New Roman" w:hAnsi="Times New Roman" w:cs="Times New Roman"/>
          <w:b/>
          <w:noProof/>
          <w:snapToGrid w:val="0"/>
          <w:szCs w:val="24"/>
          <w:lang w:val="lt-LT"/>
        </w:rPr>
        <w:t>Jeigu kiltų daugiau klausimų dėl šio vaisto vartojimo, kreipkitės į gydytoją arba vaistininką.</w:t>
      </w:r>
    </w:p>
    <w:p w:rsidR="00CF7ED4" w:rsidRDefault="00CF7ED4" w:rsidP="00CF7ED4">
      <w:pPr>
        <w:numPr>
          <w:ilvl w:val="12"/>
          <w:numId w:val="0"/>
        </w:numPr>
        <w:spacing w:after="0" w:line="240" w:lineRule="auto"/>
        <w:rPr>
          <w:rFonts w:ascii="Times New Roman" w:eastAsia="Times New Roman" w:hAnsi="Times New Roman" w:cs="Times New Roman"/>
          <w:snapToGrid w:val="0"/>
          <w:szCs w:val="24"/>
          <w:lang w:val="lt-LT"/>
        </w:rPr>
      </w:pPr>
    </w:p>
    <w:p w:rsidR="00CF7ED4" w:rsidRDefault="00CF7ED4" w:rsidP="00CF7ED4">
      <w:pPr>
        <w:numPr>
          <w:ilvl w:val="12"/>
          <w:numId w:val="0"/>
        </w:numPr>
        <w:spacing w:after="0" w:line="240" w:lineRule="auto"/>
        <w:rPr>
          <w:rFonts w:ascii="Times New Roman" w:eastAsia="Times New Roman" w:hAnsi="Times New Roman" w:cs="Times New Roman"/>
          <w:snapToGrid w:val="0"/>
          <w:szCs w:val="24"/>
          <w:lang w:val="lt-LT"/>
        </w:rPr>
      </w:pPr>
    </w:p>
    <w:p w:rsidR="00CF7ED4" w:rsidRDefault="00CF7ED4" w:rsidP="00CF7ED4">
      <w:pPr>
        <w:keepNext/>
        <w:keepLines/>
        <w:tabs>
          <w:tab w:val="left" w:pos="567"/>
        </w:tabs>
        <w:spacing w:after="0" w:line="240" w:lineRule="auto"/>
        <w:outlineLvl w:val="2"/>
        <w:rPr>
          <w:rFonts w:ascii="Times New Roman" w:eastAsia="Times New Roman" w:hAnsi="Times New Roman" w:cs="Times New Roman"/>
          <w:b/>
          <w:bCs/>
          <w:snapToGrid w:val="0"/>
          <w:szCs w:val="26"/>
          <w:lang w:val="lt-LT" w:eastAsia="x-none"/>
        </w:rPr>
      </w:pPr>
      <w:r>
        <w:rPr>
          <w:rFonts w:ascii="Times New Roman" w:eastAsia="Times New Roman" w:hAnsi="Times New Roman" w:cs="Times New Roman"/>
          <w:b/>
          <w:bCs/>
          <w:snapToGrid w:val="0"/>
          <w:szCs w:val="26"/>
          <w:lang w:val="lt-LT" w:eastAsia="x-none"/>
        </w:rPr>
        <w:t>4.</w:t>
      </w:r>
      <w:r>
        <w:rPr>
          <w:rFonts w:ascii="Times New Roman" w:eastAsia="Times New Roman" w:hAnsi="Times New Roman" w:cs="Times New Roman"/>
          <w:b/>
          <w:bCs/>
          <w:snapToGrid w:val="0"/>
          <w:szCs w:val="26"/>
          <w:lang w:val="lt-LT" w:eastAsia="x-none"/>
        </w:rPr>
        <w:tab/>
        <w:t>Galimas šalutinis poveikis</w:t>
      </w:r>
    </w:p>
    <w:p w:rsidR="00CF7ED4" w:rsidRDefault="00CF7ED4" w:rsidP="00CF7ED4">
      <w:pPr>
        <w:numPr>
          <w:ilvl w:val="12"/>
          <w:numId w:val="0"/>
        </w:numPr>
        <w:spacing w:after="0" w:line="240" w:lineRule="auto"/>
        <w:rPr>
          <w:rFonts w:ascii="Times New Roman" w:eastAsia="Times New Roman" w:hAnsi="Times New Roman" w:cs="Times New Roman"/>
          <w:snapToGrid w:val="0"/>
          <w:szCs w:val="24"/>
          <w:lang w:val="lt-LT"/>
        </w:rPr>
      </w:pPr>
    </w:p>
    <w:p w:rsidR="00CF7ED4" w:rsidRDefault="00CF7ED4" w:rsidP="00CF7ED4">
      <w:pPr>
        <w:numPr>
          <w:ilvl w:val="12"/>
          <w:numId w:val="0"/>
        </w:numPr>
        <w:spacing w:after="0" w:line="240" w:lineRule="auto"/>
        <w:ind w:right="-29"/>
        <w:rPr>
          <w:rFonts w:ascii="Times New Roman" w:eastAsia="Times New Roman" w:hAnsi="Times New Roman" w:cs="Times New Roman"/>
          <w:snapToGrid w:val="0"/>
          <w:szCs w:val="24"/>
          <w:lang w:val="lt-LT"/>
        </w:rPr>
      </w:pPr>
      <w:r>
        <w:rPr>
          <w:rFonts w:ascii="Times New Roman" w:eastAsia="Times New Roman" w:hAnsi="Times New Roman" w:cs="Times New Roman"/>
          <w:noProof/>
          <w:snapToGrid w:val="0"/>
          <w:szCs w:val="24"/>
          <w:lang w:val="lt-LT"/>
        </w:rPr>
        <w:t>Šis vaistas, kaip ir visi kiti, gali sukelti šalutinį poveikį, nors jis pasireiškia ne visiems žmonėms.</w:t>
      </w:r>
    </w:p>
    <w:p w:rsidR="00CF7ED4" w:rsidRDefault="00CF7ED4" w:rsidP="00CF7ED4">
      <w:pPr>
        <w:numPr>
          <w:ilvl w:val="12"/>
          <w:numId w:val="0"/>
        </w:numPr>
        <w:spacing w:after="0" w:line="240" w:lineRule="auto"/>
        <w:ind w:right="-29"/>
        <w:rPr>
          <w:rFonts w:ascii="Times New Roman" w:eastAsia="Times New Roman" w:hAnsi="Times New Roman" w:cs="Times New Roman"/>
          <w:snapToGrid w:val="0"/>
          <w:lang w:val="lt-LT"/>
        </w:rPr>
      </w:pPr>
    </w:p>
    <w:p w:rsidR="00CF7ED4" w:rsidRDefault="00CF7ED4" w:rsidP="00CF7ED4">
      <w:pPr>
        <w:numPr>
          <w:ilvl w:val="12"/>
          <w:numId w:val="0"/>
        </w:numPr>
        <w:spacing w:after="0" w:line="240" w:lineRule="auto"/>
        <w:ind w:right="-29"/>
        <w:rPr>
          <w:rFonts w:ascii="Times New Roman" w:eastAsia="Times New Roman" w:hAnsi="Times New Roman" w:cs="Times New Roman"/>
          <w:snapToGrid w:val="0"/>
          <w:lang w:val="lt-LT"/>
        </w:rPr>
      </w:pPr>
      <w:r>
        <w:rPr>
          <w:rFonts w:ascii="Times New Roman" w:eastAsia="Times New Roman" w:hAnsi="Times New Roman" w:cs="Times New Roman"/>
          <w:snapToGrid w:val="0"/>
          <w:lang w:val="lt-LT"/>
        </w:rPr>
        <w:t>Buvo gauta pranešimų apie virškinimo trakto sutrikimus (pykinimą, vėmimą, viduriavimą). Dažnis nežinomas.</w:t>
      </w:r>
    </w:p>
    <w:p w:rsidR="00CF7ED4" w:rsidRDefault="00CF7ED4" w:rsidP="00CF7ED4">
      <w:pPr>
        <w:numPr>
          <w:ilvl w:val="12"/>
          <w:numId w:val="0"/>
        </w:numPr>
        <w:spacing w:after="0" w:line="240" w:lineRule="auto"/>
        <w:ind w:right="-29"/>
        <w:rPr>
          <w:rFonts w:ascii="Times New Roman" w:eastAsia="Times New Roman" w:hAnsi="Times New Roman" w:cs="Times New Roman"/>
          <w:snapToGrid w:val="0"/>
          <w:lang w:val="lt-LT"/>
        </w:rPr>
      </w:pPr>
    </w:p>
    <w:p w:rsidR="00CF7ED4" w:rsidRDefault="00CF7ED4" w:rsidP="00CF7ED4">
      <w:pPr>
        <w:numPr>
          <w:ilvl w:val="12"/>
          <w:numId w:val="0"/>
        </w:numPr>
        <w:spacing w:after="0" w:line="240" w:lineRule="auto"/>
        <w:ind w:right="-29"/>
        <w:rPr>
          <w:rFonts w:ascii="Times New Roman" w:eastAsia="Times New Roman" w:hAnsi="Times New Roman" w:cs="Times New Roman"/>
          <w:snapToGrid w:val="0"/>
          <w:szCs w:val="20"/>
          <w:lang w:val="lt-LT"/>
        </w:rPr>
      </w:pPr>
      <w:r>
        <w:rPr>
          <w:rFonts w:ascii="Times New Roman" w:eastAsia="Times New Roman" w:hAnsi="Times New Roman" w:cs="Times New Roman"/>
          <w:snapToGrid w:val="0"/>
          <w:lang w:val="lt-LT"/>
        </w:rPr>
        <w:t>Buvo gauta pranešimų apie alergines reakcijas, pvz., dilgėlinę, odos išbėrimą, sunkumą kvėpuoti (dusulį) ir anafilaksinę reakciją. Dažnis nežinomas.</w:t>
      </w:r>
    </w:p>
    <w:p w:rsidR="00CF7ED4" w:rsidRDefault="00CF7ED4" w:rsidP="00CF7ED4">
      <w:pPr>
        <w:numPr>
          <w:ilvl w:val="12"/>
          <w:numId w:val="0"/>
        </w:numPr>
        <w:spacing w:after="0" w:line="240" w:lineRule="auto"/>
        <w:ind w:right="-29"/>
        <w:rPr>
          <w:rFonts w:ascii="Times New Roman" w:eastAsia="Times New Roman" w:hAnsi="Times New Roman" w:cs="Times New Roman"/>
          <w:snapToGrid w:val="0"/>
          <w:szCs w:val="20"/>
          <w:lang w:val="lt-LT"/>
        </w:rPr>
      </w:pPr>
    </w:p>
    <w:p w:rsidR="00CF7ED4" w:rsidRDefault="00CF7ED4" w:rsidP="00CF7ED4">
      <w:pPr>
        <w:numPr>
          <w:ilvl w:val="12"/>
          <w:numId w:val="0"/>
        </w:numPr>
        <w:spacing w:after="0" w:line="240" w:lineRule="auto"/>
        <w:ind w:right="-29"/>
        <w:rPr>
          <w:rFonts w:ascii="Times New Roman" w:eastAsia="Times New Roman" w:hAnsi="Times New Roman" w:cs="Times New Roman"/>
          <w:snapToGrid w:val="0"/>
          <w:szCs w:val="20"/>
          <w:lang w:val="lt-LT"/>
        </w:rPr>
      </w:pPr>
      <w:r>
        <w:rPr>
          <w:rFonts w:ascii="Times New Roman" w:eastAsia="Times New Roman" w:hAnsi="Times New Roman" w:cs="Times New Roman"/>
          <w:snapToGrid w:val="0"/>
          <w:szCs w:val="20"/>
          <w:lang w:val="lt-LT"/>
        </w:rPr>
        <w:t>Jei pasireiškia alerginė reakcija, daugiau vaisto nebevartokite ir nedelsiant pasitarkite su gydytoju.</w:t>
      </w:r>
    </w:p>
    <w:p w:rsidR="00CF7ED4" w:rsidRDefault="00CF7ED4" w:rsidP="00CF7ED4">
      <w:pPr>
        <w:numPr>
          <w:ilvl w:val="12"/>
          <w:numId w:val="0"/>
        </w:numPr>
        <w:spacing w:after="0" w:line="240" w:lineRule="auto"/>
        <w:ind w:right="-29"/>
        <w:rPr>
          <w:rFonts w:ascii="Times New Roman" w:eastAsia="Times New Roman" w:hAnsi="Times New Roman" w:cs="Times New Roman"/>
          <w:snapToGrid w:val="0"/>
          <w:szCs w:val="24"/>
          <w:lang w:val="lt-LT"/>
        </w:rPr>
      </w:pPr>
    </w:p>
    <w:p w:rsidR="00CF7ED4" w:rsidRDefault="00CF7ED4" w:rsidP="00CF7ED4">
      <w:pPr>
        <w:tabs>
          <w:tab w:val="left" w:pos="567"/>
        </w:tabs>
        <w:spacing w:after="0" w:line="240" w:lineRule="auto"/>
        <w:rPr>
          <w:rFonts w:ascii="Times New Roman" w:eastAsia="Times New Roman" w:hAnsi="Times New Roman" w:cs="Times New Roman"/>
          <w:b/>
          <w:snapToGrid w:val="0"/>
          <w:szCs w:val="24"/>
          <w:lang w:val="lt-LT"/>
        </w:rPr>
      </w:pPr>
      <w:r>
        <w:rPr>
          <w:rFonts w:ascii="Times New Roman" w:eastAsia="Times New Roman" w:hAnsi="Times New Roman" w:cs="Times New Roman"/>
          <w:b/>
          <w:noProof/>
          <w:snapToGrid w:val="0"/>
          <w:szCs w:val="24"/>
          <w:lang w:val="lt-LT"/>
        </w:rPr>
        <w:t>Pranešimas apie šalutinį poveikį</w:t>
      </w:r>
    </w:p>
    <w:p w:rsidR="00CF7ED4" w:rsidRDefault="00CF7ED4" w:rsidP="00CF7ED4">
      <w:pPr>
        <w:tabs>
          <w:tab w:val="left" w:pos="567"/>
        </w:tabs>
        <w:spacing w:after="0" w:line="260" w:lineRule="exact"/>
        <w:ind w:right="-449"/>
        <w:rPr>
          <w:rFonts w:ascii="Times New Roman" w:eastAsia="Times New Roman" w:hAnsi="Times New Roman" w:cs="Times New Roman"/>
          <w:noProof/>
          <w:snapToGrid w:val="0"/>
          <w:szCs w:val="24"/>
          <w:lang w:val="lt-LT"/>
        </w:rPr>
      </w:pPr>
      <w:r>
        <w:rPr>
          <w:rFonts w:ascii="Times New Roman" w:eastAsia="Times New Roman" w:hAnsi="Times New Roman" w:cs="Times New Roman"/>
          <w:snapToGrid w:val="0"/>
          <w:szCs w:val="20"/>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rFonts w:ascii="Times New Roman" w:eastAsia="Times New Roman" w:hAnsi="Times New Roman" w:cs="Times New Roman"/>
          <w:snapToGrid w:val="0"/>
          <w:szCs w:val="20"/>
          <w:lang w:val="lt-LT" w:eastAsia="zh-CN"/>
        </w:rPr>
        <w:t>elefonu 8 800 73568</w:t>
      </w:r>
      <w:r>
        <w:rPr>
          <w:rFonts w:ascii="Times New Roman" w:eastAsia="Times New Roman" w:hAnsi="Times New Roman" w:cs="Times New Roman"/>
          <w:snapToGrid w:val="0"/>
          <w:szCs w:val="20"/>
          <w:lang w:val="lt-LT"/>
        </w:rPr>
        <w:t xml:space="preserve"> arba užpildyti interneto svetainėje </w:t>
      </w:r>
      <w:hyperlink r:id="rId5" w:history="1">
        <w:r>
          <w:rPr>
            <w:rStyle w:val="Hyperlink"/>
            <w:rFonts w:ascii="Times New Roman" w:eastAsia="SimSun" w:hAnsi="Times New Roman" w:cs="Times New Roman"/>
            <w:snapToGrid w:val="0"/>
            <w:color w:val="0000FF"/>
            <w:szCs w:val="20"/>
            <w:lang w:val="lt-LT"/>
          </w:rPr>
          <w:t>http://www.vvkt.lt</w:t>
        </w:r>
      </w:hyperlink>
      <w:r>
        <w:rPr>
          <w:rFonts w:ascii="Times New Roman" w:eastAsia="Times New Roman" w:hAnsi="Times New Roman" w:cs="Times New Roman"/>
          <w:snapToGrid w:val="0"/>
          <w:szCs w:val="20"/>
          <w:lang w:val="lt-LT"/>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Times New Roman" w:hAnsi="Times New Roman" w:cs="Times New Roman"/>
          <w:snapToGrid w:val="0"/>
          <w:szCs w:val="20"/>
          <w:lang w:val="lt-LT" w:eastAsia="zh-CN"/>
        </w:rPr>
        <w:t xml:space="preserve">nemokamu </w:t>
      </w:r>
      <w:r>
        <w:rPr>
          <w:rFonts w:ascii="Times New Roman" w:eastAsia="Times New Roman" w:hAnsi="Times New Roman" w:cs="Times New Roman"/>
          <w:snapToGrid w:val="0"/>
          <w:szCs w:val="20"/>
          <w:lang w:val="lt-LT"/>
        </w:rPr>
        <w:t>fakso numeriu 8 800 20131</w:t>
      </w:r>
      <w:r>
        <w:rPr>
          <w:rFonts w:ascii="Times New Roman" w:eastAsia="Times New Roman" w:hAnsi="Times New Roman" w:cs="Times New Roman"/>
          <w:snapToGrid w:val="0"/>
          <w:szCs w:val="20"/>
          <w:lang w:val="lt-LT" w:eastAsia="zh-CN"/>
        </w:rPr>
        <w:t xml:space="preserve">, </w:t>
      </w:r>
      <w:r>
        <w:rPr>
          <w:rFonts w:ascii="Times New Roman" w:eastAsia="Times New Roman" w:hAnsi="Times New Roman" w:cs="Times New Roman"/>
          <w:snapToGrid w:val="0"/>
          <w:szCs w:val="20"/>
          <w:lang w:val="lt-LT"/>
        </w:rPr>
        <w:t xml:space="preserve">el. paštu </w:t>
      </w:r>
      <w:hyperlink r:id="rId6" w:history="1">
        <w:r>
          <w:rPr>
            <w:rStyle w:val="Hyperlink"/>
            <w:rFonts w:ascii="Times New Roman" w:eastAsia="SimSun" w:hAnsi="Times New Roman" w:cs="Times New Roman"/>
            <w:snapToGrid w:val="0"/>
            <w:color w:val="0000FF"/>
            <w:szCs w:val="20"/>
            <w:lang w:val="lt-LT"/>
          </w:rPr>
          <w:t>NepageidaujamaR@vvkt.lt</w:t>
        </w:r>
      </w:hyperlink>
      <w:r>
        <w:rPr>
          <w:rFonts w:ascii="Times New Roman" w:eastAsia="Times New Roman" w:hAnsi="Times New Roman" w:cs="Times New Roman"/>
          <w:snapToGrid w:val="0"/>
          <w:szCs w:val="20"/>
          <w:lang w:val="lt-LT"/>
        </w:rPr>
        <w:t xml:space="preserve">, taip pat per Valstybinės vaistų kontrolės tarnybos prie Lietuvos Respublikos sveikatos apsaugos ministerijos interneto svetainę (adresu </w:t>
      </w:r>
      <w:hyperlink r:id="rId7" w:history="1">
        <w:r>
          <w:rPr>
            <w:rStyle w:val="Hyperlink"/>
            <w:rFonts w:ascii="Times New Roman" w:eastAsia="SimSun" w:hAnsi="Times New Roman" w:cs="Times New Roman"/>
            <w:snapToGrid w:val="0"/>
            <w:color w:val="0000FF"/>
            <w:szCs w:val="20"/>
            <w:lang w:val="lt-LT"/>
          </w:rPr>
          <w:t>http://www.vvkt.lt</w:t>
        </w:r>
      </w:hyperlink>
      <w:r>
        <w:rPr>
          <w:rFonts w:ascii="Times New Roman" w:eastAsia="Times New Roman" w:hAnsi="Times New Roman" w:cs="Times New Roman"/>
          <w:snapToGrid w:val="0"/>
          <w:szCs w:val="20"/>
          <w:lang w:val="lt-LT"/>
        </w:rPr>
        <w:t>). Pranešdami apie šalutinį poveikį galite mums padėti gauti daugiau informacijos apie šio vaisto saugumą.</w:t>
      </w:r>
    </w:p>
    <w:p w:rsidR="00CF7ED4" w:rsidRDefault="00CF7ED4" w:rsidP="00CF7ED4">
      <w:pPr>
        <w:tabs>
          <w:tab w:val="left" w:pos="567"/>
        </w:tabs>
        <w:spacing w:after="0" w:line="260" w:lineRule="exact"/>
        <w:ind w:right="-449"/>
        <w:rPr>
          <w:rFonts w:ascii="Times New Roman" w:eastAsia="Times New Roman" w:hAnsi="Times New Roman" w:cs="Times New Roman"/>
          <w:noProof/>
          <w:snapToGrid w:val="0"/>
          <w:szCs w:val="24"/>
          <w:lang w:val="lt-LT"/>
        </w:rPr>
      </w:pPr>
    </w:p>
    <w:p w:rsidR="00CF7ED4" w:rsidRDefault="00CF7ED4" w:rsidP="00CF7ED4">
      <w:pPr>
        <w:tabs>
          <w:tab w:val="left" w:pos="567"/>
        </w:tabs>
        <w:spacing w:after="0" w:line="260" w:lineRule="exact"/>
        <w:ind w:right="-449"/>
        <w:rPr>
          <w:rFonts w:ascii="Times New Roman" w:eastAsia="Times New Roman" w:hAnsi="Times New Roman" w:cs="Times New Roman"/>
          <w:noProof/>
          <w:snapToGrid w:val="0"/>
          <w:szCs w:val="24"/>
          <w:lang w:val="lt-LT"/>
        </w:rPr>
      </w:pPr>
    </w:p>
    <w:p w:rsidR="00CF7ED4" w:rsidRDefault="00CF7ED4" w:rsidP="00CF7ED4">
      <w:pPr>
        <w:keepNext/>
        <w:keepLines/>
        <w:tabs>
          <w:tab w:val="left" w:pos="567"/>
        </w:tabs>
        <w:spacing w:after="0" w:line="240" w:lineRule="auto"/>
        <w:outlineLvl w:val="2"/>
        <w:rPr>
          <w:rFonts w:ascii="Times New Roman" w:eastAsia="Times New Roman" w:hAnsi="Times New Roman" w:cs="Times New Roman"/>
          <w:b/>
          <w:bCs/>
          <w:snapToGrid w:val="0"/>
          <w:szCs w:val="26"/>
          <w:lang w:val="lt-LT" w:eastAsia="x-none"/>
        </w:rPr>
      </w:pPr>
      <w:r>
        <w:rPr>
          <w:rFonts w:ascii="Times New Roman" w:eastAsia="Times New Roman" w:hAnsi="Times New Roman" w:cs="Times New Roman"/>
          <w:b/>
          <w:bCs/>
          <w:snapToGrid w:val="0"/>
          <w:szCs w:val="26"/>
          <w:lang w:val="lt-LT" w:eastAsia="x-none"/>
        </w:rPr>
        <w:t>5.</w:t>
      </w:r>
      <w:r>
        <w:rPr>
          <w:rFonts w:ascii="Times New Roman" w:eastAsia="Times New Roman" w:hAnsi="Times New Roman" w:cs="Times New Roman"/>
          <w:b/>
          <w:bCs/>
          <w:snapToGrid w:val="0"/>
          <w:szCs w:val="26"/>
          <w:lang w:val="lt-LT" w:eastAsia="x-none"/>
        </w:rPr>
        <w:tab/>
        <w:t>Kaip laikyti Helixicum</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r>
        <w:rPr>
          <w:rFonts w:ascii="Times New Roman" w:eastAsia="Times New Roman" w:hAnsi="Times New Roman" w:cs="Times New Roman"/>
          <w:noProof/>
          <w:snapToGrid w:val="0"/>
          <w:szCs w:val="24"/>
          <w:lang w:val="lt-LT"/>
        </w:rPr>
        <w:t>Šį vaistą laikykite vaikams nepastebimoje ir nepasiekiamoje vietoje.</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numPr>
          <w:ilvl w:val="12"/>
          <w:numId w:val="0"/>
        </w:numPr>
        <w:spacing w:after="0" w:line="240" w:lineRule="auto"/>
        <w:ind w:right="-2"/>
        <w:rPr>
          <w:rFonts w:ascii="Times New Roman" w:eastAsia="Times New Roman" w:hAnsi="Times New Roman" w:cs="Times New Roman"/>
          <w:noProof/>
          <w:snapToGrid w:val="0"/>
          <w:szCs w:val="24"/>
          <w:lang w:val="lt-LT"/>
        </w:rPr>
      </w:pPr>
      <w:r>
        <w:rPr>
          <w:rFonts w:ascii="Times New Roman" w:eastAsia="Times New Roman" w:hAnsi="Times New Roman" w:cs="Times New Roman"/>
          <w:noProof/>
          <w:snapToGrid w:val="0"/>
          <w:szCs w:val="24"/>
          <w:lang w:val="lt-LT"/>
        </w:rPr>
        <w:t>Ant dėžutės ir buteliuko po „Tinka iki“ nurodytam tinkamumo laikui pasibaigus, šio vaisto vartoti negalima.</w:t>
      </w:r>
      <w:r>
        <w:rPr>
          <w:rFonts w:ascii="Times New Roman" w:eastAsia="Times New Roman" w:hAnsi="Times New Roman" w:cs="Times New Roman"/>
          <w:snapToGrid w:val="0"/>
          <w:szCs w:val="24"/>
          <w:lang w:val="lt-LT"/>
        </w:rPr>
        <w:t xml:space="preserve"> </w:t>
      </w:r>
      <w:r>
        <w:rPr>
          <w:rFonts w:ascii="Times New Roman" w:eastAsia="Times New Roman" w:hAnsi="Times New Roman" w:cs="Times New Roman"/>
          <w:noProof/>
          <w:snapToGrid w:val="0"/>
          <w:szCs w:val="24"/>
          <w:lang w:val="lt-LT"/>
        </w:rPr>
        <w:t>Vaistas tinkamas vartoti iki paskutinės nurodyto mėnesio dienos.</w:t>
      </w:r>
    </w:p>
    <w:p w:rsidR="00CF7ED4" w:rsidRDefault="00CF7ED4" w:rsidP="00CF7ED4">
      <w:pPr>
        <w:numPr>
          <w:ilvl w:val="12"/>
          <w:numId w:val="0"/>
        </w:numPr>
        <w:spacing w:after="0" w:line="240" w:lineRule="auto"/>
        <w:ind w:right="-2"/>
        <w:rPr>
          <w:rFonts w:ascii="Times New Roman" w:eastAsia="Times New Roman" w:hAnsi="Times New Roman" w:cs="Times New Roman"/>
          <w:noProof/>
          <w:snapToGrid w:val="0"/>
          <w:szCs w:val="24"/>
          <w:lang w:val="lt-LT"/>
        </w:rPr>
      </w:pP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0"/>
          <w:lang w:val="lt-LT"/>
        </w:rPr>
        <w:t>Laikyti ne aukštesnėje kaip 25 </w:t>
      </w:r>
      <w:r>
        <w:rPr>
          <w:rFonts w:ascii="Times New Roman" w:eastAsia="Times New Roman" w:hAnsi="Times New Roman" w:cs="Times New Roman"/>
          <w:snapToGrid w:val="0"/>
          <w:lang w:val="lt-LT"/>
        </w:rPr>
        <w:sym w:font="Symbol" w:char="F0B0"/>
      </w:r>
      <w:r>
        <w:rPr>
          <w:rFonts w:ascii="Times New Roman" w:eastAsia="Times New Roman" w:hAnsi="Times New Roman" w:cs="Times New Roman"/>
          <w:snapToGrid w:val="0"/>
          <w:szCs w:val="20"/>
          <w:lang w:val="lt-LT"/>
        </w:rPr>
        <w:t>C temperatūroje.</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spacing w:after="0" w:line="240" w:lineRule="auto"/>
        <w:rPr>
          <w:rFonts w:ascii="Times New Roman" w:eastAsia="Times New Roman" w:hAnsi="Times New Roman" w:cs="Times New Roman"/>
          <w:noProof/>
          <w:snapToGrid w:val="0"/>
          <w:szCs w:val="24"/>
          <w:lang w:val="lt-LT"/>
        </w:rPr>
      </w:pPr>
      <w:r>
        <w:rPr>
          <w:rFonts w:ascii="Times New Roman" w:eastAsia="Times New Roman" w:hAnsi="Times New Roman" w:cs="Times New Roman"/>
          <w:noProof/>
          <w:snapToGrid w:val="0"/>
          <w:szCs w:val="24"/>
          <w:lang w:val="lt-LT"/>
        </w:rPr>
        <w:t>Pirmą kartą atidarius buteliuką vaistą galima vartoti 6 savaites.</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numPr>
          <w:ilvl w:val="12"/>
          <w:numId w:val="0"/>
        </w:numPr>
        <w:spacing w:after="0" w:line="240" w:lineRule="auto"/>
        <w:ind w:right="-2"/>
        <w:rPr>
          <w:rFonts w:ascii="Times New Roman" w:eastAsia="Times New Roman" w:hAnsi="Times New Roman" w:cs="Times New Roman"/>
          <w:i/>
          <w:snapToGrid w:val="0"/>
          <w:szCs w:val="20"/>
          <w:lang w:val="lt-LT"/>
        </w:rPr>
      </w:pPr>
      <w:r>
        <w:rPr>
          <w:rFonts w:ascii="Times New Roman" w:eastAsia="Times New Roman" w:hAnsi="Times New Roman" w:cs="Times New Roman"/>
          <w:noProof/>
          <w:snapToGrid w:val="0"/>
          <w:szCs w:val="24"/>
          <w:lang w:val="lt-LT"/>
        </w:rPr>
        <w:t>Vaistų negalima išmesti į kanalizaciją arba su buitinėmis atliekomis.</w:t>
      </w:r>
      <w:r>
        <w:rPr>
          <w:rFonts w:ascii="Times New Roman" w:eastAsia="Times New Roman" w:hAnsi="Times New Roman" w:cs="Times New Roman"/>
          <w:snapToGrid w:val="0"/>
          <w:szCs w:val="24"/>
          <w:lang w:val="lt-LT"/>
        </w:rPr>
        <w:t xml:space="preserve"> </w:t>
      </w:r>
      <w:r>
        <w:rPr>
          <w:rFonts w:ascii="Times New Roman" w:eastAsia="Times New Roman" w:hAnsi="Times New Roman" w:cs="Times New Roman"/>
          <w:noProof/>
          <w:snapToGrid w:val="0"/>
          <w:szCs w:val="24"/>
          <w:lang w:val="lt-LT"/>
        </w:rPr>
        <w:t>Kaip išmesti nereikalingus vaistus, klauskite vaistininko.</w:t>
      </w:r>
      <w:r>
        <w:rPr>
          <w:rFonts w:ascii="Times New Roman" w:eastAsia="Times New Roman" w:hAnsi="Times New Roman" w:cs="Times New Roman"/>
          <w:snapToGrid w:val="0"/>
          <w:szCs w:val="24"/>
          <w:lang w:val="lt-LT"/>
        </w:rPr>
        <w:t xml:space="preserve"> </w:t>
      </w:r>
      <w:r>
        <w:rPr>
          <w:rFonts w:ascii="Times New Roman" w:eastAsia="Times New Roman" w:hAnsi="Times New Roman" w:cs="Times New Roman"/>
          <w:noProof/>
          <w:snapToGrid w:val="0"/>
          <w:szCs w:val="24"/>
          <w:lang w:val="lt-LT"/>
        </w:rPr>
        <w:t>Šios priemonės padės apsaugoti aplinką.</w:t>
      </w:r>
    </w:p>
    <w:p w:rsidR="00CF7ED4" w:rsidRDefault="00CF7ED4" w:rsidP="00CF7ED4">
      <w:pPr>
        <w:spacing w:after="0"/>
        <w:rPr>
          <w:rFonts w:ascii="Times New Roman" w:eastAsia="Times New Roman" w:hAnsi="Times New Roman" w:cs="Times New Roman"/>
          <w:b/>
          <w:bCs/>
          <w:snapToGrid w:val="0"/>
          <w:szCs w:val="26"/>
          <w:lang w:val="lt-LT" w:eastAsia="x-none"/>
        </w:rPr>
      </w:pPr>
    </w:p>
    <w:p w:rsidR="00CF7ED4" w:rsidRDefault="00CF7ED4" w:rsidP="00CF7ED4">
      <w:pPr>
        <w:spacing w:after="0"/>
        <w:rPr>
          <w:rFonts w:ascii="Times New Roman" w:eastAsia="Times New Roman" w:hAnsi="Times New Roman" w:cs="Times New Roman"/>
          <w:b/>
          <w:bCs/>
          <w:snapToGrid w:val="0"/>
          <w:szCs w:val="26"/>
          <w:lang w:val="lt-LT" w:eastAsia="x-none"/>
        </w:rPr>
      </w:pPr>
    </w:p>
    <w:p w:rsidR="00CF7ED4" w:rsidRDefault="00CF7ED4" w:rsidP="00CF7ED4">
      <w:pPr>
        <w:keepNext/>
        <w:keepLines/>
        <w:tabs>
          <w:tab w:val="left" w:pos="567"/>
        </w:tabs>
        <w:spacing w:after="0" w:line="240" w:lineRule="auto"/>
        <w:outlineLvl w:val="2"/>
        <w:rPr>
          <w:rFonts w:ascii="Times New Roman" w:eastAsia="Times New Roman" w:hAnsi="Times New Roman" w:cs="Times New Roman"/>
          <w:b/>
          <w:bCs/>
          <w:snapToGrid w:val="0"/>
          <w:szCs w:val="26"/>
          <w:lang w:val="lt-LT" w:eastAsia="x-none"/>
        </w:rPr>
      </w:pPr>
      <w:r>
        <w:rPr>
          <w:rFonts w:ascii="Times New Roman" w:eastAsia="Times New Roman" w:hAnsi="Times New Roman" w:cs="Times New Roman"/>
          <w:b/>
          <w:bCs/>
          <w:snapToGrid w:val="0"/>
          <w:szCs w:val="26"/>
          <w:lang w:val="lt-LT" w:eastAsia="x-none"/>
        </w:rPr>
        <w:t>6.</w:t>
      </w:r>
      <w:r>
        <w:rPr>
          <w:rFonts w:ascii="Times New Roman" w:eastAsia="Times New Roman" w:hAnsi="Times New Roman" w:cs="Times New Roman"/>
          <w:bCs/>
          <w:snapToGrid w:val="0"/>
          <w:szCs w:val="26"/>
          <w:lang w:val="lt-LT" w:eastAsia="x-none"/>
        </w:rPr>
        <w:tab/>
      </w:r>
      <w:r>
        <w:rPr>
          <w:rFonts w:ascii="Times New Roman" w:eastAsia="Times New Roman" w:hAnsi="Times New Roman" w:cs="Times New Roman"/>
          <w:b/>
          <w:bCs/>
          <w:snapToGrid w:val="0"/>
          <w:szCs w:val="26"/>
          <w:lang w:val="lt-LT" w:eastAsia="x-none"/>
        </w:rPr>
        <w:t>Pakuotės turinys ir kita informacija</w:t>
      </w:r>
    </w:p>
    <w:p w:rsidR="00CF7ED4" w:rsidRDefault="00CF7ED4" w:rsidP="00CF7ED4">
      <w:pPr>
        <w:numPr>
          <w:ilvl w:val="12"/>
          <w:numId w:val="0"/>
        </w:numPr>
        <w:spacing w:after="0" w:line="240" w:lineRule="auto"/>
        <w:rPr>
          <w:rFonts w:ascii="Times New Roman" w:eastAsia="Times New Roman" w:hAnsi="Times New Roman" w:cs="Times New Roman"/>
          <w:snapToGrid w:val="0"/>
          <w:szCs w:val="24"/>
          <w:lang w:val="lt-LT"/>
        </w:rPr>
      </w:pPr>
    </w:p>
    <w:p w:rsidR="00CF7ED4" w:rsidRDefault="00CF7ED4" w:rsidP="00CF7ED4">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Pr>
          <w:rFonts w:ascii="Times New Roman" w:eastAsia="Times New Roman" w:hAnsi="Times New Roman" w:cs="Times New Roman"/>
          <w:b/>
          <w:bCs/>
          <w:snapToGrid w:val="0"/>
          <w:szCs w:val="28"/>
          <w:lang w:val="lt-LT" w:eastAsia="x-none"/>
        </w:rPr>
        <w:t>Helixicum sudėtis</w:t>
      </w:r>
    </w:p>
    <w:p w:rsidR="00CF7ED4" w:rsidRDefault="00CF7ED4" w:rsidP="00CF7ED4">
      <w:pPr>
        <w:numPr>
          <w:ilvl w:val="0"/>
          <w:numId w:val="2"/>
        </w:numPr>
        <w:tabs>
          <w:tab w:val="left" w:pos="567"/>
        </w:tabs>
        <w:spacing w:after="0" w:line="260" w:lineRule="exact"/>
        <w:ind w:left="360"/>
        <w:contextualSpacing/>
        <w:rPr>
          <w:rFonts w:ascii="Times New Roman" w:eastAsia="Times New Roman" w:hAnsi="Times New Roman" w:cs="Times New Roman"/>
          <w:snapToGrid w:val="0"/>
          <w:lang w:val="lt-LT"/>
        </w:rPr>
      </w:pPr>
      <w:r>
        <w:rPr>
          <w:rFonts w:ascii="Times New Roman" w:eastAsia="Times New Roman" w:hAnsi="Times New Roman" w:cs="Times New Roman"/>
          <w:noProof/>
          <w:snapToGrid w:val="0"/>
          <w:szCs w:val="24"/>
          <w:lang w:val="lt-LT"/>
        </w:rPr>
        <w:t xml:space="preserve">Veiklioji medžiaga yra gebenių lapų sausasis ekstraktas. </w:t>
      </w:r>
      <w:r>
        <w:rPr>
          <w:rFonts w:ascii="Times New Roman" w:eastAsia="Times New Roman" w:hAnsi="Times New Roman" w:cs="Times New Roman"/>
          <w:snapToGrid w:val="0"/>
          <w:szCs w:val="20"/>
          <w:lang w:val="lt-LT"/>
        </w:rPr>
        <w:t>Kiekviename</w:t>
      </w:r>
      <w:r w:rsidRPr="005B2A41">
        <w:rPr>
          <w:rFonts w:ascii="Times New Roman" w:eastAsia="Times New Roman" w:hAnsi="Times New Roman" w:cs="Times New Roman"/>
          <w:snapToGrid w:val="0"/>
          <w:szCs w:val="20"/>
          <w:lang w:val="lt-LT"/>
        </w:rPr>
        <w:t xml:space="preserve"> </w:t>
      </w:r>
      <w:r>
        <w:rPr>
          <w:rFonts w:ascii="Times New Roman" w:eastAsia="Times New Roman" w:hAnsi="Times New Roman" w:cs="Times New Roman"/>
          <w:snapToGrid w:val="0"/>
          <w:szCs w:val="20"/>
          <w:lang w:val="lt-LT"/>
        </w:rPr>
        <w:t xml:space="preserve">ml sirupo yra 1,54 mg </w:t>
      </w:r>
      <w:r>
        <w:rPr>
          <w:rFonts w:ascii="Times New Roman" w:eastAsia="Times New Roman" w:hAnsi="Times New Roman" w:cs="Times New Roman"/>
          <w:i/>
          <w:snapToGrid w:val="0"/>
          <w:lang w:val="lt-LT"/>
        </w:rPr>
        <w:t xml:space="preserve">Hedera helix </w:t>
      </w:r>
      <w:r w:rsidRPr="00A15B9A">
        <w:rPr>
          <w:rFonts w:ascii="Times New Roman" w:eastAsia="Times New Roman" w:hAnsi="Times New Roman" w:cs="Times New Roman"/>
          <w:snapToGrid w:val="0"/>
          <w:lang w:val="lt-LT"/>
        </w:rPr>
        <w:t>L</w:t>
      </w:r>
      <w:r>
        <w:rPr>
          <w:rFonts w:ascii="Times New Roman" w:eastAsia="Times New Roman" w:hAnsi="Times New Roman" w:cs="Times New Roman"/>
          <w:i/>
          <w:snapToGrid w:val="0"/>
          <w:lang w:val="lt-LT"/>
        </w:rPr>
        <w:t>.,</w:t>
      </w:r>
      <w:r>
        <w:rPr>
          <w:rFonts w:ascii="Times New Roman" w:eastAsia="Times New Roman" w:hAnsi="Times New Roman" w:cs="Times New Roman"/>
          <w:snapToGrid w:val="0"/>
          <w:lang w:val="lt-LT"/>
        </w:rPr>
        <w:t xml:space="preserve"> folium (gebenių lapų) sausojo ekstrakto (4 - 8 : 1).</w:t>
      </w:r>
    </w:p>
    <w:p w:rsidR="00CF7ED4" w:rsidRDefault="00CF7ED4" w:rsidP="00CF7ED4">
      <w:pPr>
        <w:tabs>
          <w:tab w:val="left" w:pos="567"/>
        </w:tabs>
        <w:spacing w:after="0" w:line="260" w:lineRule="exact"/>
        <w:ind w:left="360"/>
        <w:contextualSpacing/>
        <w:rPr>
          <w:rFonts w:ascii="Times New Roman" w:eastAsia="Times New Roman" w:hAnsi="Times New Roman" w:cs="Times New Roman"/>
          <w:snapToGrid w:val="0"/>
          <w:lang w:val="lt-LT"/>
        </w:rPr>
      </w:pPr>
      <w:r>
        <w:rPr>
          <w:rFonts w:ascii="Times New Roman" w:eastAsia="Times New Roman" w:hAnsi="Times New Roman" w:cs="Times New Roman"/>
          <w:noProof/>
          <w:snapToGrid w:val="0"/>
          <w:szCs w:val="24"/>
          <w:lang w:val="lt-LT"/>
        </w:rPr>
        <w:t>Ekstrakcijos tirpiklis: 30 % (m/m) etanolis.</w:t>
      </w:r>
    </w:p>
    <w:p w:rsidR="00CF7ED4" w:rsidRDefault="00CF7ED4" w:rsidP="00CF7ED4">
      <w:pPr>
        <w:spacing w:after="0" w:line="240" w:lineRule="auto"/>
        <w:ind w:right="-2"/>
        <w:rPr>
          <w:rFonts w:ascii="Times New Roman" w:eastAsia="Times New Roman" w:hAnsi="Times New Roman" w:cs="Times New Roman"/>
          <w:snapToGrid w:val="0"/>
          <w:szCs w:val="24"/>
          <w:lang w:val="lt-LT"/>
        </w:rPr>
      </w:pPr>
    </w:p>
    <w:p w:rsidR="00CF7ED4" w:rsidRDefault="00CF7ED4" w:rsidP="00CF7ED4">
      <w:pPr>
        <w:numPr>
          <w:ilvl w:val="0"/>
          <w:numId w:val="2"/>
        </w:numPr>
        <w:tabs>
          <w:tab w:val="left" w:pos="567"/>
        </w:tabs>
        <w:spacing w:after="0" w:line="260" w:lineRule="exact"/>
        <w:ind w:left="360"/>
        <w:contextualSpacing/>
        <w:rPr>
          <w:rFonts w:ascii="Times New Roman" w:eastAsia="Times New Roman" w:hAnsi="Times New Roman" w:cs="Times New Roman"/>
          <w:snapToGrid w:val="0"/>
          <w:szCs w:val="24"/>
          <w:lang w:val="lt-LT"/>
        </w:rPr>
      </w:pPr>
      <w:r>
        <w:rPr>
          <w:rFonts w:ascii="Times New Roman" w:eastAsia="Times New Roman" w:hAnsi="Times New Roman" w:cs="Times New Roman"/>
          <w:noProof/>
          <w:snapToGrid w:val="0"/>
          <w:szCs w:val="24"/>
          <w:lang w:val="lt-LT"/>
        </w:rPr>
        <w:t>Pagalbinės</w:t>
      </w:r>
      <w:r>
        <w:rPr>
          <w:rFonts w:ascii="Times New Roman" w:eastAsia="Times New Roman" w:hAnsi="Times New Roman" w:cs="Times New Roman"/>
          <w:snapToGrid w:val="0"/>
          <w:szCs w:val="24"/>
          <w:lang w:val="lt-LT"/>
        </w:rPr>
        <w:t xml:space="preserve"> medžiagos yra kalio sorbatas, hidroksietilceliuliozė, juodųjų serbentų aromatinė medžiaga SD </w:t>
      </w:r>
      <w:r w:rsidRPr="002D59EE">
        <w:rPr>
          <w:rFonts w:ascii="Times New Roman" w:eastAsia="Times New Roman" w:hAnsi="Times New Roman" w:cs="Times New Roman"/>
          <w:snapToGrid w:val="0"/>
          <w:szCs w:val="24"/>
          <w:lang w:val="lt-LT"/>
        </w:rPr>
        <w:t>(652281)</w:t>
      </w:r>
      <w:r>
        <w:rPr>
          <w:rFonts w:ascii="Times New Roman" w:eastAsia="Times New Roman" w:hAnsi="Times New Roman" w:cs="Times New Roman"/>
          <w:snapToGrid w:val="0"/>
          <w:szCs w:val="24"/>
          <w:lang w:val="lt-LT"/>
        </w:rPr>
        <w:t xml:space="preserve"> , skystasis maltitolis (E 965), citrinų rūgštis, išgrynintas vanduo.</w:t>
      </w:r>
    </w:p>
    <w:p w:rsidR="00CF7ED4" w:rsidRDefault="00CF7ED4" w:rsidP="00CF7ED4">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p>
    <w:p w:rsidR="00CF7ED4" w:rsidRDefault="00CF7ED4" w:rsidP="00CF7ED4">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Pr>
          <w:rFonts w:ascii="Times New Roman" w:eastAsia="Times New Roman" w:hAnsi="Times New Roman" w:cs="Times New Roman"/>
          <w:b/>
          <w:bCs/>
          <w:snapToGrid w:val="0"/>
          <w:szCs w:val="28"/>
          <w:lang w:val="lt-LT" w:eastAsia="x-none"/>
        </w:rPr>
        <w:t>Helixicum išvaizda ir kiekis pakuotėje</w:t>
      </w:r>
    </w:p>
    <w:p w:rsidR="00CF7ED4" w:rsidRDefault="00CF7ED4" w:rsidP="00CF7ED4">
      <w:pPr>
        <w:tabs>
          <w:tab w:val="left" w:pos="567"/>
        </w:tabs>
        <w:spacing w:after="0" w:line="260" w:lineRule="exact"/>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Helixicum yra rusvai geltonas šiek tiek drumstas serbentams būdingo kvapo sirupas.</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spacing w:after="0" w:line="240" w:lineRule="auto"/>
        <w:rPr>
          <w:rFonts w:ascii="Times New Roman" w:eastAsia="Times New Roman" w:hAnsi="Times New Roman" w:cs="Times New Roman"/>
          <w:noProof/>
          <w:snapToGrid w:val="0"/>
          <w:szCs w:val="24"/>
          <w:lang w:val="lt-LT"/>
        </w:rPr>
      </w:pPr>
      <w:r>
        <w:rPr>
          <w:rFonts w:ascii="Times New Roman" w:eastAsia="Times New Roman" w:hAnsi="Times New Roman" w:cs="Times New Roman"/>
          <w:noProof/>
          <w:snapToGrid w:val="0"/>
          <w:szCs w:val="24"/>
          <w:lang w:val="lt-LT"/>
        </w:rPr>
        <w:t>Helixicum</w:t>
      </w:r>
      <w:r>
        <w:rPr>
          <w:rFonts w:ascii="Times New Roman" w:eastAsia="Times New Roman" w:hAnsi="Times New Roman" w:cs="Times New Roman"/>
          <w:snapToGrid w:val="0"/>
          <w:szCs w:val="20"/>
          <w:lang w:val="lt-LT"/>
        </w:rPr>
        <w:t xml:space="preserve"> </w:t>
      </w:r>
      <w:r>
        <w:rPr>
          <w:rFonts w:ascii="Times New Roman" w:eastAsia="Times New Roman" w:hAnsi="Times New Roman" w:cs="Times New Roman"/>
          <w:noProof/>
          <w:snapToGrid w:val="0"/>
          <w:szCs w:val="24"/>
          <w:lang w:val="lt-LT"/>
        </w:rPr>
        <w:t>tiekiamas kartotinėmis dėžutėmis, kuriose yra 100 ml, 200 ml arba 250 ml sirupo rudo stiklo buteliukuose ir matavimo taurelė.</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r w:rsidRPr="00B12E9E">
        <w:rPr>
          <w:rFonts w:ascii="Times New Roman" w:eastAsia="Times New Roman" w:hAnsi="Times New Roman" w:cs="Times New Roman"/>
          <w:snapToGrid w:val="0"/>
          <w:szCs w:val="24"/>
          <w:lang w:val="lt-LT"/>
        </w:rPr>
        <w:t>Gali būti tiekiamos ne visų dydžių pakuotės.</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p>
    <w:p w:rsidR="00CF7ED4" w:rsidRDefault="00CF7ED4" w:rsidP="00CF7ED4">
      <w:pPr>
        <w:keepNext/>
        <w:tabs>
          <w:tab w:val="left" w:pos="567"/>
        </w:tabs>
        <w:spacing w:after="0" w:line="240" w:lineRule="auto"/>
        <w:jc w:val="both"/>
        <w:outlineLvl w:val="3"/>
        <w:rPr>
          <w:rFonts w:ascii="Times New Roman" w:eastAsia="Times New Roman" w:hAnsi="Times New Roman" w:cs="Times New Roman"/>
          <w:b/>
          <w:bCs/>
          <w:snapToGrid w:val="0"/>
          <w:szCs w:val="28"/>
          <w:lang w:val="lt-LT" w:eastAsia="x-none"/>
        </w:rPr>
      </w:pPr>
      <w:r>
        <w:rPr>
          <w:rFonts w:ascii="Times New Roman" w:eastAsia="Times New Roman" w:hAnsi="Times New Roman" w:cs="Times New Roman"/>
          <w:b/>
          <w:bCs/>
          <w:snapToGrid w:val="0"/>
          <w:szCs w:val="28"/>
          <w:lang w:val="lt-LT" w:eastAsia="x-none"/>
        </w:rPr>
        <w:t>Registruotojas ir gamintojas</w:t>
      </w:r>
    </w:p>
    <w:p w:rsidR="00CF7ED4" w:rsidRDefault="00CF7ED4" w:rsidP="00CF7ED4">
      <w:pPr>
        <w:tabs>
          <w:tab w:val="left" w:pos="567"/>
        </w:tabs>
        <w:spacing w:after="0" w:line="240" w:lineRule="auto"/>
        <w:rPr>
          <w:rFonts w:ascii="Times New Roman" w:eastAsia="Times New Roman" w:hAnsi="Times New Roman" w:cs="Times New Roman"/>
          <w:bCs/>
          <w:snapToGrid w:val="0"/>
          <w:lang w:val="lt-LT"/>
        </w:rPr>
      </w:pPr>
      <w:r>
        <w:rPr>
          <w:rFonts w:ascii="Times New Roman" w:eastAsia="Times New Roman" w:hAnsi="Times New Roman" w:cs="Times New Roman"/>
          <w:bCs/>
          <w:snapToGrid w:val="0"/>
          <w:lang w:val="lt-LT"/>
        </w:rPr>
        <w:t>Dr. Theiss Naturwaren GmbH</w:t>
      </w:r>
    </w:p>
    <w:p w:rsidR="00CF7ED4" w:rsidRDefault="00CF7ED4" w:rsidP="00CF7ED4">
      <w:pPr>
        <w:tabs>
          <w:tab w:val="left" w:pos="567"/>
        </w:tabs>
        <w:spacing w:after="0" w:line="240" w:lineRule="auto"/>
        <w:rPr>
          <w:rFonts w:ascii="Times New Roman" w:eastAsia="Times New Roman" w:hAnsi="Times New Roman" w:cs="Times New Roman"/>
          <w:bCs/>
          <w:snapToGrid w:val="0"/>
          <w:lang w:val="lt-LT"/>
        </w:rPr>
      </w:pPr>
      <w:r>
        <w:rPr>
          <w:rFonts w:ascii="Times New Roman" w:eastAsia="Times New Roman" w:hAnsi="Times New Roman" w:cs="Times New Roman"/>
          <w:bCs/>
          <w:snapToGrid w:val="0"/>
          <w:lang w:val="lt-LT"/>
        </w:rPr>
        <w:t>Michelinstraße 10</w:t>
      </w:r>
      <w:r>
        <w:rPr>
          <w:rFonts w:ascii="Times New Roman" w:eastAsia="Times New Roman" w:hAnsi="Times New Roman" w:cs="Times New Roman"/>
          <w:bCs/>
          <w:snapToGrid w:val="0"/>
          <w:lang w:val="lt-LT"/>
        </w:rPr>
        <w:br/>
        <w:t>66424 Homburg</w:t>
      </w:r>
    </w:p>
    <w:p w:rsidR="00CF7ED4" w:rsidRDefault="00CF7ED4" w:rsidP="00CF7ED4">
      <w:pPr>
        <w:numPr>
          <w:ilvl w:val="12"/>
          <w:numId w:val="0"/>
        </w:numPr>
        <w:spacing w:after="0" w:line="240" w:lineRule="auto"/>
        <w:ind w:right="-2"/>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Vokietija</w:t>
      </w:r>
    </w:p>
    <w:p w:rsidR="00CF7ED4" w:rsidRDefault="00CF7ED4" w:rsidP="00CF7ED4">
      <w:pPr>
        <w:numPr>
          <w:ilvl w:val="12"/>
          <w:numId w:val="0"/>
        </w:numPr>
        <w:tabs>
          <w:tab w:val="left" w:pos="567"/>
        </w:tabs>
        <w:spacing w:after="0" w:line="240" w:lineRule="auto"/>
        <w:ind w:right="-2"/>
        <w:rPr>
          <w:rFonts w:ascii="Times New Roman" w:eastAsia="Times New Roman" w:hAnsi="Times New Roman" w:cs="Times New Roman"/>
          <w:snapToGrid w:val="0"/>
          <w:szCs w:val="20"/>
          <w:lang w:val="lt-LT"/>
        </w:rPr>
      </w:pPr>
    </w:p>
    <w:p w:rsidR="00CF7ED4" w:rsidRDefault="00CF7ED4" w:rsidP="00CF7ED4">
      <w:pPr>
        <w:numPr>
          <w:ilvl w:val="12"/>
          <w:numId w:val="0"/>
        </w:numPr>
        <w:tabs>
          <w:tab w:val="left" w:pos="567"/>
        </w:tabs>
        <w:spacing w:after="0" w:line="240" w:lineRule="auto"/>
        <w:ind w:right="-2"/>
        <w:rPr>
          <w:rFonts w:ascii="Times New Roman" w:eastAsia="Times New Roman" w:hAnsi="Times New Roman" w:cs="Times New Roman"/>
          <w:noProof/>
          <w:snapToGrid w:val="0"/>
          <w:szCs w:val="24"/>
          <w:lang w:val="lt-LT"/>
        </w:rPr>
      </w:pPr>
      <w:r>
        <w:rPr>
          <w:rFonts w:ascii="Times New Roman" w:eastAsia="Times New Roman" w:hAnsi="Times New Roman" w:cs="Times New Roman"/>
          <w:noProof/>
          <w:snapToGrid w:val="0"/>
          <w:szCs w:val="24"/>
          <w:lang w:val="lt-LT"/>
        </w:rPr>
        <w:t>Jeigu apie šį vaistą norite sužinoti daugiau, kreipkitės į vietinį registruotojo atstovą.</w:t>
      </w:r>
    </w:p>
    <w:p w:rsidR="00CF7ED4" w:rsidRDefault="00CF7ED4" w:rsidP="00CF7ED4">
      <w:pPr>
        <w:tabs>
          <w:tab w:val="left" w:pos="567"/>
        </w:tabs>
        <w:spacing w:after="0" w:line="240" w:lineRule="auto"/>
        <w:rPr>
          <w:rFonts w:ascii="Times New Roman" w:eastAsia="Times New Roman" w:hAnsi="Times New Roman" w:cs="Times New Roman"/>
          <w:noProof/>
          <w:snapToGrid w:val="0"/>
          <w:szCs w:val="24"/>
          <w:lang w:val="lt-LT"/>
        </w:rPr>
      </w:pPr>
    </w:p>
    <w:p w:rsidR="00CF7ED4" w:rsidRDefault="00CF7ED4" w:rsidP="00CF7ED4">
      <w:pPr>
        <w:spacing w:after="0" w:line="240" w:lineRule="auto"/>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UAB „Natur Produkt Vilnius“</w:t>
      </w:r>
    </w:p>
    <w:p w:rsidR="00CF7ED4" w:rsidRDefault="00CF7ED4" w:rsidP="00CF7ED4">
      <w:pPr>
        <w:spacing w:after="0" w:line="240" w:lineRule="auto"/>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Rygos g. 15, LT-05245 Vilnius</w:t>
      </w:r>
    </w:p>
    <w:p w:rsidR="00CF7ED4" w:rsidRDefault="00CF7ED4" w:rsidP="00CF7ED4">
      <w:pPr>
        <w:spacing w:after="0" w:line="240" w:lineRule="auto"/>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Tel. +370 5 248 14 28</w:t>
      </w:r>
    </w:p>
    <w:p w:rsidR="00CF7ED4" w:rsidRDefault="00CF7ED4" w:rsidP="00CF7ED4">
      <w:pPr>
        <w:numPr>
          <w:ilvl w:val="12"/>
          <w:numId w:val="0"/>
        </w:numPr>
        <w:tabs>
          <w:tab w:val="left" w:pos="567"/>
        </w:tabs>
        <w:spacing w:after="0" w:line="240" w:lineRule="auto"/>
        <w:ind w:right="-2"/>
        <w:rPr>
          <w:rFonts w:ascii="Times New Roman" w:eastAsia="Times New Roman" w:hAnsi="Times New Roman" w:cs="Times New Roman"/>
          <w:snapToGrid w:val="0"/>
          <w:szCs w:val="24"/>
          <w:lang w:val="lt-LT"/>
        </w:rPr>
      </w:pPr>
      <w:r>
        <w:rPr>
          <w:rFonts w:ascii="Times New Roman" w:eastAsia="Times New Roman" w:hAnsi="Times New Roman" w:cs="Times New Roman"/>
          <w:snapToGrid w:val="0"/>
          <w:szCs w:val="24"/>
          <w:lang w:val="lt-LT"/>
        </w:rPr>
        <w:t>Faksas +370 5 248 14 28</w:t>
      </w:r>
    </w:p>
    <w:p w:rsidR="00CF7ED4" w:rsidRDefault="00CF7ED4" w:rsidP="00CF7ED4">
      <w:pPr>
        <w:numPr>
          <w:ilvl w:val="12"/>
          <w:numId w:val="0"/>
        </w:numPr>
        <w:tabs>
          <w:tab w:val="left" w:pos="567"/>
        </w:tabs>
        <w:spacing w:after="0" w:line="240" w:lineRule="auto"/>
        <w:ind w:right="-2"/>
        <w:rPr>
          <w:rFonts w:ascii="Times New Roman" w:eastAsia="Times New Roman" w:hAnsi="Times New Roman" w:cs="Times New Roman"/>
          <w:snapToGrid w:val="0"/>
          <w:szCs w:val="24"/>
          <w:lang w:val="lt-LT"/>
        </w:rPr>
      </w:pPr>
    </w:p>
    <w:p w:rsidR="00CF7ED4" w:rsidRDefault="00CF7ED4" w:rsidP="00CF7ED4">
      <w:pPr>
        <w:spacing w:after="0" w:line="240" w:lineRule="auto"/>
        <w:rPr>
          <w:rFonts w:ascii="Times New Roman" w:eastAsia="Times New Roman" w:hAnsi="Times New Roman" w:cs="Times New Roman"/>
          <w:snapToGrid w:val="0"/>
          <w:szCs w:val="20"/>
          <w:lang w:val="lt-LT"/>
        </w:rPr>
      </w:pPr>
      <w:r>
        <w:rPr>
          <w:rFonts w:ascii="Times New Roman" w:eastAsia="Times New Roman" w:hAnsi="Times New Roman" w:cs="Times New Roman"/>
          <w:b/>
          <w:snapToGrid w:val="0"/>
          <w:szCs w:val="20"/>
          <w:lang w:val="lt-LT"/>
        </w:rPr>
        <w:t>Šis vaistas EEE valstybėse narėse registruotas tokiais pavadinimais</w:t>
      </w:r>
      <w:r>
        <w:rPr>
          <w:rFonts w:ascii="Times New Roman" w:eastAsia="Times New Roman" w:hAnsi="Times New Roman" w:cs="Times New Roman"/>
          <w:snapToGrid w:val="0"/>
          <w:szCs w:val="20"/>
          <w:lang w:val="lt-LT"/>
        </w:rPr>
        <w:t>:</w:t>
      </w:r>
    </w:p>
    <w:p w:rsidR="00CF7ED4" w:rsidRDefault="00CF7ED4" w:rsidP="00CF7ED4">
      <w:pPr>
        <w:spacing w:after="0" w:line="240" w:lineRule="auto"/>
        <w:ind w:left="1980" w:hanging="1980"/>
        <w:rPr>
          <w:rFonts w:ascii="Times New Roman" w:eastAsia="Times New Roman" w:hAnsi="Times New Roman" w:cs="Times New Roman"/>
          <w:snapToGrid w:val="0"/>
          <w:szCs w:val="20"/>
          <w:lang w:val="lt-LT"/>
        </w:rPr>
      </w:pPr>
      <w:r>
        <w:rPr>
          <w:rFonts w:ascii="Times New Roman" w:eastAsia="Times New Roman" w:hAnsi="Times New Roman" w:cs="Times New Roman"/>
          <w:snapToGrid w:val="0"/>
          <w:szCs w:val="20"/>
          <w:lang w:val="lt-LT"/>
        </w:rPr>
        <w:t>Austrija</w:t>
      </w:r>
      <w:r>
        <w:rPr>
          <w:rFonts w:ascii="Times New Roman" w:eastAsia="Times New Roman" w:hAnsi="Times New Roman" w:cs="Times New Roman"/>
          <w:snapToGrid w:val="0"/>
          <w:szCs w:val="20"/>
          <w:lang w:val="lt-LT"/>
        </w:rPr>
        <w:tab/>
        <w:t>Mucoplant Hustensaft Efeu Sirup</w:t>
      </w:r>
    </w:p>
    <w:p w:rsidR="00CF7ED4" w:rsidRDefault="00CF7ED4" w:rsidP="00CF7ED4">
      <w:pPr>
        <w:spacing w:after="0" w:line="240" w:lineRule="auto"/>
        <w:ind w:left="1980" w:hanging="1980"/>
        <w:rPr>
          <w:rFonts w:ascii="Times New Roman" w:eastAsia="Times New Roman" w:hAnsi="Times New Roman" w:cs="Times New Roman"/>
          <w:snapToGrid w:val="0"/>
          <w:szCs w:val="20"/>
          <w:lang w:val="lt-LT"/>
        </w:rPr>
      </w:pPr>
      <w:r>
        <w:rPr>
          <w:rFonts w:ascii="Times New Roman" w:eastAsia="Times New Roman" w:hAnsi="Times New Roman" w:cs="Times New Roman"/>
          <w:snapToGrid w:val="0"/>
          <w:szCs w:val="20"/>
          <w:lang w:val="lt-LT"/>
        </w:rPr>
        <w:t>Bulgarija</w:t>
      </w:r>
      <w:r>
        <w:rPr>
          <w:rFonts w:ascii="Times New Roman" w:eastAsia="Times New Roman" w:hAnsi="Times New Roman" w:cs="Times New Roman"/>
          <w:snapToGrid w:val="0"/>
          <w:szCs w:val="20"/>
          <w:lang w:val="lt-LT"/>
        </w:rPr>
        <w:tab/>
        <w:t>Мукоплант експекторант с бръшлян 154 mg/100 ml, сироп</w:t>
      </w:r>
    </w:p>
    <w:p w:rsidR="00CF7ED4" w:rsidRDefault="00CF7ED4" w:rsidP="00CF7ED4">
      <w:pPr>
        <w:spacing w:after="0" w:line="240" w:lineRule="auto"/>
        <w:ind w:left="1980" w:hanging="1980"/>
        <w:rPr>
          <w:rFonts w:ascii="Times New Roman" w:eastAsia="Times New Roman" w:hAnsi="Times New Roman" w:cs="Times New Roman"/>
          <w:snapToGrid w:val="0"/>
          <w:szCs w:val="20"/>
          <w:lang w:val="lt-LT"/>
        </w:rPr>
      </w:pPr>
      <w:r>
        <w:rPr>
          <w:rFonts w:ascii="Times New Roman" w:eastAsia="Times New Roman" w:hAnsi="Times New Roman" w:cs="Times New Roman"/>
          <w:snapToGrid w:val="0"/>
          <w:szCs w:val="20"/>
          <w:lang w:val="lt-LT"/>
        </w:rPr>
        <w:t>Kroatija</w:t>
      </w:r>
      <w:r>
        <w:rPr>
          <w:rFonts w:ascii="Times New Roman" w:eastAsia="Times New Roman" w:hAnsi="Times New Roman" w:cs="Times New Roman"/>
          <w:snapToGrid w:val="0"/>
          <w:szCs w:val="20"/>
          <w:lang w:val="lt-LT"/>
        </w:rPr>
        <w:tab/>
        <w:t>Mucoplant sirup od bršljana</w:t>
      </w:r>
    </w:p>
    <w:p w:rsidR="00CF7ED4" w:rsidRDefault="00CF7ED4" w:rsidP="00CF7ED4">
      <w:pPr>
        <w:spacing w:after="0" w:line="240" w:lineRule="auto"/>
        <w:ind w:left="1980" w:hanging="1980"/>
        <w:rPr>
          <w:rFonts w:ascii="Times New Roman" w:eastAsia="Times New Roman" w:hAnsi="Times New Roman" w:cs="Times New Roman"/>
          <w:snapToGrid w:val="0"/>
          <w:szCs w:val="20"/>
          <w:lang w:val="lt-LT"/>
        </w:rPr>
      </w:pPr>
      <w:r>
        <w:rPr>
          <w:rFonts w:ascii="Times New Roman" w:eastAsia="Times New Roman" w:hAnsi="Times New Roman" w:cs="Times New Roman"/>
          <w:snapToGrid w:val="0"/>
          <w:szCs w:val="20"/>
          <w:lang w:val="lt-LT"/>
        </w:rPr>
        <w:t>Čekija</w:t>
      </w:r>
      <w:r>
        <w:rPr>
          <w:rFonts w:ascii="Times New Roman" w:eastAsia="Times New Roman" w:hAnsi="Times New Roman" w:cs="Times New Roman"/>
          <w:snapToGrid w:val="0"/>
          <w:szCs w:val="20"/>
          <w:lang w:val="lt-LT"/>
        </w:rPr>
        <w:tab/>
      </w:r>
      <w:r w:rsidRPr="002D59EE">
        <w:rPr>
          <w:rFonts w:ascii="Times New Roman" w:eastAsia="Times New Roman" w:hAnsi="Times New Roman" w:cs="Times New Roman"/>
          <w:snapToGrid w:val="0"/>
          <w:szCs w:val="20"/>
          <w:lang w:val="lt-LT"/>
        </w:rPr>
        <w:t>Mucoplant proti kašli s břečťanem</w:t>
      </w:r>
    </w:p>
    <w:p w:rsidR="00CF7ED4" w:rsidRDefault="00CF7ED4" w:rsidP="00CF7ED4">
      <w:pPr>
        <w:spacing w:after="0" w:line="240" w:lineRule="auto"/>
        <w:ind w:left="1980" w:hanging="1980"/>
        <w:rPr>
          <w:rFonts w:ascii="Times New Roman" w:eastAsia="Times New Roman" w:hAnsi="Times New Roman" w:cs="Times New Roman"/>
          <w:snapToGrid w:val="0"/>
          <w:szCs w:val="20"/>
          <w:lang w:val="lt-LT"/>
        </w:rPr>
      </w:pPr>
      <w:r>
        <w:rPr>
          <w:rFonts w:ascii="Times New Roman" w:eastAsia="Times New Roman" w:hAnsi="Times New Roman" w:cs="Times New Roman"/>
          <w:snapToGrid w:val="0"/>
          <w:szCs w:val="20"/>
          <w:lang w:val="lt-LT"/>
        </w:rPr>
        <w:t>Vokietija</w:t>
      </w:r>
      <w:r>
        <w:rPr>
          <w:rFonts w:ascii="Times New Roman" w:eastAsia="Times New Roman" w:hAnsi="Times New Roman" w:cs="Times New Roman"/>
          <w:snapToGrid w:val="0"/>
          <w:szCs w:val="20"/>
          <w:lang w:val="lt-LT"/>
        </w:rPr>
        <w:tab/>
        <w:t>Mucoplant Hustensaft Efeu</w:t>
      </w:r>
    </w:p>
    <w:p w:rsidR="00CF7ED4" w:rsidRDefault="00CF7ED4" w:rsidP="00CF7ED4">
      <w:pPr>
        <w:spacing w:after="0" w:line="240" w:lineRule="auto"/>
        <w:ind w:left="1980" w:hanging="1980"/>
        <w:rPr>
          <w:rFonts w:ascii="Times New Roman" w:eastAsia="Times New Roman" w:hAnsi="Times New Roman" w:cs="Times New Roman"/>
          <w:snapToGrid w:val="0"/>
          <w:szCs w:val="20"/>
          <w:lang w:val="lt-LT"/>
        </w:rPr>
      </w:pPr>
      <w:r>
        <w:rPr>
          <w:rFonts w:ascii="Times New Roman" w:eastAsia="Times New Roman" w:hAnsi="Times New Roman" w:cs="Times New Roman"/>
          <w:snapToGrid w:val="0"/>
          <w:szCs w:val="20"/>
          <w:lang w:val="lt-LT"/>
        </w:rPr>
        <w:t>Vengrija</w:t>
      </w:r>
      <w:r>
        <w:rPr>
          <w:rFonts w:ascii="Times New Roman" w:eastAsia="Times New Roman" w:hAnsi="Times New Roman" w:cs="Times New Roman"/>
          <w:snapToGrid w:val="0"/>
          <w:szCs w:val="20"/>
          <w:lang w:val="lt-LT"/>
        </w:rPr>
        <w:tab/>
        <w:t>Mucoplant Dr. Theiss Borostyán köhögés elleni szirup</w:t>
      </w:r>
    </w:p>
    <w:p w:rsidR="00CF7ED4" w:rsidRDefault="00CF7ED4" w:rsidP="00CF7ED4">
      <w:pPr>
        <w:spacing w:after="0" w:line="240" w:lineRule="auto"/>
        <w:ind w:left="1980" w:hanging="1980"/>
        <w:rPr>
          <w:rFonts w:ascii="Times New Roman" w:eastAsia="Times New Roman" w:hAnsi="Times New Roman" w:cs="Times New Roman"/>
          <w:snapToGrid w:val="0"/>
          <w:szCs w:val="20"/>
          <w:lang w:val="lt-LT"/>
        </w:rPr>
      </w:pPr>
      <w:r>
        <w:rPr>
          <w:rFonts w:ascii="Times New Roman" w:eastAsia="Times New Roman" w:hAnsi="Times New Roman" w:cs="Times New Roman"/>
          <w:snapToGrid w:val="0"/>
          <w:szCs w:val="20"/>
          <w:lang w:val="lt-LT"/>
        </w:rPr>
        <w:t>Italija</w:t>
      </w:r>
      <w:r>
        <w:rPr>
          <w:rFonts w:ascii="Times New Roman" w:eastAsia="Times New Roman" w:hAnsi="Times New Roman" w:cs="Times New Roman"/>
          <w:snapToGrid w:val="0"/>
          <w:szCs w:val="20"/>
          <w:lang w:val="lt-LT"/>
        </w:rPr>
        <w:tab/>
        <w:t>Edera Dr. Theiss</w:t>
      </w:r>
    </w:p>
    <w:p w:rsidR="00CF7ED4" w:rsidRDefault="00CF7ED4" w:rsidP="00CF7ED4">
      <w:pPr>
        <w:spacing w:after="0" w:line="240" w:lineRule="auto"/>
        <w:ind w:left="1980" w:hanging="1980"/>
        <w:rPr>
          <w:rFonts w:ascii="Times New Roman" w:eastAsia="Times New Roman" w:hAnsi="Times New Roman" w:cs="Times New Roman"/>
          <w:snapToGrid w:val="0"/>
          <w:szCs w:val="20"/>
          <w:lang w:val="lt-LT"/>
        </w:rPr>
      </w:pPr>
      <w:r>
        <w:rPr>
          <w:rFonts w:ascii="Times New Roman" w:eastAsia="Times New Roman" w:hAnsi="Times New Roman" w:cs="Times New Roman"/>
          <w:snapToGrid w:val="0"/>
          <w:szCs w:val="20"/>
          <w:lang w:val="lt-LT"/>
        </w:rPr>
        <w:t>Latvija</w:t>
      </w:r>
      <w:r>
        <w:rPr>
          <w:rFonts w:ascii="Times New Roman" w:eastAsia="Times New Roman" w:hAnsi="Times New Roman" w:cs="Times New Roman"/>
          <w:snapToGrid w:val="0"/>
          <w:szCs w:val="20"/>
          <w:lang w:val="lt-LT"/>
        </w:rPr>
        <w:tab/>
        <w:t>Dr. Theiss efejas sīrups</w:t>
      </w:r>
    </w:p>
    <w:p w:rsidR="00CF7ED4" w:rsidRDefault="00CF7ED4" w:rsidP="00CF7ED4">
      <w:pPr>
        <w:spacing w:after="0" w:line="240" w:lineRule="auto"/>
        <w:ind w:left="1980" w:hanging="1980"/>
        <w:rPr>
          <w:rFonts w:ascii="Times New Roman" w:eastAsia="Times New Roman" w:hAnsi="Times New Roman" w:cs="Times New Roman"/>
          <w:snapToGrid w:val="0"/>
          <w:szCs w:val="20"/>
          <w:lang w:val="lt-LT"/>
        </w:rPr>
      </w:pPr>
      <w:r w:rsidRPr="00127CCD">
        <w:rPr>
          <w:rFonts w:ascii="Times New Roman" w:eastAsia="Times New Roman" w:hAnsi="Times New Roman" w:cs="Times New Roman"/>
          <w:snapToGrid w:val="0"/>
          <w:szCs w:val="20"/>
          <w:lang w:val="lt-LT"/>
        </w:rPr>
        <w:t>Lenkija</w:t>
      </w:r>
      <w:r>
        <w:rPr>
          <w:rFonts w:ascii="Times New Roman" w:eastAsia="Times New Roman" w:hAnsi="Times New Roman" w:cs="Times New Roman"/>
          <w:snapToGrid w:val="0"/>
          <w:szCs w:val="20"/>
          <w:lang w:val="lt-LT"/>
        </w:rPr>
        <w:tab/>
      </w:r>
      <w:r w:rsidRPr="00127CCD">
        <w:rPr>
          <w:rFonts w:ascii="Times New Roman" w:eastAsia="Times New Roman" w:hAnsi="Times New Roman" w:cs="Times New Roman"/>
          <w:snapToGrid w:val="0"/>
          <w:szCs w:val="20"/>
          <w:lang w:val="lt-LT"/>
        </w:rPr>
        <w:t>Mucoplant na kaszel bluszcz</w:t>
      </w:r>
    </w:p>
    <w:p w:rsidR="00CF7ED4" w:rsidRDefault="00CF7ED4" w:rsidP="00CF7ED4">
      <w:pPr>
        <w:spacing w:after="0" w:line="240" w:lineRule="auto"/>
        <w:ind w:left="1980" w:hanging="1980"/>
        <w:rPr>
          <w:rFonts w:ascii="Times New Roman" w:eastAsia="Times New Roman" w:hAnsi="Times New Roman" w:cs="Times New Roman"/>
          <w:snapToGrid w:val="0"/>
          <w:szCs w:val="20"/>
          <w:lang w:val="lt-LT"/>
        </w:rPr>
      </w:pPr>
      <w:r>
        <w:rPr>
          <w:rFonts w:ascii="Times New Roman" w:eastAsia="Times New Roman" w:hAnsi="Times New Roman" w:cs="Times New Roman"/>
          <w:snapToGrid w:val="0"/>
          <w:szCs w:val="20"/>
          <w:lang w:val="lt-LT"/>
        </w:rPr>
        <w:t>Lietuva</w:t>
      </w:r>
      <w:r>
        <w:rPr>
          <w:rFonts w:ascii="Times New Roman" w:eastAsia="Times New Roman" w:hAnsi="Times New Roman" w:cs="Times New Roman"/>
          <w:snapToGrid w:val="0"/>
          <w:szCs w:val="20"/>
          <w:lang w:val="lt-LT"/>
        </w:rPr>
        <w:tab/>
        <w:t>Helixicum</w:t>
      </w:r>
      <w:r>
        <w:rPr>
          <w:rFonts w:ascii="Times New Roman" w:hAnsi="Times New Roman"/>
          <w:lang w:val="lt-LT"/>
        </w:rPr>
        <w:t xml:space="preserve"> </w:t>
      </w:r>
      <w:r>
        <w:rPr>
          <w:rFonts w:ascii="Times New Roman" w:eastAsia="Times New Roman" w:hAnsi="Times New Roman" w:cs="Times New Roman"/>
          <w:snapToGrid w:val="0"/>
          <w:szCs w:val="20"/>
          <w:lang w:val="lt-LT"/>
        </w:rPr>
        <w:t>sirupas</w:t>
      </w:r>
    </w:p>
    <w:p w:rsidR="00CF7ED4" w:rsidRDefault="00CF7ED4" w:rsidP="00CF7ED4">
      <w:pPr>
        <w:spacing w:after="0" w:line="240" w:lineRule="auto"/>
        <w:ind w:left="1980" w:hanging="1980"/>
        <w:rPr>
          <w:rFonts w:ascii="Times New Roman" w:eastAsia="Times New Roman" w:hAnsi="Times New Roman" w:cs="Times New Roman"/>
          <w:snapToGrid w:val="0"/>
          <w:szCs w:val="20"/>
          <w:lang w:val="lt-LT"/>
        </w:rPr>
      </w:pPr>
      <w:r>
        <w:rPr>
          <w:rFonts w:ascii="Times New Roman" w:eastAsia="Times New Roman" w:hAnsi="Times New Roman" w:cs="Times New Roman"/>
          <w:snapToGrid w:val="0"/>
          <w:szCs w:val="20"/>
          <w:lang w:val="lt-LT"/>
        </w:rPr>
        <w:t>Rumunija</w:t>
      </w:r>
      <w:r>
        <w:rPr>
          <w:rFonts w:ascii="Times New Roman" w:eastAsia="Times New Roman" w:hAnsi="Times New Roman" w:cs="Times New Roman"/>
          <w:snapToGrid w:val="0"/>
          <w:szCs w:val="20"/>
          <w:lang w:val="lt-LT"/>
        </w:rPr>
        <w:tab/>
        <w:t>Mucoplant iederă 1,54 mg/ml sirop</w:t>
      </w:r>
    </w:p>
    <w:p w:rsidR="00CF7ED4" w:rsidRDefault="00CF7ED4" w:rsidP="00CF7ED4">
      <w:pPr>
        <w:spacing w:after="0" w:line="240" w:lineRule="auto"/>
        <w:ind w:left="1980" w:hanging="1980"/>
        <w:rPr>
          <w:rFonts w:ascii="Times New Roman" w:eastAsia="Times New Roman" w:hAnsi="Times New Roman" w:cs="Times New Roman"/>
          <w:snapToGrid w:val="0"/>
          <w:szCs w:val="20"/>
          <w:lang w:val="lt-LT"/>
        </w:rPr>
      </w:pPr>
      <w:r>
        <w:rPr>
          <w:rFonts w:ascii="Times New Roman" w:eastAsia="Times New Roman" w:hAnsi="Times New Roman" w:cs="Times New Roman"/>
          <w:snapToGrid w:val="0"/>
          <w:szCs w:val="20"/>
          <w:lang w:val="lt-LT"/>
        </w:rPr>
        <w:t>Slovakija</w:t>
      </w:r>
      <w:r>
        <w:rPr>
          <w:rFonts w:ascii="Times New Roman" w:eastAsia="Times New Roman" w:hAnsi="Times New Roman" w:cs="Times New Roman"/>
          <w:snapToGrid w:val="0"/>
          <w:szCs w:val="20"/>
          <w:lang w:val="lt-LT"/>
        </w:rPr>
        <w:tab/>
        <w:t>Mucoplant sirup proti kašľu s brečtanom</w:t>
      </w:r>
    </w:p>
    <w:p w:rsidR="00CF7ED4" w:rsidRDefault="00CF7ED4" w:rsidP="00CF7ED4">
      <w:pPr>
        <w:tabs>
          <w:tab w:val="left" w:pos="567"/>
        </w:tabs>
        <w:spacing w:after="0" w:line="240" w:lineRule="auto"/>
        <w:ind w:left="567" w:hanging="567"/>
        <w:rPr>
          <w:rFonts w:ascii="Times New Roman" w:eastAsia="Times New Roman" w:hAnsi="Times New Roman" w:cs="Times New Roman"/>
          <w:snapToGrid w:val="0"/>
          <w:szCs w:val="20"/>
          <w:lang w:val="lt-LT"/>
        </w:rPr>
      </w:pPr>
    </w:p>
    <w:p w:rsidR="00CF7ED4" w:rsidRDefault="00CF7ED4" w:rsidP="00CF7ED4">
      <w:pPr>
        <w:numPr>
          <w:ilvl w:val="12"/>
          <w:numId w:val="0"/>
        </w:numPr>
        <w:spacing w:after="0" w:line="240" w:lineRule="auto"/>
        <w:ind w:right="-2"/>
        <w:rPr>
          <w:rFonts w:ascii="Times New Roman" w:eastAsia="Times New Roman" w:hAnsi="Times New Roman" w:cs="Times New Roman"/>
          <w:b/>
          <w:snapToGrid w:val="0"/>
          <w:szCs w:val="20"/>
          <w:lang w:val="lt-LT"/>
        </w:rPr>
      </w:pPr>
      <w:r>
        <w:rPr>
          <w:rFonts w:ascii="Times New Roman" w:eastAsia="Times New Roman" w:hAnsi="Times New Roman" w:cs="Times New Roman"/>
          <w:b/>
          <w:snapToGrid w:val="0"/>
          <w:szCs w:val="20"/>
          <w:lang w:val="lt-LT"/>
        </w:rPr>
        <w:t xml:space="preserve">Šis pakuotės lapelis paskutinį kartą peržiūrėtas </w:t>
      </w:r>
      <w:r w:rsidRPr="00EC17A1">
        <w:rPr>
          <w:rFonts w:ascii="Times New Roman" w:eastAsia="Times New Roman" w:hAnsi="Times New Roman" w:cs="Times New Roman"/>
          <w:b/>
          <w:snapToGrid w:val="0"/>
          <w:szCs w:val="20"/>
          <w:lang w:val="lt-LT"/>
        </w:rPr>
        <w:t>2020-11-05</w:t>
      </w:r>
      <w:r>
        <w:rPr>
          <w:rFonts w:ascii="Times New Roman" w:eastAsia="Times New Roman" w:hAnsi="Times New Roman" w:cs="Times New Roman"/>
          <w:b/>
          <w:snapToGrid w:val="0"/>
          <w:szCs w:val="20"/>
          <w:lang w:val="lt-LT"/>
        </w:rPr>
        <w:t>.</w:t>
      </w:r>
    </w:p>
    <w:p w:rsidR="00CF7ED4" w:rsidRDefault="00CF7ED4" w:rsidP="00CF7ED4">
      <w:pPr>
        <w:tabs>
          <w:tab w:val="left" w:pos="567"/>
        </w:tabs>
        <w:spacing w:after="0" w:line="240" w:lineRule="auto"/>
        <w:rPr>
          <w:rFonts w:ascii="Times New Roman" w:eastAsia="Times New Roman" w:hAnsi="Times New Roman" w:cs="Times New Roman"/>
          <w:snapToGrid w:val="0"/>
          <w:szCs w:val="20"/>
          <w:lang w:val="lt-LT"/>
        </w:rPr>
      </w:pPr>
    </w:p>
    <w:p w:rsidR="00CF7ED4" w:rsidRDefault="00CF7ED4" w:rsidP="00CF7ED4">
      <w:pPr>
        <w:tabs>
          <w:tab w:val="left" w:pos="567"/>
        </w:tabs>
        <w:spacing w:after="0" w:line="240" w:lineRule="auto"/>
        <w:rPr>
          <w:rFonts w:ascii="Times New Roman" w:eastAsia="Times New Roman" w:hAnsi="Times New Roman" w:cs="Times New Roman"/>
          <w:snapToGrid w:val="0"/>
          <w:szCs w:val="20"/>
          <w:lang w:val="lt-LT"/>
        </w:rPr>
      </w:pPr>
      <w:r>
        <w:rPr>
          <w:rFonts w:ascii="Times New Roman" w:eastAsia="Times New Roman" w:hAnsi="Times New Roman" w:cs="Times New Roman"/>
          <w:snapToGrid w:val="0"/>
          <w:szCs w:val="20"/>
          <w:lang w:val="lt-LT"/>
        </w:rPr>
        <w:t xml:space="preserve">Išsami informacija apie šį </w:t>
      </w:r>
      <w:r>
        <w:rPr>
          <w:rFonts w:ascii="Times New Roman" w:eastAsia="Times New Roman" w:hAnsi="Times New Roman" w:cs="Times New Roman"/>
          <w:snapToGrid w:val="0"/>
          <w:szCs w:val="24"/>
          <w:lang w:val="lt-LT"/>
        </w:rPr>
        <w:t>vaistą</w:t>
      </w:r>
      <w:r>
        <w:rPr>
          <w:rFonts w:ascii="Times New Roman" w:eastAsia="Times New Roman" w:hAnsi="Times New Roman" w:cs="Times New Roman"/>
          <w:snapToGrid w:val="0"/>
          <w:szCs w:val="20"/>
          <w:lang w:val="lt-LT"/>
        </w:rPr>
        <w:t xml:space="preserve"> pateikiama Valstybinės vaistų kontrolės tarnybos prie Lietuvos Respublikos sveikatos apsaugos ministerijos tinklalapyje</w:t>
      </w:r>
      <w:r>
        <w:rPr>
          <w:rFonts w:ascii="Times New Roman" w:eastAsia="Times New Roman" w:hAnsi="Times New Roman" w:cs="Times New Roman"/>
          <w:i/>
          <w:snapToGrid w:val="0"/>
          <w:szCs w:val="24"/>
          <w:lang w:val="lt-LT"/>
        </w:rPr>
        <w:t xml:space="preserve"> </w:t>
      </w:r>
      <w:hyperlink r:id="rId8" w:history="1">
        <w:r>
          <w:rPr>
            <w:rStyle w:val="Hyperlink"/>
            <w:rFonts w:ascii="Times New Roman" w:eastAsia="SimSun" w:hAnsi="Times New Roman" w:cs="Times New Roman"/>
            <w:snapToGrid w:val="0"/>
            <w:color w:val="0000FF"/>
            <w:szCs w:val="20"/>
            <w:lang w:val="lt-LT"/>
          </w:rPr>
          <w:t>http://www.vvkt.lt/</w:t>
        </w:r>
      </w:hyperlink>
      <w:r>
        <w:rPr>
          <w:rFonts w:ascii="Times New Roman" w:eastAsia="Times New Roman" w:hAnsi="Times New Roman" w:cs="Times New Roman"/>
          <w:snapToGrid w:val="0"/>
          <w:szCs w:val="20"/>
          <w:lang w:val="lt-LT"/>
        </w:rPr>
        <w:t>.</w:t>
      </w:r>
    </w:p>
    <w:p w:rsidR="00CF7ED4" w:rsidRDefault="00CF7ED4"/>
    <w:sectPr w:rsidR="00CF7ED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D04BA"/>
    <w:multiLevelType w:val="hybridMultilevel"/>
    <w:tmpl w:val="20604EE2"/>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6E565C"/>
    <w:multiLevelType w:val="hybridMultilevel"/>
    <w:tmpl w:val="0E80A6A2"/>
    <w:lvl w:ilvl="0" w:tplc="56160C40">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1B3D86"/>
    <w:multiLevelType w:val="hybridMultilevel"/>
    <w:tmpl w:val="084A3C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D4"/>
    <w:rsid w:val="00C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C1796-0C5D-484F-BF57-86DBDD99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1427</Words>
  <Characters>8139</Characters>
  <Application>Microsoft Office Word</Application>
  <DocSecurity>0</DocSecurity>
  <Lines>67</Lines>
  <Paragraphs>19</Paragraphs>
  <ScaleCrop>false</ScaleCrop>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2021-01-19T12:56:00Z</dcterms:created>
  <dcterms:modified xsi:type="dcterms:W3CDTF">2021-01-19T12:56:00Z</dcterms:modified>
</cp:coreProperties>
</file>