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1094C" w14:textId="77777777" w:rsidR="005C7A9C" w:rsidRPr="00850A35" w:rsidRDefault="005C7A9C" w:rsidP="00850A35">
      <w:pPr>
        <w:spacing w:after="0" w:line="240" w:lineRule="auto"/>
        <w:rPr>
          <w:rFonts w:ascii="Times New Roman" w:eastAsia="Times New Roman" w:hAnsi="Times New Roman" w:cs="Times New Roman"/>
          <w:lang w:val="lt-LT" w:eastAsia="lt-LT"/>
        </w:rPr>
      </w:pPr>
    </w:p>
    <w:p w14:paraId="52EE587D" w14:textId="77777777" w:rsidR="008B7DCE" w:rsidRPr="00850A35" w:rsidRDefault="008B7DCE" w:rsidP="00850A35">
      <w:pPr>
        <w:spacing w:after="0" w:line="240" w:lineRule="auto"/>
        <w:rPr>
          <w:rFonts w:ascii="Times New Roman" w:eastAsia="Times New Roman" w:hAnsi="Times New Roman" w:cs="Times New Roman"/>
          <w:b/>
          <w:noProof/>
          <w:lang w:val="lt-LT" w:eastAsia="lt-LT"/>
        </w:rPr>
      </w:pPr>
    </w:p>
    <w:p w14:paraId="1CC58FE0" w14:textId="77777777" w:rsidR="006F5D75" w:rsidRPr="00850A35" w:rsidRDefault="006F5D75" w:rsidP="00850A35">
      <w:pPr>
        <w:spacing w:after="0" w:line="240" w:lineRule="auto"/>
        <w:jc w:val="center"/>
        <w:outlineLvl w:val="0"/>
        <w:rPr>
          <w:rFonts w:ascii="Times New Roman" w:eastAsia="Times New Roman" w:hAnsi="Times New Roman" w:cs="Times New Roman"/>
          <w:b/>
          <w:noProof/>
          <w:kern w:val="28"/>
          <w:lang w:val="lt-LT" w:eastAsia="lt-LT"/>
        </w:rPr>
      </w:pPr>
    </w:p>
    <w:p w14:paraId="622D3D65" w14:textId="77777777" w:rsidR="006F5D75" w:rsidRPr="00850A35" w:rsidRDefault="006F5D75" w:rsidP="00850A35">
      <w:pPr>
        <w:spacing w:after="0" w:line="240" w:lineRule="auto"/>
        <w:jc w:val="center"/>
        <w:outlineLvl w:val="0"/>
        <w:rPr>
          <w:rFonts w:ascii="Times New Roman" w:eastAsia="Times New Roman" w:hAnsi="Times New Roman" w:cs="Times New Roman"/>
          <w:b/>
          <w:noProof/>
          <w:kern w:val="28"/>
          <w:lang w:val="lt-LT" w:eastAsia="lt-LT"/>
        </w:rPr>
      </w:pPr>
    </w:p>
    <w:p w14:paraId="7C992E4B" w14:textId="77777777" w:rsidR="006F5D75" w:rsidRPr="00850A35" w:rsidRDefault="006F5D75" w:rsidP="00850A35">
      <w:pPr>
        <w:spacing w:after="0" w:line="240" w:lineRule="auto"/>
        <w:jc w:val="center"/>
        <w:outlineLvl w:val="0"/>
        <w:rPr>
          <w:rFonts w:ascii="Times New Roman" w:eastAsia="Times New Roman" w:hAnsi="Times New Roman" w:cs="Times New Roman"/>
          <w:b/>
          <w:noProof/>
          <w:kern w:val="28"/>
          <w:lang w:val="lt-LT" w:eastAsia="lt-LT"/>
        </w:rPr>
      </w:pPr>
    </w:p>
    <w:p w14:paraId="1B91F4F3" w14:textId="77777777" w:rsidR="006F5D75" w:rsidRPr="00850A35" w:rsidRDefault="006F5D75" w:rsidP="00850A35">
      <w:pPr>
        <w:spacing w:after="0" w:line="240" w:lineRule="auto"/>
        <w:jc w:val="center"/>
        <w:outlineLvl w:val="0"/>
        <w:rPr>
          <w:rFonts w:ascii="Times New Roman" w:eastAsia="Times New Roman" w:hAnsi="Times New Roman" w:cs="Times New Roman"/>
          <w:b/>
          <w:noProof/>
          <w:kern w:val="28"/>
          <w:lang w:val="lt-LT" w:eastAsia="lt-LT"/>
        </w:rPr>
      </w:pPr>
    </w:p>
    <w:p w14:paraId="496ED1F0"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3B78BEDA"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223E82CB"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532C782B"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6C0ADBF7"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77A58478"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23D7E59C"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2C904872"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36380ECA"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1F9C18E7"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42740E44"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795410F4"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291B6112"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1A67AFE8"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16D40BE2"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5FD8A435" w14:textId="77777777" w:rsidR="00B1421E" w:rsidRPr="00850A35" w:rsidRDefault="00B1421E" w:rsidP="00850A35">
      <w:pPr>
        <w:spacing w:after="0" w:line="240" w:lineRule="auto"/>
        <w:jc w:val="center"/>
        <w:outlineLvl w:val="0"/>
        <w:rPr>
          <w:rFonts w:ascii="Times New Roman" w:eastAsia="Times New Roman" w:hAnsi="Times New Roman" w:cs="Times New Roman"/>
          <w:b/>
          <w:noProof/>
          <w:kern w:val="28"/>
          <w:lang w:val="lt-LT" w:eastAsia="lt-LT"/>
        </w:rPr>
      </w:pPr>
    </w:p>
    <w:p w14:paraId="15206D8F" w14:textId="77777777" w:rsidR="00B1421E" w:rsidRPr="00850A35" w:rsidRDefault="00B1421E" w:rsidP="00850A35">
      <w:pPr>
        <w:spacing w:after="0" w:line="240" w:lineRule="auto"/>
        <w:outlineLvl w:val="0"/>
        <w:rPr>
          <w:rFonts w:ascii="Times New Roman" w:eastAsia="Times New Roman" w:hAnsi="Times New Roman" w:cs="Times New Roman"/>
          <w:b/>
          <w:noProof/>
          <w:kern w:val="28"/>
          <w:lang w:val="lt-LT" w:eastAsia="lt-LT"/>
        </w:rPr>
      </w:pPr>
    </w:p>
    <w:p w14:paraId="1817B46F" w14:textId="77777777" w:rsidR="0046113B" w:rsidRPr="00850A35" w:rsidRDefault="0046113B" w:rsidP="00850A35">
      <w:pPr>
        <w:numPr>
          <w:ilvl w:val="2"/>
          <w:numId w:val="0"/>
        </w:numPr>
        <w:tabs>
          <w:tab w:val="left" w:pos="567"/>
        </w:tabs>
        <w:spacing w:after="0" w:line="240" w:lineRule="auto"/>
        <w:outlineLvl w:val="0"/>
        <w:rPr>
          <w:rFonts w:ascii="Times New Roman" w:eastAsia="Times New Roman" w:hAnsi="Times New Roman" w:cs="Times New Roman"/>
          <w:b/>
          <w:caps/>
          <w:lang w:val="lt-LT"/>
        </w:rPr>
      </w:pPr>
      <w:bookmarkStart w:id="0" w:name="_Toc129243137"/>
      <w:bookmarkStart w:id="1" w:name="_Toc129243262"/>
    </w:p>
    <w:p w14:paraId="6071C39D"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76A4E35"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446F783"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1920F2C" w14:textId="77777777" w:rsidR="0066181A" w:rsidRPr="00850A35" w:rsidRDefault="0066181A" w:rsidP="00850A35">
      <w:pPr>
        <w:numPr>
          <w:ilvl w:val="2"/>
          <w:numId w:val="0"/>
        </w:numPr>
        <w:tabs>
          <w:tab w:val="left" w:pos="567"/>
        </w:tabs>
        <w:spacing w:after="0" w:line="240" w:lineRule="auto"/>
        <w:jc w:val="center"/>
        <w:outlineLvl w:val="0"/>
        <w:rPr>
          <w:rFonts w:ascii="Times New Roman" w:eastAsia="Times New Roman" w:hAnsi="Times New Roman" w:cs="Times New Roman"/>
          <w:b/>
          <w:caps/>
          <w:lang w:val="lt-LT"/>
        </w:rPr>
      </w:pPr>
      <w:r w:rsidRPr="00850A35">
        <w:rPr>
          <w:rFonts w:ascii="Times New Roman" w:eastAsia="Times New Roman" w:hAnsi="Times New Roman" w:cs="Times New Roman"/>
          <w:b/>
          <w:caps/>
          <w:lang w:val="lt-LT"/>
        </w:rPr>
        <w:t>PRIEDAS</w:t>
      </w:r>
    </w:p>
    <w:p w14:paraId="5B5CAF66" w14:textId="77777777" w:rsidR="0066181A" w:rsidRPr="00850A35" w:rsidRDefault="0066181A" w:rsidP="00850A35">
      <w:pPr>
        <w:numPr>
          <w:ilvl w:val="1"/>
          <w:numId w:val="0"/>
        </w:numPr>
        <w:spacing w:after="0" w:line="240" w:lineRule="auto"/>
        <w:rPr>
          <w:rFonts w:ascii="Times New Roman" w:eastAsia="Times New Roman" w:hAnsi="Times New Roman" w:cs="Times New Roman"/>
          <w:lang w:val="lt-LT"/>
        </w:rPr>
      </w:pPr>
    </w:p>
    <w:p w14:paraId="0DC1C08A"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850A35">
        <w:rPr>
          <w:rFonts w:ascii="Times New Roman" w:eastAsia="Times New Roman" w:hAnsi="Times New Roman" w:cs="Times New Roman"/>
          <w:b/>
          <w:caps/>
          <w:lang w:val="lt-LT"/>
        </w:rPr>
        <w:t>ŽENKLINIMAS IR PAKUOTĖS LAPELIS</w:t>
      </w:r>
    </w:p>
    <w:p w14:paraId="5D041CF6"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r w:rsidRPr="00850A35">
        <w:rPr>
          <w:rFonts w:ascii="Times New Roman" w:eastAsia="Times New Roman" w:hAnsi="Times New Roman" w:cs="Times New Roman"/>
          <w:noProof/>
          <w:lang w:val="lt-LT" w:eastAsia="lt-LT"/>
        </w:rPr>
        <w:br w:type="page"/>
      </w:r>
    </w:p>
    <w:p w14:paraId="01D7F75E"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55397723"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189C5715"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40C5712F"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7193E685"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51FF8356"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525E605E"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09A3E618"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6FBEE86E"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09E7A945"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17555F5C"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4138151A"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1F8E67A1"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352A5585"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341F947A"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3A8FD8E6"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3B80BB75"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54A4516B" w14:textId="77777777" w:rsidR="0066181A" w:rsidRPr="00850A35" w:rsidRDefault="0066181A" w:rsidP="00850A35">
      <w:pPr>
        <w:spacing w:after="0" w:line="240" w:lineRule="auto"/>
        <w:outlineLvl w:val="0"/>
        <w:rPr>
          <w:rFonts w:ascii="Times New Roman" w:eastAsia="Times New Roman" w:hAnsi="Times New Roman" w:cs="Times New Roman"/>
          <w:b/>
          <w:noProof/>
          <w:lang w:val="lt-LT" w:eastAsia="lt-LT"/>
        </w:rPr>
      </w:pPr>
    </w:p>
    <w:p w14:paraId="3ED44E83"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71D4CCDB"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0BC3E286"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74D5F6FC"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4F710640"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3E09A3E3"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lang w:val="lt-LT" w:eastAsia="lt-LT"/>
        </w:rPr>
      </w:pPr>
    </w:p>
    <w:p w14:paraId="12E0FEC1" w14:textId="77777777" w:rsidR="0066181A" w:rsidRPr="00850A35" w:rsidRDefault="0066181A" w:rsidP="00850A35">
      <w:pPr>
        <w:spacing w:after="0" w:line="240" w:lineRule="auto"/>
        <w:jc w:val="center"/>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A. ŽENKLINIMAS</w:t>
      </w:r>
    </w:p>
    <w:p w14:paraId="5C99E9EF" w14:textId="77777777" w:rsidR="0066181A" w:rsidRPr="00850A35" w:rsidRDefault="0066181A" w:rsidP="00850A35">
      <w:pPr>
        <w:shd w:val="clear" w:color="auto" w:fill="FFFFFF"/>
        <w:spacing w:after="0" w:line="240" w:lineRule="auto"/>
        <w:rPr>
          <w:rFonts w:ascii="Times New Roman" w:eastAsia="Times New Roman" w:hAnsi="Times New Roman" w:cs="Times New Roman"/>
          <w:noProof/>
          <w:lang w:val="lt-LT" w:eastAsia="lt-LT"/>
        </w:rPr>
      </w:pPr>
      <w:r w:rsidRPr="00850A35">
        <w:rPr>
          <w:rFonts w:ascii="Times New Roman" w:eastAsia="Times New Roman" w:hAnsi="Times New Roman" w:cs="Times New Roman"/>
          <w:noProof/>
          <w:lang w:val="lt-LT" w:eastAsia="lt-LT"/>
        </w:rPr>
        <w:br w:type="page"/>
      </w:r>
    </w:p>
    <w:p w14:paraId="17B05C07"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lang w:val="lt-LT" w:eastAsia="lt-LT"/>
        </w:rPr>
      </w:pPr>
      <w:r w:rsidRPr="00850A35">
        <w:rPr>
          <w:rFonts w:ascii="Times New Roman" w:eastAsia="Times New Roman" w:hAnsi="Times New Roman" w:cs="Times New Roman"/>
          <w:b/>
          <w:noProof/>
          <w:lang w:val="lt-LT" w:eastAsia="lt-LT"/>
        </w:rPr>
        <w:lastRenderedPageBreak/>
        <w:t>INFORMACIJA ANT IŠORINĖS IR VIDINĖS PAKUOTĖS</w:t>
      </w:r>
    </w:p>
    <w:p w14:paraId="63C74917"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bCs/>
          <w:noProof/>
          <w:lang w:val="lt-LT" w:eastAsia="lt-LT"/>
        </w:rPr>
      </w:pPr>
    </w:p>
    <w:p w14:paraId="6F4BDB4F"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noProof/>
          <w:lang w:val="lt-LT" w:eastAsia="lt-LT"/>
        </w:rPr>
      </w:pPr>
      <w:r w:rsidRPr="00850A35">
        <w:rPr>
          <w:rFonts w:ascii="Times New Roman" w:eastAsia="Times New Roman" w:hAnsi="Times New Roman" w:cs="Times New Roman"/>
          <w:b/>
          <w:noProof/>
          <w:lang w:val="lt-LT" w:eastAsia="lt-LT"/>
        </w:rPr>
        <w:t>IŠORINĖ PAKUOTĖ</w:t>
      </w:r>
    </w:p>
    <w:p w14:paraId="4C294B60"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673D8E72"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3F8E8CD2"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1.</w:t>
      </w:r>
      <w:r w:rsidRPr="00850A35">
        <w:rPr>
          <w:rFonts w:ascii="Times New Roman" w:eastAsia="Times New Roman" w:hAnsi="Times New Roman" w:cs="Times New Roman"/>
          <w:b/>
          <w:noProof/>
          <w:lang w:val="lt-LT" w:eastAsia="lt-LT"/>
        </w:rPr>
        <w:tab/>
        <w:t>VAISTINIO PREPARATO PAVADINIMAS</w:t>
      </w:r>
    </w:p>
    <w:p w14:paraId="5ABD3339"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7382C92D"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Enap 1,25 mg/ml injekcinis tirpalas</w:t>
      </w:r>
    </w:p>
    <w:p w14:paraId="32C24663" w14:textId="77777777" w:rsidR="002D3012" w:rsidRPr="00850A35" w:rsidRDefault="002D3012" w:rsidP="00850A35">
      <w:pPr>
        <w:pStyle w:val="drug-info"/>
        <w:spacing w:before="0" w:beforeAutospacing="0" w:after="0" w:afterAutospacing="0"/>
        <w:rPr>
          <w:color w:val="333333"/>
          <w:sz w:val="22"/>
          <w:szCs w:val="22"/>
          <w:lang w:val="lt-LT"/>
        </w:rPr>
      </w:pPr>
      <w:r w:rsidRPr="00850A35">
        <w:rPr>
          <w:color w:val="333333"/>
          <w:sz w:val="22"/>
          <w:szCs w:val="22"/>
          <w:lang w:val="lt-LT"/>
        </w:rPr>
        <w:t>Enalaprilatas</w:t>
      </w:r>
    </w:p>
    <w:p w14:paraId="15642966" w14:textId="77777777" w:rsidR="00C4459D" w:rsidRPr="00850A35" w:rsidRDefault="00C4459D" w:rsidP="00850A35">
      <w:pPr>
        <w:spacing w:after="0" w:line="240" w:lineRule="auto"/>
        <w:rPr>
          <w:rFonts w:ascii="Times New Roman" w:eastAsia="Times New Roman" w:hAnsi="Times New Roman" w:cs="Times New Roman"/>
          <w:noProof/>
          <w:lang w:val="lt-LT" w:eastAsia="lt-LT"/>
        </w:rPr>
      </w:pPr>
    </w:p>
    <w:p w14:paraId="01AF73BC"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noProof/>
          <w:lang w:val="lt-LT" w:eastAsia="lt-LT"/>
        </w:rPr>
      </w:pPr>
      <w:r w:rsidRPr="00850A35">
        <w:rPr>
          <w:rFonts w:ascii="Times New Roman" w:eastAsia="Times New Roman" w:hAnsi="Times New Roman" w:cs="Times New Roman"/>
          <w:b/>
          <w:noProof/>
          <w:lang w:val="lt-LT" w:eastAsia="lt-LT"/>
        </w:rPr>
        <w:t>2.</w:t>
      </w:r>
      <w:r w:rsidRPr="00850A35">
        <w:rPr>
          <w:rFonts w:ascii="Times New Roman" w:eastAsia="Times New Roman" w:hAnsi="Times New Roman" w:cs="Times New Roman"/>
          <w:b/>
          <w:noProof/>
          <w:lang w:val="lt-LT" w:eastAsia="lt-LT"/>
        </w:rPr>
        <w:tab/>
      </w:r>
      <w:r w:rsidRPr="00850A35">
        <w:rPr>
          <w:rFonts w:ascii="Times New Roman" w:hAnsi="Times New Roman" w:cs="Times New Roman"/>
          <w:b/>
          <w:bCs/>
          <w:lang w:val="lt-LT" w:eastAsia="zh-CN" w:bidi="lo-LA"/>
        </w:rPr>
        <w:t>VEIKLIOJI (-IOS) MEDŽIAGA (-OS) IR JOS (-Ų) KIEKIS (-IAI)</w:t>
      </w:r>
    </w:p>
    <w:p w14:paraId="42F7AB32"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0B7ADB2D"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1 ml injekcinio tirpalo (vienoje ampulėje) yra 1,25 mg enalaprilato.</w:t>
      </w:r>
    </w:p>
    <w:p w14:paraId="32E41118" w14:textId="77777777" w:rsidR="00C4459D" w:rsidRPr="00850A35" w:rsidRDefault="00C4459D" w:rsidP="00850A35">
      <w:pPr>
        <w:spacing w:after="0" w:line="240" w:lineRule="auto"/>
        <w:rPr>
          <w:rFonts w:ascii="Times New Roman" w:eastAsia="Times New Roman" w:hAnsi="Times New Roman" w:cs="Times New Roman"/>
          <w:noProof/>
          <w:lang w:val="lt-LT" w:eastAsia="lt-LT"/>
        </w:rPr>
      </w:pPr>
    </w:p>
    <w:p w14:paraId="228921BB"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3.</w:t>
      </w:r>
      <w:r w:rsidRPr="00850A35">
        <w:rPr>
          <w:rFonts w:ascii="Times New Roman" w:eastAsia="Times New Roman" w:hAnsi="Times New Roman" w:cs="Times New Roman"/>
          <w:b/>
          <w:noProof/>
          <w:lang w:val="lt-LT" w:eastAsia="lt-LT"/>
        </w:rPr>
        <w:tab/>
        <w:t>PAGALBINIŲ MEDŽIAGŲ SĄRAŠAS</w:t>
      </w:r>
    </w:p>
    <w:p w14:paraId="01DFBFB4"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18E3AA0B"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Pagalbinės medžiagos: benzilo alkoholis, natrio chloridas, natrio hidroksidas, injekcinis vanduo.</w:t>
      </w:r>
    </w:p>
    <w:p w14:paraId="70FF3864" w14:textId="77777777" w:rsidR="002D3012" w:rsidRPr="00850A35" w:rsidRDefault="002D3012" w:rsidP="00850A35">
      <w:pPr>
        <w:pStyle w:val="BodyText"/>
        <w:widowControl w:val="0"/>
        <w:spacing w:after="0"/>
        <w:rPr>
          <w:szCs w:val="22"/>
        </w:rPr>
      </w:pPr>
      <w:r w:rsidRPr="00850A35">
        <w:rPr>
          <w:szCs w:val="22"/>
        </w:rPr>
        <w:t>Daugiau informacijos pateikiama pakuotės lapelyje.</w:t>
      </w:r>
    </w:p>
    <w:p w14:paraId="7FCA1BC7"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079894C3"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4.</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lang w:val="lt-LT" w:eastAsia="lt-LT"/>
        </w:rPr>
        <w:t>FARMACINĖ FORMA IR KIEKIS PAKUOTĖJE</w:t>
      </w:r>
    </w:p>
    <w:p w14:paraId="038FC3CD"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436EDF31"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highlight w:val="lightGray"/>
          <w:lang w:val="lt-LT"/>
        </w:rPr>
        <w:t>Injekcinis tirpalas.</w:t>
      </w:r>
    </w:p>
    <w:p w14:paraId="0F7528E1"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5 ampulės po 1 ml</w:t>
      </w:r>
    </w:p>
    <w:p w14:paraId="21FF69E7"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5E8E93C4"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5.</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lang w:val="lt-LT" w:eastAsia="lt-LT"/>
        </w:rPr>
        <w:t>VARTOJIMO METODAS IR BŪDAS (-AI)</w:t>
      </w:r>
    </w:p>
    <w:p w14:paraId="1EC79FAB" w14:textId="77777777" w:rsidR="0066181A" w:rsidRPr="00850A35" w:rsidRDefault="0066181A" w:rsidP="00850A35">
      <w:pPr>
        <w:spacing w:after="0" w:line="240" w:lineRule="auto"/>
        <w:rPr>
          <w:rFonts w:ascii="Times New Roman" w:eastAsia="Times New Roman" w:hAnsi="Times New Roman" w:cs="Times New Roman"/>
          <w:i/>
          <w:noProof/>
          <w:lang w:val="lt-LT" w:eastAsia="lt-LT"/>
        </w:rPr>
      </w:pPr>
    </w:p>
    <w:p w14:paraId="41F632F8"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Prieš vartojimą perskaitykite pakuotės lapelį.</w:t>
      </w:r>
    </w:p>
    <w:p w14:paraId="1D0E2FA9" w14:textId="7EAFBD9F"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Leisti į veną</w:t>
      </w:r>
      <w:r w:rsidR="00850A35">
        <w:rPr>
          <w:rFonts w:ascii="Times New Roman" w:hAnsi="Times New Roman" w:cs="Times New Roman"/>
          <w:lang w:val="lt-LT"/>
        </w:rPr>
        <w:t>.</w:t>
      </w:r>
    </w:p>
    <w:p w14:paraId="1DC29226" w14:textId="77777777" w:rsidR="00C4459D" w:rsidRPr="00850A35" w:rsidRDefault="00C4459D" w:rsidP="00850A35">
      <w:pPr>
        <w:spacing w:after="0" w:line="240" w:lineRule="auto"/>
        <w:rPr>
          <w:rFonts w:ascii="Times New Roman" w:eastAsia="Times New Roman" w:hAnsi="Times New Roman" w:cs="Times New Roman"/>
          <w:noProof/>
          <w:lang w:val="lt-LT" w:eastAsia="lt-LT"/>
        </w:rPr>
      </w:pPr>
    </w:p>
    <w:p w14:paraId="006E2FD6" w14:textId="77777777" w:rsidR="0066181A" w:rsidRPr="00850A35" w:rsidRDefault="0066181A" w:rsidP="00850A35">
      <w:pPr>
        <w:pBdr>
          <w:top w:val="single" w:sz="4" w:space="0"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6.</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lang w:val="lt-LT" w:eastAsia="lt-LT"/>
        </w:rPr>
        <w:t>SPECIALUS ĮSPĖJIMAS, KAD VAISTINĮ PREPARATĄ BŪTINA LAIKYTI VAIKAMS NEPASIEKIAMOJE IR NEPASTEBIMOJE VIETOJE</w:t>
      </w:r>
    </w:p>
    <w:p w14:paraId="1E2DE4A9"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61A9D88C"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r w:rsidRPr="00850A35">
        <w:rPr>
          <w:rFonts w:ascii="Times New Roman" w:eastAsia="Times New Roman" w:hAnsi="Times New Roman" w:cs="Times New Roman"/>
          <w:noProof/>
          <w:lang w:val="lt-LT" w:eastAsia="lt-LT"/>
        </w:rPr>
        <w:t>Laikyti vaikams nepastebimoje ir nepasiekiamoje vietoje.</w:t>
      </w:r>
    </w:p>
    <w:p w14:paraId="4BE55E32"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395B728A"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7.</w:t>
      </w:r>
      <w:r w:rsidRPr="00850A35">
        <w:rPr>
          <w:rFonts w:ascii="Times New Roman" w:eastAsia="Times New Roman" w:hAnsi="Times New Roman" w:cs="Times New Roman"/>
          <w:b/>
          <w:bCs/>
          <w:noProof/>
          <w:lang w:val="lt-LT" w:eastAsia="lt-LT"/>
        </w:rPr>
        <w:tab/>
      </w:r>
      <w:r w:rsidRPr="00850A35">
        <w:rPr>
          <w:rFonts w:ascii="Times New Roman" w:eastAsia="Times New Roman" w:hAnsi="Times New Roman" w:cs="Times New Roman"/>
          <w:b/>
          <w:bCs/>
          <w:lang w:val="lt-LT" w:eastAsia="lt-LT"/>
        </w:rPr>
        <w:t>KITAS (-I) SPECIALUS (-ŪS) ĮSPĖJIMAS (-AI) (JEI REIKIA)</w:t>
      </w:r>
    </w:p>
    <w:p w14:paraId="0445F1D3"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0A5AEF64"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5D9E8A98"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8.</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noProof/>
          <w:lang w:val="lt-LT" w:eastAsia="lt-LT"/>
        </w:rPr>
        <w:t>TINKAMUMO LAIKAS</w:t>
      </w:r>
    </w:p>
    <w:p w14:paraId="2637DD0F"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48285B3F" w14:textId="55D66207" w:rsidR="0066181A" w:rsidRPr="00850A35" w:rsidRDefault="00B256FB" w:rsidP="00850A35">
      <w:pPr>
        <w:spacing w:after="0" w:line="240" w:lineRule="auto"/>
        <w:rPr>
          <w:rFonts w:ascii="Times New Roman" w:eastAsia="Times New Roman" w:hAnsi="Times New Roman" w:cs="Times New Roman"/>
          <w:noProof/>
          <w:lang w:val="lt-LT" w:eastAsia="lt-LT"/>
        </w:rPr>
      </w:pPr>
      <w:r w:rsidRPr="00850A35">
        <w:rPr>
          <w:rFonts w:ascii="Times New Roman" w:eastAsia="Times New Roman" w:hAnsi="Times New Roman" w:cs="Times New Roman"/>
          <w:noProof/>
          <w:lang w:val="lt-LT" w:eastAsia="lt-LT"/>
        </w:rPr>
        <w:t>Tinka iki</w:t>
      </w:r>
      <w:r w:rsidR="002D3012" w:rsidRPr="00850A35">
        <w:rPr>
          <w:rFonts w:ascii="Times New Roman" w:eastAsia="Times New Roman" w:hAnsi="Times New Roman" w:cs="Times New Roman"/>
          <w:noProof/>
          <w:lang w:val="lt-LT" w:eastAsia="lt-LT"/>
        </w:rPr>
        <w:t>/EXP</w:t>
      </w:r>
      <w:r w:rsidRPr="00850A35">
        <w:rPr>
          <w:rFonts w:ascii="Times New Roman" w:eastAsia="Times New Roman" w:hAnsi="Times New Roman" w:cs="Times New Roman"/>
          <w:noProof/>
          <w:lang w:val="lt-LT" w:eastAsia="lt-LT"/>
        </w:rPr>
        <w:t>: MMMM/mm.</w:t>
      </w:r>
    </w:p>
    <w:p w14:paraId="4F414EB6"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17757941"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9.</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caps/>
          <w:noProof/>
          <w:lang w:val="lt-LT" w:eastAsia="lt-LT"/>
        </w:rPr>
        <w:t>SPECIALIOS laikymo sąlygos</w:t>
      </w:r>
    </w:p>
    <w:p w14:paraId="10B983FD" w14:textId="77777777" w:rsidR="0066181A" w:rsidRPr="00850A35" w:rsidRDefault="0066181A" w:rsidP="00850A35">
      <w:pPr>
        <w:spacing w:after="0" w:line="240" w:lineRule="auto"/>
        <w:rPr>
          <w:rFonts w:ascii="Times New Roman" w:hAnsi="Times New Roman" w:cs="Times New Roman"/>
          <w:lang w:val="lt-LT"/>
        </w:rPr>
      </w:pPr>
    </w:p>
    <w:p w14:paraId="4AC7CC74" w14:textId="77777777" w:rsidR="002D3012" w:rsidRPr="00850A35" w:rsidRDefault="002D3012"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 xml:space="preserve">Laikyti ne aukštesnėje kaip 25 </w:t>
      </w:r>
      <w:r w:rsidRPr="00850A35">
        <w:rPr>
          <w:rFonts w:ascii="Times New Roman" w:hAnsi="Times New Roman" w:cs="Times New Roman"/>
          <w:lang w:val="lt-LT"/>
        </w:rPr>
        <w:sym w:font="Symbol" w:char="F0B0"/>
      </w:r>
      <w:r w:rsidRPr="00850A35">
        <w:rPr>
          <w:rFonts w:ascii="Times New Roman" w:hAnsi="Times New Roman" w:cs="Times New Roman"/>
          <w:lang w:val="lt-LT"/>
        </w:rPr>
        <w:t>C temperatūroje.</w:t>
      </w:r>
    </w:p>
    <w:p w14:paraId="55ACBA4E" w14:textId="77777777" w:rsidR="0066181A" w:rsidRPr="00850A35" w:rsidRDefault="0066181A" w:rsidP="00850A35">
      <w:pPr>
        <w:spacing w:after="0" w:line="240" w:lineRule="auto"/>
        <w:ind w:left="567" w:hanging="567"/>
        <w:rPr>
          <w:rFonts w:ascii="Times New Roman" w:eastAsia="Times New Roman" w:hAnsi="Times New Roman" w:cs="Times New Roman"/>
          <w:noProof/>
          <w:lang w:val="lt-LT" w:eastAsia="lt-LT"/>
        </w:rPr>
      </w:pPr>
    </w:p>
    <w:p w14:paraId="5E7432F4"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ind w:left="720" w:hanging="720"/>
        <w:outlineLvl w:val="0"/>
        <w:rPr>
          <w:rFonts w:ascii="Times New Roman" w:eastAsia="Times New Roman" w:hAnsi="Times New Roman" w:cs="Times New Roman"/>
          <w:b/>
          <w:noProof/>
          <w:lang w:val="lt-LT" w:eastAsia="lt-LT"/>
        </w:rPr>
      </w:pPr>
      <w:r w:rsidRPr="00850A35">
        <w:rPr>
          <w:rFonts w:ascii="Times New Roman" w:eastAsia="Times New Roman" w:hAnsi="Times New Roman" w:cs="Times New Roman"/>
          <w:b/>
          <w:noProof/>
          <w:lang w:val="lt-LT" w:eastAsia="lt-LT"/>
        </w:rPr>
        <w:t>10.</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lang w:val="lt-LT" w:eastAsia="lt-LT"/>
        </w:rPr>
        <w:t>SPECIALIOS ATSARGUMO PRIEMONĖS DĖL NESUVARTOTO VAISTINIO PREPARATO AR JO ATLIEKŲ TVARKYMO (JEI REIKIA)</w:t>
      </w:r>
    </w:p>
    <w:p w14:paraId="2AD394B5"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11FCA3F8"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242B2E1F" w14:textId="77777777" w:rsidR="0066181A" w:rsidRPr="00850A35" w:rsidRDefault="0066181A" w:rsidP="00850A35">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noProof/>
          <w:lang w:val="lt-LT"/>
        </w:rPr>
      </w:pPr>
      <w:r w:rsidRPr="00850A35">
        <w:rPr>
          <w:rFonts w:ascii="Times New Roman" w:eastAsia="Times New Roman" w:hAnsi="Times New Roman" w:cs="Times New Roman"/>
          <w:b/>
          <w:bCs/>
          <w:noProof/>
          <w:lang w:val="lt-LT"/>
        </w:rPr>
        <w:t>11.</w:t>
      </w:r>
      <w:r w:rsidRPr="00850A35">
        <w:rPr>
          <w:rFonts w:ascii="Times New Roman" w:eastAsia="Times New Roman" w:hAnsi="Times New Roman" w:cs="Times New Roman"/>
          <w:b/>
          <w:bCs/>
          <w:noProof/>
          <w:lang w:val="lt-LT"/>
        </w:rPr>
        <w:tab/>
        <w:t>LYGIAGRETUS IMPORTUOTOJAS</w:t>
      </w:r>
    </w:p>
    <w:p w14:paraId="27952A9D"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20908A3A"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r w:rsidRPr="00850A35">
        <w:rPr>
          <w:rFonts w:ascii="Times New Roman" w:eastAsia="Times New Roman" w:hAnsi="Times New Roman" w:cs="Times New Roman"/>
          <w:lang w:val="lt-LT" w:eastAsia="lt-LT"/>
        </w:rPr>
        <w:t>Lygiagretus importuotojas: UAB „Limedika“</w:t>
      </w:r>
    </w:p>
    <w:p w14:paraId="64138798"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5C45B8B8"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12.</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lang w:val="lt-LT" w:eastAsia="lt-LT"/>
        </w:rPr>
        <w:t>LYGIAGRETAUS IMPORTO LEIDIMO NUMERIS</w:t>
      </w:r>
    </w:p>
    <w:p w14:paraId="79CC5743"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2F3C9F2D" w14:textId="374E26A6" w:rsidR="0066181A" w:rsidRPr="00850A35" w:rsidRDefault="0066181A" w:rsidP="00850A35">
      <w:pPr>
        <w:spacing w:after="0" w:line="240" w:lineRule="auto"/>
        <w:rPr>
          <w:rFonts w:ascii="Times New Roman" w:eastAsia="Times New Roman" w:hAnsi="Times New Roman" w:cs="Times New Roman"/>
          <w:bCs/>
          <w:lang w:val="lt-LT" w:eastAsia="lt-LT"/>
        </w:rPr>
      </w:pPr>
      <w:r w:rsidRPr="00850A35">
        <w:rPr>
          <w:rFonts w:ascii="Times New Roman" w:eastAsia="Times New Roman" w:hAnsi="Times New Roman" w:cs="Times New Roman"/>
          <w:bCs/>
          <w:lang w:val="lt-LT" w:eastAsia="lt-LT"/>
        </w:rPr>
        <w:t xml:space="preserve">Lyg. imp. Nr.: </w:t>
      </w:r>
      <w:r w:rsidR="00005F36">
        <w:rPr>
          <w:rFonts w:ascii="Times New Roman" w:eastAsia="Times New Roman" w:hAnsi="Times New Roman" w:cs="Times New Roman"/>
          <w:bCs/>
          <w:lang w:val="lt-LT" w:eastAsia="lt-LT"/>
        </w:rPr>
        <w:t>LT/L/19/0999/001</w:t>
      </w:r>
    </w:p>
    <w:p w14:paraId="43B34250"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4F03BD0C"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13.</w:t>
      </w:r>
      <w:r w:rsidRPr="00850A35">
        <w:rPr>
          <w:rFonts w:ascii="Times New Roman" w:eastAsia="Times New Roman" w:hAnsi="Times New Roman" w:cs="Times New Roman"/>
          <w:b/>
          <w:noProof/>
          <w:lang w:val="lt-LT" w:eastAsia="lt-LT"/>
        </w:rPr>
        <w:tab/>
        <w:t>SERIJOS NUMERIS</w:t>
      </w:r>
    </w:p>
    <w:p w14:paraId="5D7841DC"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69838038"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r w:rsidRPr="00850A35">
        <w:rPr>
          <w:rFonts w:ascii="Times New Roman" w:eastAsia="Times New Roman" w:hAnsi="Times New Roman" w:cs="Times New Roman"/>
          <w:noProof/>
          <w:lang w:val="lt-LT" w:eastAsia="lt-LT"/>
        </w:rPr>
        <w:t>Serija: {</w:t>
      </w:r>
      <w:r w:rsidR="00B256FB" w:rsidRPr="00850A35">
        <w:rPr>
          <w:rFonts w:ascii="Times New Roman" w:eastAsia="Times New Roman" w:hAnsi="Times New Roman" w:cs="Times New Roman"/>
          <w:noProof/>
          <w:lang w:val="lt-LT" w:eastAsia="lt-LT"/>
        </w:rPr>
        <w:t xml:space="preserve">       </w:t>
      </w:r>
      <w:r w:rsidRPr="00850A35">
        <w:rPr>
          <w:rFonts w:ascii="Times New Roman" w:eastAsia="Times New Roman" w:hAnsi="Times New Roman" w:cs="Times New Roman"/>
          <w:noProof/>
          <w:lang w:val="lt-LT" w:eastAsia="lt-LT"/>
        </w:rPr>
        <w:t>}.</w:t>
      </w:r>
    </w:p>
    <w:p w14:paraId="74DAC260"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075FDB82"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14.</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bCs/>
          <w:lang w:val="lt-LT" w:eastAsia="lt-LT"/>
        </w:rPr>
        <w:t>PARDAVIMO (IŠDAVIMO) TVARKA</w:t>
      </w:r>
    </w:p>
    <w:p w14:paraId="0374BCCF"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307BF59E" w14:textId="77777777" w:rsidR="0066181A" w:rsidRPr="00850A35" w:rsidRDefault="0066181A" w:rsidP="00850A35">
      <w:pPr>
        <w:spacing w:after="0" w:line="240" w:lineRule="auto"/>
        <w:ind w:left="567" w:hanging="567"/>
        <w:rPr>
          <w:rFonts w:ascii="Times New Roman" w:eastAsia="Times New Roman" w:hAnsi="Times New Roman" w:cs="Times New Roman"/>
          <w:noProof/>
          <w:lang w:val="lt-LT" w:eastAsia="lt-LT"/>
        </w:rPr>
      </w:pPr>
      <w:r w:rsidRPr="00850A35">
        <w:rPr>
          <w:rFonts w:ascii="Times New Roman" w:eastAsia="Times New Roman" w:hAnsi="Times New Roman" w:cs="Times New Roman"/>
          <w:noProof/>
          <w:lang w:val="lt-LT" w:eastAsia="lt-LT"/>
        </w:rPr>
        <w:t>Receptinis</w:t>
      </w:r>
      <w:r w:rsidR="00291A3D" w:rsidRPr="00850A35">
        <w:rPr>
          <w:rFonts w:ascii="Times New Roman" w:eastAsia="Times New Roman" w:hAnsi="Times New Roman" w:cs="Times New Roman"/>
          <w:noProof/>
          <w:lang w:val="lt-LT" w:eastAsia="lt-LT"/>
        </w:rPr>
        <w:t xml:space="preserve"> </w:t>
      </w:r>
      <w:r w:rsidRPr="00850A35">
        <w:rPr>
          <w:rFonts w:ascii="Times New Roman" w:eastAsia="Times New Roman" w:hAnsi="Times New Roman" w:cs="Times New Roman"/>
          <w:noProof/>
          <w:lang w:val="lt-LT" w:eastAsia="lt-LT"/>
        </w:rPr>
        <w:t>vaistas</w:t>
      </w:r>
      <w:r w:rsidR="00291A3D" w:rsidRPr="00850A35">
        <w:rPr>
          <w:rFonts w:ascii="Times New Roman" w:eastAsia="Times New Roman" w:hAnsi="Times New Roman" w:cs="Times New Roman"/>
          <w:noProof/>
          <w:lang w:val="lt-LT" w:eastAsia="lt-LT"/>
        </w:rPr>
        <w:t>.</w:t>
      </w:r>
    </w:p>
    <w:p w14:paraId="1E8A6C84"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3F71CDAF"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15.</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caps/>
          <w:noProof/>
          <w:lang w:val="lt-LT" w:eastAsia="lt-LT"/>
        </w:rPr>
        <w:t>vartojimo instrukcijA</w:t>
      </w:r>
    </w:p>
    <w:p w14:paraId="0BEC823A"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0B4CA1C6"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15E6CCF9" w14:textId="77777777" w:rsidR="0066181A" w:rsidRPr="00850A35" w:rsidRDefault="0066181A" w:rsidP="00850A35">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noProof/>
          <w:lang w:val="lt-LT" w:eastAsia="lt-LT"/>
        </w:rPr>
      </w:pPr>
      <w:r w:rsidRPr="00850A35">
        <w:rPr>
          <w:rFonts w:ascii="Times New Roman" w:eastAsia="Times New Roman" w:hAnsi="Times New Roman" w:cs="Times New Roman"/>
          <w:b/>
          <w:noProof/>
          <w:lang w:val="lt-LT" w:eastAsia="lt-LT"/>
        </w:rPr>
        <w:t>16.</w:t>
      </w:r>
      <w:r w:rsidRPr="00850A35">
        <w:rPr>
          <w:rFonts w:ascii="Times New Roman" w:eastAsia="Times New Roman" w:hAnsi="Times New Roman" w:cs="Times New Roman"/>
          <w:b/>
          <w:noProof/>
          <w:lang w:val="lt-LT" w:eastAsia="lt-LT"/>
        </w:rPr>
        <w:tab/>
        <w:t>INFORMACIJA BRAILIO RAŠTU</w:t>
      </w:r>
    </w:p>
    <w:p w14:paraId="52522E18" w14:textId="77777777" w:rsidR="0066181A" w:rsidRPr="00850A35" w:rsidRDefault="0066181A" w:rsidP="00850A35">
      <w:pPr>
        <w:pStyle w:val="BodyText"/>
        <w:spacing w:after="0"/>
        <w:rPr>
          <w:szCs w:val="22"/>
        </w:rPr>
      </w:pPr>
    </w:p>
    <w:p w14:paraId="1AE8BB8B" w14:textId="77777777" w:rsidR="002D3012" w:rsidRPr="00850A35" w:rsidRDefault="002D3012" w:rsidP="00850A35">
      <w:pPr>
        <w:widowControl w:val="0"/>
        <w:spacing w:after="0" w:line="240" w:lineRule="auto"/>
        <w:rPr>
          <w:rFonts w:ascii="Times New Roman" w:hAnsi="Times New Roman" w:cs="Times New Roman"/>
          <w:noProof/>
          <w:snapToGrid w:val="0"/>
          <w:lang w:val="lt-LT"/>
        </w:rPr>
      </w:pPr>
      <w:r w:rsidRPr="00850A35">
        <w:rPr>
          <w:rFonts w:ascii="Times New Roman" w:hAnsi="Times New Roman" w:cs="Times New Roman"/>
          <w:noProof/>
          <w:snapToGrid w:val="0"/>
          <w:highlight w:val="lightGray"/>
          <w:lang w:val="lt-LT"/>
        </w:rPr>
        <w:t>Priimtas pagrindimas informacijos Brailio raštu nepateikti.</w:t>
      </w:r>
    </w:p>
    <w:p w14:paraId="02303FDE" w14:textId="77777777" w:rsidR="0066181A" w:rsidRPr="00850A35" w:rsidRDefault="0066181A" w:rsidP="00850A35">
      <w:pPr>
        <w:spacing w:after="0" w:line="240" w:lineRule="auto"/>
        <w:rPr>
          <w:rFonts w:ascii="Times New Roman" w:hAnsi="Times New Roman" w:cs="Times New Roman"/>
          <w:bCs/>
          <w:iCs/>
          <w:lang w:val="lt-LT"/>
        </w:rPr>
      </w:pPr>
    </w:p>
    <w:p w14:paraId="100EC998" w14:textId="77777777" w:rsidR="0066181A" w:rsidRPr="00850A35" w:rsidRDefault="0066181A" w:rsidP="00850A35">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jc w:val="both"/>
        <w:rPr>
          <w:rFonts w:ascii="Times New Roman" w:eastAsia="Times New Roman" w:hAnsi="Times New Roman" w:cs="Times New Roman"/>
          <w:i/>
          <w:noProof/>
          <w:lang w:val="lt-LT" w:eastAsia="lt-LT"/>
        </w:rPr>
      </w:pPr>
      <w:r w:rsidRPr="00850A35">
        <w:rPr>
          <w:rFonts w:ascii="Times New Roman" w:eastAsia="Times New Roman" w:hAnsi="Times New Roman" w:cs="Times New Roman"/>
          <w:b/>
          <w:noProof/>
          <w:lang w:val="lt-LT" w:eastAsia="lt-LT"/>
        </w:rPr>
        <w:t>17.</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noProof/>
          <w:lang w:val="lt-LT" w:eastAsia="lt-LT"/>
        </w:rPr>
        <w:tab/>
        <w:t>UNIKALUS IDENTIFIKATORIUS – 2D BRŪKŠNINIS KODAS</w:t>
      </w:r>
    </w:p>
    <w:p w14:paraId="22588A90" w14:textId="77777777" w:rsidR="0066181A" w:rsidRPr="00850A35" w:rsidRDefault="0066181A" w:rsidP="00850A35">
      <w:pPr>
        <w:spacing w:after="0" w:line="240" w:lineRule="auto"/>
        <w:jc w:val="both"/>
        <w:rPr>
          <w:rFonts w:ascii="Times New Roman" w:eastAsia="Times New Roman" w:hAnsi="Times New Roman" w:cs="Times New Roman"/>
          <w:noProof/>
          <w:lang w:val="lt-LT" w:eastAsia="lt-LT"/>
        </w:rPr>
      </w:pPr>
    </w:p>
    <w:p w14:paraId="39C88596" w14:textId="77777777" w:rsidR="0066181A" w:rsidRPr="00850A35" w:rsidRDefault="0066181A" w:rsidP="00850A35">
      <w:pPr>
        <w:spacing w:after="0" w:line="240" w:lineRule="auto"/>
        <w:jc w:val="both"/>
        <w:rPr>
          <w:rFonts w:ascii="Times New Roman" w:eastAsia="Times New Roman" w:hAnsi="Times New Roman" w:cs="Times New Roman"/>
          <w:noProof/>
          <w:shd w:val="clear" w:color="auto" w:fill="CCCCCC"/>
          <w:lang w:val="lt-LT" w:eastAsia="lt-LT"/>
        </w:rPr>
      </w:pPr>
      <w:r w:rsidRPr="00850A35">
        <w:rPr>
          <w:rFonts w:ascii="Times New Roman" w:eastAsia="Times New Roman" w:hAnsi="Times New Roman" w:cs="Times New Roman"/>
          <w:noProof/>
          <w:highlight w:val="lightGray"/>
          <w:lang w:val="lt-LT" w:eastAsia="lt-LT"/>
        </w:rPr>
        <w:t>2D brūkšninis kodas su nurodytu unikaliu identifikatoriumi.</w:t>
      </w:r>
    </w:p>
    <w:p w14:paraId="5CB9AC13" w14:textId="77777777" w:rsidR="0066181A" w:rsidRPr="00850A35" w:rsidRDefault="0066181A" w:rsidP="00850A35">
      <w:pPr>
        <w:spacing w:after="0" w:line="240" w:lineRule="auto"/>
        <w:jc w:val="both"/>
        <w:rPr>
          <w:rFonts w:ascii="Times New Roman" w:eastAsia="Times New Roman" w:hAnsi="Times New Roman" w:cs="Times New Roman"/>
          <w:noProof/>
          <w:shd w:val="clear" w:color="auto" w:fill="CCCCCC"/>
          <w:lang w:val="lt-LT" w:eastAsia="lt-LT"/>
        </w:rPr>
      </w:pPr>
    </w:p>
    <w:p w14:paraId="7AD357C5" w14:textId="77777777" w:rsidR="0066181A" w:rsidRPr="00850A35" w:rsidRDefault="0066181A" w:rsidP="00850A35">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rPr>
          <w:rFonts w:ascii="Times New Roman" w:eastAsia="Times New Roman" w:hAnsi="Times New Roman" w:cs="Times New Roman"/>
          <w:i/>
          <w:noProof/>
          <w:lang w:val="lt-LT" w:eastAsia="lt-LT"/>
        </w:rPr>
      </w:pPr>
      <w:r w:rsidRPr="00850A35">
        <w:rPr>
          <w:rFonts w:ascii="Times New Roman" w:eastAsia="Times New Roman" w:hAnsi="Times New Roman" w:cs="Times New Roman"/>
          <w:b/>
          <w:noProof/>
          <w:lang w:val="lt-LT" w:eastAsia="lt-LT"/>
        </w:rPr>
        <w:t>18.</w:t>
      </w:r>
      <w:r w:rsidRPr="00850A35">
        <w:rPr>
          <w:rFonts w:ascii="Times New Roman" w:eastAsia="Times New Roman" w:hAnsi="Times New Roman" w:cs="Times New Roman"/>
          <w:b/>
          <w:noProof/>
          <w:lang w:val="lt-LT" w:eastAsia="lt-LT"/>
        </w:rPr>
        <w:tab/>
      </w:r>
      <w:r w:rsidRPr="00850A35">
        <w:rPr>
          <w:rFonts w:ascii="Times New Roman" w:eastAsia="Times New Roman" w:hAnsi="Times New Roman" w:cs="Times New Roman"/>
          <w:b/>
          <w:noProof/>
          <w:lang w:val="lt-LT" w:eastAsia="lt-LT"/>
        </w:rPr>
        <w:tab/>
        <w:t>UNIKALUS IDENTIFIKATORIUS – ŽMONĖMS SUPRANTAMI DUOMENYS</w:t>
      </w:r>
    </w:p>
    <w:p w14:paraId="18DB1083" w14:textId="77777777" w:rsidR="0066181A" w:rsidRPr="00850A35" w:rsidRDefault="0066181A" w:rsidP="00850A35">
      <w:pPr>
        <w:spacing w:after="0" w:line="240" w:lineRule="auto"/>
        <w:jc w:val="both"/>
        <w:rPr>
          <w:rFonts w:ascii="Times New Roman" w:eastAsia="Times New Roman" w:hAnsi="Times New Roman" w:cs="Times New Roman"/>
          <w:noProof/>
          <w:lang w:val="lt-LT" w:eastAsia="lt-LT"/>
        </w:rPr>
      </w:pPr>
    </w:p>
    <w:p w14:paraId="27153374" w14:textId="77777777" w:rsidR="0066181A" w:rsidRPr="00850A35" w:rsidRDefault="0066181A" w:rsidP="00850A35">
      <w:pPr>
        <w:spacing w:after="0" w:line="240" w:lineRule="auto"/>
        <w:jc w:val="both"/>
        <w:rPr>
          <w:rFonts w:ascii="Times New Roman" w:eastAsia="Times New Roman" w:hAnsi="Times New Roman" w:cs="Times New Roman"/>
          <w:color w:val="008000"/>
          <w:lang w:val="lt-LT" w:eastAsia="lt-LT"/>
        </w:rPr>
      </w:pPr>
      <w:r w:rsidRPr="00850A35">
        <w:rPr>
          <w:rFonts w:ascii="Times New Roman" w:eastAsia="Times New Roman" w:hAnsi="Times New Roman" w:cs="Times New Roman"/>
          <w:lang w:val="lt-LT" w:eastAsia="lt-LT"/>
        </w:rPr>
        <w:t xml:space="preserve">PC: {numeris} </w:t>
      </w:r>
    </w:p>
    <w:p w14:paraId="7363B604" w14:textId="77777777" w:rsidR="0066181A" w:rsidRPr="00850A35" w:rsidRDefault="0066181A" w:rsidP="00850A35">
      <w:pPr>
        <w:spacing w:after="0" w:line="240" w:lineRule="auto"/>
        <w:jc w:val="both"/>
        <w:rPr>
          <w:rFonts w:ascii="Times New Roman" w:eastAsia="Times New Roman" w:hAnsi="Times New Roman" w:cs="Times New Roman"/>
          <w:lang w:val="lt-LT" w:eastAsia="lt-LT"/>
        </w:rPr>
      </w:pPr>
      <w:r w:rsidRPr="00850A35">
        <w:rPr>
          <w:rFonts w:ascii="Times New Roman" w:eastAsia="Times New Roman" w:hAnsi="Times New Roman" w:cs="Times New Roman"/>
          <w:lang w:val="lt-LT" w:eastAsia="lt-LT"/>
        </w:rPr>
        <w:t xml:space="preserve">SN: {numeris} </w:t>
      </w:r>
    </w:p>
    <w:p w14:paraId="534A9F3A" w14:textId="77777777" w:rsidR="0066181A" w:rsidRPr="00850A35" w:rsidRDefault="0066181A" w:rsidP="00850A35">
      <w:pPr>
        <w:spacing w:after="0" w:line="240" w:lineRule="auto"/>
        <w:jc w:val="both"/>
        <w:rPr>
          <w:rFonts w:ascii="Times New Roman" w:eastAsia="Times New Roman" w:hAnsi="Times New Roman" w:cs="Times New Roman"/>
          <w:lang w:val="lt-LT" w:eastAsia="lt-LT"/>
        </w:rPr>
      </w:pPr>
      <w:r w:rsidRPr="00850A35">
        <w:rPr>
          <w:rFonts w:ascii="Times New Roman" w:eastAsia="Times New Roman" w:hAnsi="Times New Roman" w:cs="Times New Roman"/>
          <w:highlight w:val="lightGray"/>
          <w:lang w:val="lt-LT" w:eastAsia="lt-LT"/>
        </w:rPr>
        <w:t xml:space="preserve">NN: {numeris} </w:t>
      </w:r>
    </w:p>
    <w:p w14:paraId="45C5CF4B" w14:textId="77777777" w:rsidR="0066181A" w:rsidRPr="00850A35" w:rsidRDefault="0066181A" w:rsidP="00850A35">
      <w:pPr>
        <w:spacing w:after="0" w:line="240" w:lineRule="auto"/>
        <w:rPr>
          <w:rFonts w:ascii="Times New Roman" w:eastAsia="Times New Roman" w:hAnsi="Times New Roman" w:cs="Times New Roman"/>
          <w:noProof/>
          <w:lang w:val="lt-LT" w:eastAsia="x-none"/>
        </w:rPr>
      </w:pPr>
    </w:p>
    <w:p w14:paraId="711E82F1" w14:textId="7407A1B7" w:rsidR="00005B75" w:rsidRPr="00850A35" w:rsidRDefault="00C557B8" w:rsidP="00850A35">
      <w:pPr>
        <w:widowControl w:val="0"/>
        <w:spacing w:after="0" w:line="240" w:lineRule="auto"/>
        <w:jc w:val="both"/>
        <w:rPr>
          <w:rFonts w:ascii="Times New Roman" w:hAnsi="Times New Roman" w:cs="Times New Roman"/>
          <w:lang w:val="lt-LT"/>
        </w:rPr>
      </w:pPr>
      <w:r w:rsidRPr="00850A35">
        <w:rPr>
          <w:rFonts w:ascii="Times New Roman" w:hAnsi="Times New Roman" w:cs="Times New Roman"/>
          <w:lang w:val="lt-LT"/>
        </w:rPr>
        <w:t xml:space="preserve">Gamintojas: </w:t>
      </w:r>
      <w:r w:rsidR="00005B75" w:rsidRPr="00850A35">
        <w:rPr>
          <w:rFonts w:ascii="Times New Roman" w:hAnsi="Times New Roman" w:cs="Times New Roman"/>
          <w:lang w:val="lt-LT"/>
        </w:rPr>
        <w:t>Krka, d.d., Novo mesto, Šmarješka cesta 6, 8501 Novo mesto, Slovėnija.</w:t>
      </w:r>
    </w:p>
    <w:p w14:paraId="64527FDE" w14:textId="65288F06" w:rsidR="00620563" w:rsidRPr="00850A35" w:rsidRDefault="00620563" w:rsidP="00850A35">
      <w:pPr>
        <w:numPr>
          <w:ilvl w:val="12"/>
          <w:numId w:val="0"/>
        </w:numPr>
        <w:tabs>
          <w:tab w:val="left" w:pos="708"/>
        </w:tabs>
        <w:spacing w:after="0" w:line="240" w:lineRule="auto"/>
        <w:ind w:right="-2"/>
        <w:rPr>
          <w:rFonts w:ascii="Times New Roman" w:eastAsia="Times New Roman" w:hAnsi="Times New Roman" w:cs="Times New Roman"/>
          <w:lang w:val="lt-LT" w:eastAsia="lt-LT"/>
        </w:rPr>
      </w:pPr>
    </w:p>
    <w:p w14:paraId="51290FE9" w14:textId="77777777" w:rsidR="0066181A" w:rsidRPr="00850A35" w:rsidRDefault="0066181A" w:rsidP="00850A35">
      <w:pPr>
        <w:spacing w:after="0" w:line="240" w:lineRule="auto"/>
        <w:rPr>
          <w:rFonts w:ascii="Times New Roman" w:eastAsia="Times New Roman" w:hAnsi="Times New Roman" w:cs="Times New Roman"/>
          <w:lang w:val="lt-LT" w:eastAsia="lt-LT"/>
        </w:rPr>
      </w:pPr>
    </w:p>
    <w:p w14:paraId="4ED58B37" w14:textId="77777777" w:rsidR="0066181A" w:rsidRPr="00850A35" w:rsidRDefault="0066181A" w:rsidP="00850A35">
      <w:pPr>
        <w:spacing w:after="0" w:line="240" w:lineRule="auto"/>
        <w:rPr>
          <w:rFonts w:ascii="Times New Roman" w:eastAsia="Times New Roman" w:hAnsi="Times New Roman" w:cs="Times New Roman"/>
          <w:b/>
          <w:noProof/>
          <w:lang w:val="lt-LT" w:eastAsia="lt-LT"/>
        </w:rPr>
      </w:pPr>
    </w:p>
    <w:p w14:paraId="714AA235" w14:textId="77777777" w:rsidR="0066181A" w:rsidRPr="00850A35" w:rsidRDefault="0066181A" w:rsidP="00850A35">
      <w:pPr>
        <w:spacing w:after="0" w:line="240" w:lineRule="auto"/>
        <w:rPr>
          <w:rFonts w:ascii="Times New Roman" w:eastAsia="Times New Roman" w:hAnsi="Times New Roman" w:cs="Times New Roman"/>
          <w:lang w:val="lt-LT" w:eastAsia="lt-LT"/>
        </w:rPr>
      </w:pPr>
    </w:p>
    <w:p w14:paraId="573DB44D" w14:textId="77777777" w:rsidR="0066181A" w:rsidRPr="00850A35" w:rsidRDefault="0066181A" w:rsidP="00850A35">
      <w:pPr>
        <w:spacing w:after="0" w:line="240" w:lineRule="auto"/>
        <w:rPr>
          <w:rFonts w:ascii="Times New Roman" w:eastAsia="Times New Roman" w:hAnsi="Times New Roman" w:cs="Times New Roman"/>
          <w:b/>
          <w:noProof/>
          <w:lang w:val="lt-LT" w:eastAsia="lt-LT"/>
        </w:rPr>
      </w:pPr>
    </w:p>
    <w:p w14:paraId="753AE149"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6EE19C43"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6034A229"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5E3DE76B"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07E3DCA0"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4B93970E"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7816BF03"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1BAAC882"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01DAE4CB"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4587F0C0"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0B2BC7A7"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29970A3E"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2270A552"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5683087D"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7BE98B1C"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498A99FF"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6542A9F8"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497F833B"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3BDA5D1A"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43329326"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0643F771"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78786D55"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3F075A6D" w14:textId="77777777"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1824EDE1" w14:textId="24E9FA9F" w:rsidR="0066181A" w:rsidRPr="00850A35" w:rsidRDefault="0066181A" w:rsidP="00850A35">
      <w:pPr>
        <w:spacing w:after="0" w:line="240" w:lineRule="auto"/>
        <w:jc w:val="center"/>
        <w:outlineLvl w:val="0"/>
        <w:rPr>
          <w:rFonts w:ascii="Times New Roman" w:eastAsia="Times New Roman" w:hAnsi="Times New Roman" w:cs="Times New Roman"/>
          <w:b/>
          <w:noProof/>
          <w:kern w:val="28"/>
          <w:lang w:val="lt-LT" w:eastAsia="lt-LT"/>
        </w:rPr>
      </w:pPr>
    </w:p>
    <w:p w14:paraId="3F40654D" w14:textId="247B1603" w:rsidR="004F400E" w:rsidRPr="00850A35" w:rsidRDefault="004F400E" w:rsidP="00850A35">
      <w:pPr>
        <w:spacing w:after="0" w:line="240" w:lineRule="auto"/>
        <w:jc w:val="center"/>
        <w:outlineLvl w:val="0"/>
        <w:rPr>
          <w:rFonts w:ascii="Times New Roman" w:eastAsia="Times New Roman" w:hAnsi="Times New Roman" w:cs="Times New Roman"/>
          <w:b/>
          <w:noProof/>
          <w:kern w:val="28"/>
          <w:lang w:val="lt-LT" w:eastAsia="lt-LT"/>
        </w:rPr>
      </w:pPr>
    </w:p>
    <w:p w14:paraId="21083F2B" w14:textId="546C1270" w:rsidR="004F400E" w:rsidRPr="00850A35" w:rsidRDefault="004F400E" w:rsidP="00850A35">
      <w:pPr>
        <w:spacing w:after="0" w:line="240" w:lineRule="auto"/>
        <w:jc w:val="center"/>
        <w:outlineLvl w:val="0"/>
        <w:rPr>
          <w:rFonts w:ascii="Times New Roman" w:eastAsia="Times New Roman" w:hAnsi="Times New Roman" w:cs="Times New Roman"/>
          <w:b/>
          <w:noProof/>
          <w:kern w:val="28"/>
          <w:lang w:val="lt-LT" w:eastAsia="lt-LT"/>
        </w:rPr>
      </w:pPr>
    </w:p>
    <w:p w14:paraId="510C26E8" w14:textId="77777777" w:rsidR="004F400E" w:rsidRPr="00850A35" w:rsidRDefault="004F400E" w:rsidP="00850A35">
      <w:pPr>
        <w:spacing w:after="0" w:line="240" w:lineRule="auto"/>
        <w:jc w:val="center"/>
        <w:outlineLvl w:val="0"/>
        <w:rPr>
          <w:rFonts w:ascii="Times New Roman" w:eastAsia="Times New Roman" w:hAnsi="Times New Roman" w:cs="Times New Roman"/>
          <w:b/>
          <w:noProof/>
          <w:kern w:val="28"/>
          <w:lang w:val="lt-LT" w:eastAsia="lt-LT"/>
        </w:rPr>
      </w:pPr>
    </w:p>
    <w:p w14:paraId="5BC681E4"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971E7A9" w14:textId="77777777" w:rsidR="00B256FB" w:rsidRPr="00850A35" w:rsidRDefault="00B256F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1D12472" w14:textId="77777777" w:rsidR="00B256FB" w:rsidRPr="00850A35" w:rsidRDefault="00B256F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F701263" w14:textId="77777777" w:rsidR="00B256FB" w:rsidRPr="00850A35" w:rsidRDefault="00B256F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697E4C29" w14:textId="77777777" w:rsidR="00B256FB" w:rsidRPr="00850A35" w:rsidRDefault="00B256F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D3CA5D3" w14:textId="77777777" w:rsidR="00B256FB" w:rsidRPr="00850A35" w:rsidRDefault="00B256F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AB25CD5"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77A00E4C"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2517F48" w14:textId="77777777" w:rsidR="0066181A" w:rsidRPr="00850A35" w:rsidRDefault="0066181A" w:rsidP="00850A35">
      <w:pPr>
        <w:numPr>
          <w:ilvl w:val="2"/>
          <w:numId w:val="0"/>
        </w:numPr>
        <w:tabs>
          <w:tab w:val="left" w:pos="567"/>
        </w:tabs>
        <w:spacing w:after="0" w:line="240" w:lineRule="auto"/>
        <w:outlineLvl w:val="0"/>
        <w:rPr>
          <w:rFonts w:ascii="Times New Roman" w:eastAsia="Times New Roman" w:hAnsi="Times New Roman" w:cs="Times New Roman"/>
          <w:b/>
          <w:caps/>
          <w:lang w:val="lt-LT"/>
        </w:rPr>
      </w:pPr>
    </w:p>
    <w:p w14:paraId="1B8CC8CC"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2FFF335" w14:textId="77777777" w:rsidR="0066181A" w:rsidRPr="00850A35" w:rsidRDefault="0066181A" w:rsidP="00850A35">
      <w:pPr>
        <w:numPr>
          <w:ilvl w:val="2"/>
          <w:numId w:val="0"/>
        </w:numPr>
        <w:tabs>
          <w:tab w:val="left" w:pos="567"/>
        </w:tabs>
        <w:spacing w:after="0" w:line="240" w:lineRule="auto"/>
        <w:outlineLvl w:val="0"/>
        <w:rPr>
          <w:rFonts w:ascii="Times New Roman" w:eastAsia="Times New Roman" w:hAnsi="Times New Roman" w:cs="Times New Roman"/>
          <w:b/>
          <w:caps/>
          <w:lang w:val="lt-LT"/>
        </w:rPr>
      </w:pPr>
    </w:p>
    <w:p w14:paraId="3021FB77" w14:textId="77777777" w:rsidR="0066181A" w:rsidRPr="00850A35" w:rsidRDefault="0066181A" w:rsidP="00850A35">
      <w:pPr>
        <w:numPr>
          <w:ilvl w:val="2"/>
          <w:numId w:val="0"/>
        </w:numPr>
        <w:tabs>
          <w:tab w:val="left" w:pos="567"/>
        </w:tabs>
        <w:spacing w:after="0" w:line="240" w:lineRule="auto"/>
        <w:outlineLvl w:val="0"/>
        <w:rPr>
          <w:rFonts w:ascii="Times New Roman" w:eastAsia="Times New Roman" w:hAnsi="Times New Roman" w:cs="Times New Roman"/>
          <w:b/>
          <w:caps/>
          <w:lang w:val="lt-LT"/>
        </w:rPr>
      </w:pPr>
    </w:p>
    <w:p w14:paraId="22B8DB74"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8C7A5BE"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E2E3122"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D1FA74A" w14:textId="77777777" w:rsidR="0066181A" w:rsidRPr="00850A35" w:rsidRDefault="0066181A"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r w:rsidRPr="00850A35">
        <w:rPr>
          <w:rFonts w:ascii="Times New Roman" w:eastAsia="Times New Roman" w:hAnsi="Times New Roman" w:cs="Times New Roman"/>
          <w:b/>
          <w:caps/>
          <w:lang w:val="lt-LT"/>
        </w:rPr>
        <w:t>B. PAKUOTĖS LAPELIS</w:t>
      </w:r>
    </w:p>
    <w:p w14:paraId="626195BA" w14:textId="77777777" w:rsidR="0066181A" w:rsidRPr="00850A35" w:rsidRDefault="0066181A" w:rsidP="00850A35">
      <w:pPr>
        <w:spacing w:after="0" w:line="240" w:lineRule="auto"/>
        <w:jc w:val="center"/>
        <w:outlineLvl w:val="0"/>
        <w:rPr>
          <w:rFonts w:ascii="Times New Roman" w:eastAsia="Times New Roman" w:hAnsi="Times New Roman" w:cs="Times New Roman"/>
          <w:b/>
          <w:kern w:val="28"/>
          <w:lang w:val="lt-LT" w:eastAsia="lt-LT"/>
        </w:rPr>
      </w:pPr>
    </w:p>
    <w:p w14:paraId="54B9E439" w14:textId="77777777" w:rsidR="0066181A" w:rsidRPr="00850A35" w:rsidRDefault="0066181A" w:rsidP="00850A35">
      <w:pPr>
        <w:spacing w:after="0" w:line="240" w:lineRule="auto"/>
        <w:jc w:val="center"/>
        <w:outlineLvl w:val="0"/>
        <w:rPr>
          <w:rFonts w:ascii="Times New Roman" w:eastAsia="Times New Roman" w:hAnsi="Times New Roman" w:cs="Times New Roman"/>
          <w:lang w:val="lt-LT" w:eastAsia="lt-LT"/>
        </w:rPr>
      </w:pPr>
      <w:r w:rsidRPr="00850A35">
        <w:rPr>
          <w:rFonts w:ascii="Times New Roman" w:eastAsia="Times New Roman" w:hAnsi="Times New Roman" w:cs="Times New Roman"/>
          <w:lang w:val="lt-LT" w:eastAsia="lt-LT"/>
        </w:rPr>
        <w:br w:type="page"/>
      </w:r>
      <w:bookmarkStart w:id="2" w:name="_Toc129243138"/>
      <w:bookmarkStart w:id="3" w:name="_Toc129243263"/>
    </w:p>
    <w:bookmarkEnd w:id="2"/>
    <w:bookmarkEnd w:id="3"/>
    <w:p w14:paraId="7A754EDF" w14:textId="77777777" w:rsidR="0066181A" w:rsidRPr="00850A35" w:rsidRDefault="0066181A" w:rsidP="00850A35">
      <w:pPr>
        <w:spacing w:after="0" w:line="240" w:lineRule="auto"/>
        <w:jc w:val="center"/>
        <w:rPr>
          <w:rFonts w:ascii="Times New Roman" w:hAnsi="Times New Roman" w:cs="Times New Roman"/>
          <w:b/>
          <w:lang w:val="lt-LT"/>
        </w:rPr>
      </w:pPr>
      <w:r w:rsidRPr="00850A35">
        <w:rPr>
          <w:rFonts w:ascii="Times New Roman" w:hAnsi="Times New Roman" w:cs="Times New Roman"/>
          <w:b/>
          <w:lang w:val="lt-LT"/>
        </w:rPr>
        <w:lastRenderedPageBreak/>
        <w:t>Pakuotės lapelis: informacija vartotojui</w:t>
      </w:r>
    </w:p>
    <w:p w14:paraId="015FBDFF" w14:textId="77777777" w:rsidR="0066181A" w:rsidRPr="00850A35" w:rsidRDefault="0066181A" w:rsidP="00850A35">
      <w:pPr>
        <w:spacing w:after="0" w:line="240" w:lineRule="auto"/>
        <w:jc w:val="center"/>
        <w:rPr>
          <w:rFonts w:ascii="Times New Roman" w:hAnsi="Times New Roman" w:cs="Times New Roman"/>
          <w:b/>
          <w:lang w:val="lt-LT"/>
        </w:rPr>
      </w:pPr>
    </w:p>
    <w:p w14:paraId="3412544F" w14:textId="77777777" w:rsidR="00005B75" w:rsidRPr="00850A35" w:rsidRDefault="00005B75" w:rsidP="00850A35">
      <w:pPr>
        <w:widowControl w:val="0"/>
        <w:spacing w:after="0" w:line="240" w:lineRule="auto"/>
        <w:jc w:val="center"/>
        <w:rPr>
          <w:rFonts w:ascii="Times New Roman" w:hAnsi="Times New Roman" w:cs="Times New Roman"/>
          <w:b/>
          <w:lang w:val="lt-LT"/>
        </w:rPr>
      </w:pPr>
      <w:r w:rsidRPr="00850A35">
        <w:rPr>
          <w:rFonts w:ascii="Times New Roman" w:hAnsi="Times New Roman" w:cs="Times New Roman"/>
          <w:b/>
          <w:lang w:val="lt-LT"/>
        </w:rPr>
        <w:t>Enap 1,25 mg/ml injekcinis tirpalas</w:t>
      </w:r>
    </w:p>
    <w:p w14:paraId="3E392028" w14:textId="77777777" w:rsidR="00005B75" w:rsidRPr="00850A35" w:rsidRDefault="00005B75" w:rsidP="00850A35">
      <w:pPr>
        <w:widowControl w:val="0"/>
        <w:spacing w:after="0" w:line="240" w:lineRule="auto"/>
        <w:jc w:val="center"/>
        <w:rPr>
          <w:rFonts w:ascii="Times New Roman" w:hAnsi="Times New Roman" w:cs="Times New Roman"/>
          <w:lang w:val="lt-LT"/>
        </w:rPr>
      </w:pPr>
      <w:r w:rsidRPr="00850A35">
        <w:rPr>
          <w:rFonts w:ascii="Times New Roman" w:hAnsi="Times New Roman" w:cs="Times New Roman"/>
          <w:lang w:val="lt-LT"/>
        </w:rPr>
        <w:t>Enalaprilatas</w:t>
      </w:r>
    </w:p>
    <w:p w14:paraId="65243088" w14:textId="77777777" w:rsidR="00EA66E0" w:rsidRPr="00850A35" w:rsidRDefault="00EA66E0" w:rsidP="00850A35">
      <w:pPr>
        <w:pStyle w:val="BodyText"/>
        <w:spacing w:after="0"/>
        <w:jc w:val="center"/>
        <w:rPr>
          <w:szCs w:val="22"/>
        </w:rPr>
      </w:pPr>
    </w:p>
    <w:p w14:paraId="7E30454A" w14:textId="77777777" w:rsidR="0066181A" w:rsidRPr="00850A35" w:rsidRDefault="0066181A" w:rsidP="00850A35">
      <w:pPr>
        <w:suppressAutoHyphens/>
        <w:spacing w:after="0" w:line="240" w:lineRule="auto"/>
        <w:rPr>
          <w:rFonts w:ascii="Times New Roman" w:hAnsi="Times New Roman" w:cs="Times New Roman"/>
          <w:lang w:val="lt-LT"/>
        </w:rPr>
      </w:pPr>
      <w:r w:rsidRPr="00850A35">
        <w:rPr>
          <w:rFonts w:ascii="Times New Roman" w:hAnsi="Times New Roman" w:cs="Times New Roman"/>
          <w:b/>
          <w:lang w:val="lt-LT"/>
        </w:rPr>
        <w:t>Atidžiai perskaitykite visą šį lapelį, prieš pradėdami vartoti vaistą, nes jame pateikiama Jums svarbi informacija.</w:t>
      </w:r>
    </w:p>
    <w:p w14:paraId="37BF36B7" w14:textId="77777777" w:rsidR="00005B75" w:rsidRPr="00850A35" w:rsidRDefault="00005B75" w:rsidP="00850A35">
      <w:pPr>
        <w:pStyle w:val="ListParagraph"/>
        <w:widowControl w:val="0"/>
        <w:numPr>
          <w:ilvl w:val="0"/>
          <w:numId w:val="3"/>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Neišmeskite šio lapelio, nes vėl gali prireikti jį perskaityti.</w:t>
      </w:r>
    </w:p>
    <w:p w14:paraId="3DA2CFF1" w14:textId="77777777" w:rsidR="00005B75" w:rsidRPr="00850A35" w:rsidRDefault="00005B75" w:rsidP="00850A35">
      <w:pPr>
        <w:pStyle w:val="ListParagraph"/>
        <w:widowControl w:val="0"/>
        <w:numPr>
          <w:ilvl w:val="0"/>
          <w:numId w:val="3"/>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kiltų daugiau klausimų, kreipkitės į gydytoją arba slaugytoją.</w:t>
      </w:r>
    </w:p>
    <w:p w14:paraId="2A1012A4" w14:textId="77777777" w:rsidR="00005B75" w:rsidRPr="00850A35" w:rsidRDefault="00005B75" w:rsidP="00850A35">
      <w:pPr>
        <w:pStyle w:val="ListParagraph"/>
        <w:widowControl w:val="0"/>
        <w:numPr>
          <w:ilvl w:val="0"/>
          <w:numId w:val="3"/>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pasireiškė šalutinis poveikis (net jeigu jis šiame lapelyje nenurodytas), kreipkitės į gydytoją arba slaugytoją. Žr. 4 skyrių.</w:t>
      </w:r>
    </w:p>
    <w:p w14:paraId="6A1D6845" w14:textId="77777777" w:rsidR="0066181A" w:rsidRPr="00850A35" w:rsidRDefault="0066181A" w:rsidP="00850A35">
      <w:pPr>
        <w:spacing w:after="0" w:line="240" w:lineRule="auto"/>
        <w:rPr>
          <w:rFonts w:ascii="Times New Roman" w:eastAsia="Times New Roman" w:hAnsi="Times New Roman" w:cs="Times New Roman"/>
          <w:noProof/>
          <w:lang w:val="lt-LT" w:eastAsia="lt-LT"/>
        </w:rPr>
      </w:pPr>
    </w:p>
    <w:p w14:paraId="053613E2" w14:textId="77777777" w:rsidR="0066181A" w:rsidRPr="00850A35" w:rsidRDefault="0066181A" w:rsidP="00850A35">
      <w:pPr>
        <w:spacing w:after="0" w:line="240" w:lineRule="auto"/>
        <w:ind w:left="567" w:hanging="567"/>
        <w:rPr>
          <w:rFonts w:ascii="Times New Roman" w:eastAsia="Times New Roman" w:hAnsi="Times New Roman" w:cs="Times New Roman"/>
          <w:b/>
          <w:lang w:val="lt-LT" w:eastAsia="lt-LT"/>
        </w:rPr>
      </w:pPr>
      <w:r w:rsidRPr="00850A35">
        <w:rPr>
          <w:rFonts w:ascii="Times New Roman" w:eastAsia="Times New Roman" w:hAnsi="Times New Roman" w:cs="Times New Roman"/>
          <w:b/>
          <w:lang w:val="lt-LT" w:eastAsia="lt-LT"/>
        </w:rPr>
        <w:t>Apie ką rašoma šiame lapelyje?</w:t>
      </w:r>
    </w:p>
    <w:p w14:paraId="06A57F66" w14:textId="77777777" w:rsidR="0066181A" w:rsidRPr="00850A35" w:rsidRDefault="0066181A" w:rsidP="00850A35">
      <w:pPr>
        <w:spacing w:after="0" w:line="240" w:lineRule="auto"/>
        <w:ind w:left="567" w:hanging="567"/>
        <w:rPr>
          <w:rFonts w:ascii="Times New Roman" w:eastAsia="Times New Roman" w:hAnsi="Times New Roman" w:cs="Times New Roman"/>
          <w:b/>
          <w:noProof/>
          <w:lang w:val="lt-LT" w:eastAsia="lt-LT"/>
        </w:rPr>
      </w:pPr>
    </w:p>
    <w:p w14:paraId="16152BAC" w14:textId="3ACBCA3E" w:rsidR="0066181A" w:rsidRPr="00850A35" w:rsidRDefault="0066181A" w:rsidP="00850A35">
      <w:pPr>
        <w:tabs>
          <w:tab w:val="left" w:pos="567"/>
        </w:tabs>
        <w:spacing w:after="0" w:line="240" w:lineRule="auto"/>
        <w:rPr>
          <w:rFonts w:ascii="Times New Roman" w:hAnsi="Times New Roman" w:cs="Times New Roman"/>
          <w:lang w:val="lt-LT"/>
        </w:rPr>
      </w:pPr>
      <w:r w:rsidRPr="00850A35">
        <w:rPr>
          <w:rFonts w:ascii="Times New Roman" w:hAnsi="Times New Roman" w:cs="Times New Roman"/>
          <w:lang w:val="lt-LT"/>
        </w:rPr>
        <w:t>1.</w:t>
      </w:r>
      <w:r w:rsidRPr="00850A35">
        <w:rPr>
          <w:rFonts w:ascii="Times New Roman" w:hAnsi="Times New Roman" w:cs="Times New Roman"/>
          <w:lang w:val="lt-LT"/>
        </w:rPr>
        <w:tab/>
        <w:t xml:space="preserve">Kas yra </w:t>
      </w:r>
      <w:r w:rsidR="00005B75" w:rsidRPr="00850A35">
        <w:rPr>
          <w:rFonts w:ascii="Times New Roman" w:hAnsi="Times New Roman" w:cs="Times New Roman"/>
          <w:lang w:val="lt-LT"/>
        </w:rPr>
        <w:t>Enap</w:t>
      </w:r>
      <w:r w:rsidRPr="00850A35">
        <w:rPr>
          <w:rFonts w:ascii="Times New Roman" w:hAnsi="Times New Roman" w:cs="Times New Roman"/>
          <w:lang w:val="lt-LT"/>
        </w:rPr>
        <w:t xml:space="preserve"> ir kam jis vartojamas</w:t>
      </w:r>
    </w:p>
    <w:p w14:paraId="45392121" w14:textId="4B4E34CC" w:rsidR="0066181A" w:rsidRPr="00850A35" w:rsidRDefault="0066181A" w:rsidP="00850A35">
      <w:pPr>
        <w:tabs>
          <w:tab w:val="left" w:pos="567"/>
        </w:tabs>
        <w:spacing w:after="0" w:line="240" w:lineRule="auto"/>
        <w:rPr>
          <w:rFonts w:ascii="Times New Roman" w:hAnsi="Times New Roman" w:cs="Times New Roman"/>
          <w:lang w:val="lt-LT"/>
        </w:rPr>
      </w:pPr>
      <w:r w:rsidRPr="00850A35">
        <w:rPr>
          <w:rFonts w:ascii="Times New Roman" w:hAnsi="Times New Roman" w:cs="Times New Roman"/>
          <w:lang w:val="lt-LT"/>
        </w:rPr>
        <w:t>2.</w:t>
      </w:r>
      <w:r w:rsidRPr="00850A35">
        <w:rPr>
          <w:rFonts w:ascii="Times New Roman" w:hAnsi="Times New Roman" w:cs="Times New Roman"/>
          <w:lang w:val="lt-LT"/>
        </w:rPr>
        <w:tab/>
        <w:t xml:space="preserve">Kas žinotina prieš vartojant </w:t>
      </w:r>
      <w:r w:rsidR="00005B75" w:rsidRPr="00850A35">
        <w:rPr>
          <w:rFonts w:ascii="Times New Roman" w:hAnsi="Times New Roman" w:cs="Times New Roman"/>
          <w:lang w:val="lt-LT"/>
        </w:rPr>
        <w:t>Enap</w:t>
      </w:r>
    </w:p>
    <w:p w14:paraId="3BB8B8F1" w14:textId="5BD4E6A5" w:rsidR="0066181A" w:rsidRPr="00850A35" w:rsidRDefault="0066181A" w:rsidP="00850A35">
      <w:pPr>
        <w:tabs>
          <w:tab w:val="left" w:pos="567"/>
        </w:tabs>
        <w:spacing w:after="0" w:line="240" w:lineRule="auto"/>
        <w:rPr>
          <w:rFonts w:ascii="Times New Roman" w:hAnsi="Times New Roman" w:cs="Times New Roman"/>
          <w:lang w:val="lt-LT"/>
        </w:rPr>
      </w:pPr>
      <w:r w:rsidRPr="00850A35">
        <w:rPr>
          <w:rFonts w:ascii="Times New Roman" w:hAnsi="Times New Roman" w:cs="Times New Roman"/>
          <w:lang w:val="lt-LT"/>
        </w:rPr>
        <w:t>3.</w:t>
      </w:r>
      <w:r w:rsidRPr="00850A35">
        <w:rPr>
          <w:rFonts w:ascii="Times New Roman" w:hAnsi="Times New Roman" w:cs="Times New Roman"/>
          <w:lang w:val="lt-LT"/>
        </w:rPr>
        <w:tab/>
        <w:t xml:space="preserve">Kaip vartoti </w:t>
      </w:r>
      <w:r w:rsidR="00005B75" w:rsidRPr="00850A35">
        <w:rPr>
          <w:rFonts w:ascii="Times New Roman" w:hAnsi="Times New Roman" w:cs="Times New Roman"/>
          <w:lang w:val="lt-LT"/>
        </w:rPr>
        <w:t>Enap</w:t>
      </w:r>
    </w:p>
    <w:p w14:paraId="389BDA1B" w14:textId="77777777" w:rsidR="0066181A" w:rsidRPr="00850A35" w:rsidRDefault="0066181A" w:rsidP="00850A35">
      <w:pPr>
        <w:tabs>
          <w:tab w:val="left" w:pos="567"/>
        </w:tabs>
        <w:spacing w:after="0" w:line="240" w:lineRule="auto"/>
        <w:rPr>
          <w:rFonts w:ascii="Times New Roman" w:hAnsi="Times New Roman" w:cs="Times New Roman"/>
          <w:lang w:val="lt-LT"/>
        </w:rPr>
      </w:pPr>
      <w:r w:rsidRPr="00850A35">
        <w:rPr>
          <w:rFonts w:ascii="Times New Roman" w:hAnsi="Times New Roman" w:cs="Times New Roman"/>
          <w:lang w:val="lt-LT"/>
        </w:rPr>
        <w:t>4.</w:t>
      </w:r>
      <w:r w:rsidRPr="00850A35">
        <w:rPr>
          <w:rFonts w:ascii="Times New Roman" w:hAnsi="Times New Roman" w:cs="Times New Roman"/>
          <w:lang w:val="lt-LT"/>
        </w:rPr>
        <w:tab/>
        <w:t>Galimas šalutinis poveikis</w:t>
      </w:r>
    </w:p>
    <w:p w14:paraId="4E0B0E81" w14:textId="7D28EF29" w:rsidR="0066181A" w:rsidRPr="00850A35" w:rsidRDefault="0066181A" w:rsidP="00850A35">
      <w:pPr>
        <w:tabs>
          <w:tab w:val="left" w:pos="567"/>
          <w:tab w:val="right" w:pos="9070"/>
        </w:tabs>
        <w:spacing w:after="0" w:line="240" w:lineRule="auto"/>
        <w:rPr>
          <w:rFonts w:ascii="Times New Roman" w:hAnsi="Times New Roman" w:cs="Times New Roman"/>
          <w:lang w:val="lt-LT"/>
        </w:rPr>
      </w:pPr>
      <w:r w:rsidRPr="00850A35">
        <w:rPr>
          <w:rFonts w:ascii="Times New Roman" w:hAnsi="Times New Roman" w:cs="Times New Roman"/>
          <w:lang w:val="lt-LT"/>
        </w:rPr>
        <w:t>5.</w:t>
      </w:r>
      <w:r w:rsidRPr="00850A35">
        <w:rPr>
          <w:rFonts w:ascii="Times New Roman" w:hAnsi="Times New Roman" w:cs="Times New Roman"/>
          <w:lang w:val="lt-LT"/>
        </w:rPr>
        <w:tab/>
        <w:t xml:space="preserve">Kaip laikyti </w:t>
      </w:r>
      <w:r w:rsidR="00005B75" w:rsidRPr="00850A35">
        <w:rPr>
          <w:rFonts w:ascii="Times New Roman" w:hAnsi="Times New Roman" w:cs="Times New Roman"/>
          <w:lang w:val="lt-LT"/>
        </w:rPr>
        <w:t>Enap</w:t>
      </w:r>
      <w:r w:rsidRPr="00850A35">
        <w:rPr>
          <w:rFonts w:ascii="Times New Roman" w:hAnsi="Times New Roman" w:cs="Times New Roman"/>
          <w:lang w:val="lt-LT"/>
        </w:rPr>
        <w:tab/>
      </w:r>
    </w:p>
    <w:p w14:paraId="19385CC2" w14:textId="77777777" w:rsidR="0066181A" w:rsidRPr="00850A35" w:rsidRDefault="0066181A" w:rsidP="00850A35">
      <w:pPr>
        <w:tabs>
          <w:tab w:val="left" w:pos="567"/>
        </w:tabs>
        <w:spacing w:after="0" w:line="240" w:lineRule="auto"/>
        <w:rPr>
          <w:rFonts w:ascii="Times New Roman" w:hAnsi="Times New Roman" w:cs="Times New Roman"/>
          <w:lang w:val="lt-LT"/>
        </w:rPr>
      </w:pPr>
      <w:r w:rsidRPr="00850A35">
        <w:rPr>
          <w:rFonts w:ascii="Times New Roman" w:hAnsi="Times New Roman" w:cs="Times New Roman"/>
          <w:lang w:val="lt-LT"/>
        </w:rPr>
        <w:t>6.</w:t>
      </w:r>
      <w:r w:rsidRPr="00850A35">
        <w:rPr>
          <w:rFonts w:ascii="Times New Roman" w:hAnsi="Times New Roman" w:cs="Times New Roman"/>
          <w:lang w:val="lt-LT"/>
        </w:rPr>
        <w:tab/>
      </w:r>
      <w:r w:rsidRPr="00850A35">
        <w:rPr>
          <w:rFonts w:ascii="Times New Roman" w:hAnsi="Times New Roman" w:cs="Times New Roman"/>
          <w:noProof/>
          <w:lang w:val="lt-LT"/>
        </w:rPr>
        <w:t>Pakuotės turinys ir k</w:t>
      </w:r>
      <w:r w:rsidRPr="00850A35">
        <w:rPr>
          <w:rFonts w:ascii="Times New Roman" w:hAnsi="Times New Roman" w:cs="Times New Roman"/>
          <w:lang w:val="lt-LT"/>
        </w:rPr>
        <w:t>ita informacija</w:t>
      </w:r>
    </w:p>
    <w:p w14:paraId="224B358D" w14:textId="77777777" w:rsidR="0066181A" w:rsidRPr="00850A35" w:rsidRDefault="0066181A" w:rsidP="00850A35">
      <w:pPr>
        <w:spacing w:after="0" w:line="240" w:lineRule="auto"/>
        <w:rPr>
          <w:rFonts w:ascii="Times New Roman" w:eastAsia="Times New Roman" w:hAnsi="Times New Roman" w:cs="Times New Roman"/>
          <w:lang w:val="lt-LT" w:eastAsia="lt-LT"/>
        </w:rPr>
      </w:pPr>
    </w:p>
    <w:p w14:paraId="3A52291B" w14:textId="77777777" w:rsidR="0066181A" w:rsidRPr="00850A35" w:rsidRDefault="0066181A" w:rsidP="00850A35">
      <w:pPr>
        <w:spacing w:after="0" w:line="240" w:lineRule="auto"/>
        <w:rPr>
          <w:rFonts w:ascii="Times New Roman" w:eastAsia="Times New Roman" w:hAnsi="Times New Roman" w:cs="Times New Roman"/>
          <w:lang w:val="lt-LT" w:eastAsia="lt-LT"/>
        </w:rPr>
      </w:pPr>
    </w:p>
    <w:p w14:paraId="7CFFC433" w14:textId="3A16BE10" w:rsidR="0066181A" w:rsidRPr="00850A35" w:rsidRDefault="0066181A" w:rsidP="00850A35">
      <w:pPr>
        <w:keepNext/>
        <w:spacing w:after="0" w:line="240" w:lineRule="auto"/>
        <w:outlineLvl w:val="0"/>
        <w:rPr>
          <w:rFonts w:ascii="Times New Roman" w:eastAsia="Times New Roman" w:hAnsi="Times New Roman" w:cs="Times New Roman"/>
          <w:b/>
          <w:caps/>
          <w:lang w:val="lt-LT" w:eastAsia="lt-LT"/>
        </w:rPr>
      </w:pPr>
      <w:r w:rsidRPr="00850A35">
        <w:rPr>
          <w:rFonts w:ascii="Times New Roman" w:eastAsia="Times New Roman" w:hAnsi="Times New Roman" w:cs="Times New Roman"/>
          <w:b/>
          <w:lang w:val="lt-LT" w:eastAsia="lt-LT"/>
        </w:rPr>
        <w:t>1.</w:t>
      </w:r>
      <w:r w:rsidRPr="00850A35">
        <w:rPr>
          <w:rFonts w:ascii="Times New Roman" w:eastAsia="Times New Roman" w:hAnsi="Times New Roman" w:cs="Times New Roman"/>
          <w:b/>
          <w:lang w:val="lt-LT" w:eastAsia="lt-LT"/>
        </w:rPr>
        <w:tab/>
        <w:t xml:space="preserve">Kas yra </w:t>
      </w:r>
      <w:r w:rsidR="00005B75" w:rsidRPr="00850A35">
        <w:rPr>
          <w:rFonts w:ascii="Times New Roman" w:hAnsi="Times New Roman" w:cs="Times New Roman"/>
          <w:b/>
          <w:lang w:val="lt-LT"/>
        </w:rPr>
        <w:t>Enap</w:t>
      </w:r>
      <w:r w:rsidRPr="00850A35">
        <w:rPr>
          <w:rFonts w:ascii="Times New Roman" w:eastAsia="Times New Roman" w:hAnsi="Times New Roman" w:cs="Times New Roman"/>
          <w:b/>
          <w:lang w:val="lt-LT" w:eastAsia="lt-LT"/>
        </w:rPr>
        <w:t xml:space="preserve"> ir kam jis vartojamas</w:t>
      </w:r>
    </w:p>
    <w:p w14:paraId="7B16DF18" w14:textId="77777777" w:rsidR="0066181A" w:rsidRPr="00850A35" w:rsidRDefault="0066181A" w:rsidP="00850A35">
      <w:pPr>
        <w:spacing w:after="0" w:line="240" w:lineRule="auto"/>
        <w:rPr>
          <w:rFonts w:ascii="Times New Roman" w:hAnsi="Times New Roman" w:cs="Times New Roman"/>
          <w:highlight w:val="yellow"/>
          <w:lang w:val="lt-LT"/>
        </w:rPr>
      </w:pPr>
    </w:p>
    <w:p w14:paraId="0A849F9B"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Enap yra arterinį kraujospūdį mažinantis (antihipertenzinis) vaistas. Jis priklauso angiotenziną konvertuojantį fermentą (AKF) slopinančių vaistų grupei.</w:t>
      </w:r>
    </w:p>
    <w:p w14:paraId="1CEBAB64"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Šis vaistas slopina angiotenziną konvertuojantį fermentą. Enap plečia kraujagysles, todėl mažėja kraujospūdis, į širdies raumenį bei kitus organus patenka daugiau kraujo bei deguonies.</w:t>
      </w:r>
    </w:p>
    <w:p w14:paraId="181AEA01" w14:textId="77777777" w:rsidR="00005B75" w:rsidRPr="00850A35" w:rsidRDefault="00005B75" w:rsidP="00850A35">
      <w:pPr>
        <w:widowControl w:val="0"/>
        <w:spacing w:after="0" w:line="240" w:lineRule="auto"/>
        <w:rPr>
          <w:rFonts w:ascii="Times New Roman" w:hAnsi="Times New Roman" w:cs="Times New Roman"/>
          <w:i/>
          <w:lang w:val="lt-LT"/>
        </w:rPr>
      </w:pPr>
    </w:p>
    <w:p w14:paraId="5B8FF790"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Enap gydoma didelio kraujospūdžio liga (arterinė hipertenzija) tuo atveju, jei negalima gydyti geriamaisiais vaistais.</w:t>
      </w:r>
    </w:p>
    <w:p w14:paraId="61B826DA" w14:textId="77777777" w:rsidR="00EA66E0" w:rsidRPr="00850A35" w:rsidRDefault="00EA66E0" w:rsidP="00850A35">
      <w:pPr>
        <w:spacing w:after="0" w:line="240" w:lineRule="auto"/>
        <w:outlineLvl w:val="0"/>
        <w:rPr>
          <w:rFonts w:ascii="Times New Roman" w:hAnsi="Times New Roman" w:cs="Times New Roman"/>
          <w:lang w:val="lt-LT"/>
        </w:rPr>
      </w:pPr>
    </w:p>
    <w:p w14:paraId="42D1C701" w14:textId="77777777" w:rsidR="0066181A" w:rsidRPr="00850A35" w:rsidRDefault="0066181A" w:rsidP="00850A35">
      <w:pPr>
        <w:spacing w:after="0" w:line="240" w:lineRule="auto"/>
        <w:rPr>
          <w:rFonts w:ascii="Times New Roman" w:eastAsia="Times New Roman" w:hAnsi="Times New Roman" w:cs="Times New Roman"/>
          <w:lang w:val="lt-LT" w:eastAsia="lt-LT"/>
        </w:rPr>
      </w:pPr>
    </w:p>
    <w:p w14:paraId="04CC5732" w14:textId="6DEB126E" w:rsidR="0066181A" w:rsidRPr="00850A35" w:rsidRDefault="0066181A" w:rsidP="00850A35">
      <w:pPr>
        <w:keepNext/>
        <w:spacing w:after="0" w:line="240" w:lineRule="auto"/>
        <w:outlineLvl w:val="0"/>
        <w:rPr>
          <w:rFonts w:ascii="Times New Roman" w:eastAsia="Times New Roman" w:hAnsi="Times New Roman" w:cs="Times New Roman"/>
          <w:b/>
          <w:caps/>
          <w:lang w:val="lt-LT" w:eastAsia="lt-LT"/>
        </w:rPr>
      </w:pPr>
      <w:r w:rsidRPr="00850A35">
        <w:rPr>
          <w:rFonts w:ascii="Times New Roman" w:eastAsia="Times New Roman" w:hAnsi="Times New Roman" w:cs="Times New Roman"/>
          <w:b/>
          <w:lang w:val="lt-LT" w:eastAsia="lt-LT"/>
        </w:rPr>
        <w:t>2.</w:t>
      </w:r>
      <w:r w:rsidRPr="00850A35">
        <w:rPr>
          <w:rFonts w:ascii="Times New Roman" w:eastAsia="Times New Roman" w:hAnsi="Times New Roman" w:cs="Times New Roman"/>
          <w:b/>
          <w:lang w:val="lt-LT" w:eastAsia="lt-LT"/>
        </w:rPr>
        <w:tab/>
        <w:t xml:space="preserve">Kas žinotina prieš vartojant </w:t>
      </w:r>
      <w:r w:rsidR="00005B75" w:rsidRPr="00850A35">
        <w:rPr>
          <w:rFonts w:ascii="Times New Roman" w:hAnsi="Times New Roman" w:cs="Times New Roman"/>
          <w:b/>
          <w:lang w:val="lt-LT"/>
        </w:rPr>
        <w:t>Enap</w:t>
      </w:r>
    </w:p>
    <w:p w14:paraId="2E39C6DF" w14:textId="77777777" w:rsidR="0066181A" w:rsidRPr="00850A35" w:rsidRDefault="0066181A" w:rsidP="00850A35">
      <w:pPr>
        <w:spacing w:after="0" w:line="240" w:lineRule="auto"/>
        <w:rPr>
          <w:rFonts w:ascii="Times New Roman" w:hAnsi="Times New Roman" w:cs="Times New Roman"/>
          <w:lang w:val="lt-LT"/>
        </w:rPr>
      </w:pPr>
    </w:p>
    <w:p w14:paraId="3DA09AA9" w14:textId="77777777" w:rsidR="00005B75" w:rsidRPr="00850A35" w:rsidRDefault="00005B75" w:rsidP="00850A35">
      <w:pPr>
        <w:widowControl w:val="0"/>
        <w:spacing w:after="0" w:line="240" w:lineRule="auto"/>
        <w:ind w:left="540" w:hanging="540"/>
        <w:outlineLvl w:val="2"/>
        <w:rPr>
          <w:rFonts w:ascii="Times New Roman" w:hAnsi="Times New Roman" w:cs="Times New Roman"/>
          <w:b/>
          <w:lang w:val="lt-LT"/>
        </w:rPr>
      </w:pPr>
      <w:r w:rsidRPr="00850A35">
        <w:rPr>
          <w:rFonts w:ascii="Times New Roman" w:hAnsi="Times New Roman" w:cs="Times New Roman"/>
          <w:b/>
          <w:lang w:val="lt-LT"/>
        </w:rPr>
        <w:t>Enap vartoti negalima:</w:t>
      </w:r>
    </w:p>
    <w:p w14:paraId="555A0BD3" w14:textId="77777777" w:rsidR="00005B75" w:rsidRPr="00850A35" w:rsidRDefault="00005B75" w:rsidP="00850A35">
      <w:pPr>
        <w:pStyle w:val="ListParagraph"/>
        <w:widowControl w:val="0"/>
        <w:numPr>
          <w:ilvl w:val="0"/>
          <w:numId w:val="4"/>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yra alergija enalaprilatui, bet kuriam kitam AKF inhibitoriui arba bet kuriai pagalbinei šio vaisto medžiagai (jos išvardytos 6 skyriuje);</w:t>
      </w:r>
    </w:p>
    <w:p w14:paraId="7A8493F6" w14:textId="77777777" w:rsidR="00005B75" w:rsidRPr="00850A35" w:rsidRDefault="00005B75" w:rsidP="00850A35">
      <w:pPr>
        <w:pStyle w:val="ListParagraph"/>
        <w:widowControl w:val="0"/>
        <w:numPr>
          <w:ilvl w:val="0"/>
          <w:numId w:val="4"/>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vartojant kitų AKF slopinančių vaistų buvo padidėjusio jautrumo reakcija (angioneurozinė edema), kuri pasireiškė staigiu lūpų, veido, kaklo, rankų bei kojų tinimu, dusuliu ir užkimimu;</w:t>
      </w:r>
    </w:p>
    <w:p w14:paraId="4B2D3D4D" w14:textId="77777777" w:rsidR="00005B75" w:rsidRPr="00850A35" w:rsidRDefault="00005B75" w:rsidP="00850A35">
      <w:pPr>
        <w:pStyle w:val="ListParagraph"/>
        <w:widowControl w:val="0"/>
        <w:numPr>
          <w:ilvl w:val="0"/>
          <w:numId w:val="4"/>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angioneurozinė edema buvo pasireiškusi kitokiomis aplinkybėmis arba ji buvo kraujo giminaičiams;</w:t>
      </w:r>
    </w:p>
    <w:p w14:paraId="21959368" w14:textId="77777777" w:rsidR="00005B75" w:rsidRPr="00850A35" w:rsidRDefault="00005B75" w:rsidP="00850A35">
      <w:pPr>
        <w:pStyle w:val="ListParagraph"/>
        <w:widowControl w:val="0"/>
        <w:numPr>
          <w:ilvl w:val="0"/>
          <w:numId w:val="4"/>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 esate daugiau nei 3 mėnesius nėščia. Taip pat yra geriau vengti Enap vartoti ankstyvojo nėštumo metu (žr. skyrių „Nėštumas“);</w:t>
      </w:r>
    </w:p>
    <w:p w14:paraId="0244CDDC" w14:textId="77777777" w:rsidR="00005B75" w:rsidRPr="00850A35" w:rsidRDefault="00005B75" w:rsidP="00850A35">
      <w:pPr>
        <w:pStyle w:val="ListParagraph"/>
        <w:widowControl w:val="0"/>
        <w:numPr>
          <w:ilvl w:val="0"/>
          <w:numId w:val="4"/>
        </w:numPr>
        <w:spacing w:after="0" w:line="240" w:lineRule="auto"/>
        <w:ind w:left="567" w:hanging="567"/>
        <w:rPr>
          <w:rFonts w:ascii="Times New Roman" w:eastAsia="Batang" w:hAnsi="Times New Roman" w:cs="Times New Roman"/>
          <w:lang w:val="lt-LT"/>
        </w:rPr>
      </w:pPr>
      <w:r w:rsidRPr="00850A35">
        <w:rPr>
          <w:rFonts w:ascii="Times New Roman" w:eastAsia="Batang" w:hAnsi="Times New Roman" w:cs="Times New Roman"/>
          <w:lang w:val="lt-LT"/>
        </w:rPr>
        <w:t>jeigu sergate cukriniu diabetu arba Jūsų inkstų veikla sutrikusi ir Jums skirtas kraujospūdį mažinantis vaistas, kurio sudėtyje yra aliskireno;</w:t>
      </w:r>
    </w:p>
    <w:p w14:paraId="249A1291" w14:textId="77777777" w:rsidR="00005B75" w:rsidRPr="00850A35" w:rsidRDefault="00005B75" w:rsidP="00850A35">
      <w:pPr>
        <w:widowControl w:val="0"/>
        <w:numPr>
          <w:ilvl w:val="0"/>
          <w:numId w:val="4"/>
        </w:numPr>
        <w:spacing w:after="0" w:line="240" w:lineRule="auto"/>
        <w:ind w:left="567" w:hanging="567"/>
        <w:contextualSpacing/>
        <w:rPr>
          <w:rFonts w:ascii="Times New Roman" w:eastAsia="Batang" w:hAnsi="Times New Roman" w:cs="Times New Roman"/>
          <w:lang w:val="lt-LT"/>
        </w:rPr>
      </w:pPr>
      <w:r w:rsidRPr="00850A35">
        <w:rPr>
          <w:rFonts w:ascii="Times New Roman" w:hAnsi="Times New Roman" w:cs="Times New Roman"/>
          <w:lang w:val="lt-LT" w:eastAsia="lt-LT"/>
        </w:rPr>
        <w:t>jeigu vartojote arba šiuo metu vartojate sakubitrilo ir valsartano derinį, suaugusiųjų ilgalaikio (lėtinio) širdies nepakankamumo gydymui, nes yra padidėjęs angioneurozinės edemos (staigaus patinimo po oda tokiose vietose kaip gerklė) pavojus.</w:t>
      </w:r>
    </w:p>
    <w:p w14:paraId="45C70D82" w14:textId="77777777" w:rsidR="00005B75" w:rsidRPr="00850A35" w:rsidRDefault="00005B75" w:rsidP="00850A35">
      <w:pPr>
        <w:widowControl w:val="0"/>
        <w:tabs>
          <w:tab w:val="left" w:pos="567"/>
        </w:tabs>
        <w:spacing w:after="0" w:line="240" w:lineRule="auto"/>
        <w:rPr>
          <w:rFonts w:ascii="Times New Roman" w:hAnsi="Times New Roman" w:cs="Times New Roman"/>
          <w:lang w:val="lt-LT"/>
        </w:rPr>
      </w:pPr>
    </w:p>
    <w:p w14:paraId="005E13FD" w14:textId="77777777" w:rsidR="00005B75" w:rsidRPr="00850A35" w:rsidRDefault="00005B75" w:rsidP="00850A35">
      <w:pPr>
        <w:widowControl w:val="0"/>
        <w:spacing w:after="0" w:line="240" w:lineRule="auto"/>
        <w:ind w:left="540" w:hanging="540"/>
        <w:outlineLvl w:val="2"/>
        <w:rPr>
          <w:rFonts w:ascii="Times New Roman" w:hAnsi="Times New Roman" w:cs="Times New Roman"/>
          <w:lang w:val="lt-LT"/>
        </w:rPr>
      </w:pPr>
      <w:r w:rsidRPr="00850A35">
        <w:rPr>
          <w:rFonts w:ascii="Times New Roman" w:hAnsi="Times New Roman" w:cs="Times New Roman"/>
          <w:b/>
          <w:lang w:val="lt-LT"/>
        </w:rPr>
        <w:t>Įspėjimai ir atsargumo priemonės</w:t>
      </w:r>
    </w:p>
    <w:p w14:paraId="343189A2"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Pasitarkite su gydytoju arba slaugytoju, prieš pradėdami vartoti Enap:</w:t>
      </w:r>
    </w:p>
    <w:p w14:paraId="6B79D295"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turite žemą kraujospūdį (jis gali pasireikšti alpimu arba svaiguliu, ypač stojantis);</w:t>
      </w:r>
    </w:p>
    <w:p w14:paraId="3B909856"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turite širdies veiklos sutrikimų;</w:t>
      </w:r>
    </w:p>
    <w:p w14:paraId="3530FEF9"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turite inkstų sutrikimų (įskaitant inkstų persodinimą). Tai gali lemti kalio kiekio kraujyje padidėjimą, kuris gali būti rimtas. Gydytojas gali pakeisti Enap dozę bei stebėti kalio kiekį kraujyje.</w:t>
      </w:r>
    </w:p>
    <w:p w14:paraId="33B2673B"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lastRenderedPageBreak/>
        <w:t>jeigu esate dializuojamas;</w:t>
      </w:r>
    </w:p>
    <w:p w14:paraId="5E2F14EE"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turite kepenų funkcijos sutrikimų;</w:t>
      </w:r>
    </w:p>
    <w:p w14:paraId="4F42C7C6"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turite kraujo sutrikimų, pvz. žemas arba nepakankamas baltųjų kraujo ląstelių skaičius (neutropenija/ agranulocitozė), žemas trombocitų kiekis (trombocitopenija), arba sumažėjęs raudonųjų kraujo ląstelių skaičius (anemija);</w:t>
      </w:r>
    </w:p>
    <w:p w14:paraId="4FF6E48D"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prieš tai Jums buvo pasireiškusi alerginė reakcija su veido, lūpų, liežuvio arba gerklės patinimu, lydima rijimo ir kvėpavimo pasunkėjimo. Būtina turėti omenyje, kad juodaodžiams pacientams šių reakcijų atsiradimo tikimybė, vartojant AKF inhibitorius, yra didesnė;</w:t>
      </w:r>
    </w:p>
    <w:p w14:paraId="4DAAC519"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neseniai gausiai vėmėte arba viduriavote;</w:t>
      </w:r>
    </w:p>
    <w:p w14:paraId="2B581BB0"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laikotės druskų kiekį maiste ribojančios dietos, vartojate kalio papildų, kalį organizme sulaikančių vaistų ar druskų pakaitalų, kurių sudėtyje yra kalio;</w:t>
      </w:r>
    </w:p>
    <w:p w14:paraId="6E2AECFA"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esate vyresni nei 70 metų;</w:t>
      </w:r>
    </w:p>
    <w:p w14:paraId="7FD21BF1"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prieš atliekant chirurginę operaciją, pasakykite gydytojui, kad vartojate Enap, kadangi bendrosios anestezijos metu padidėja hipotenzijos rizika;</w:t>
      </w:r>
    </w:p>
    <w:p w14:paraId="3A86E6C2"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prireiks hemodializės, kitokio kraujo filtravimo (aferezės) arba padidėjusio organizmo jautrumo vapsvų ar bičių nuodams gydymo (desensibilizavimo), pasakykite gydytojui, kad vartojate Enap, kadangi tokiais atvejais yra didesnė nepageidaujamų padidėjusio jautrumo reakcijų rizika;</w:t>
      </w:r>
    </w:p>
    <w:p w14:paraId="644F8434"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sergate cukriniu diabetu, reikia stebėti gliukozės kiekį kraujyje dėl galimo jos kiekio sumažėjimo, ypač pirmą gydymo mėnesį. Taip pat gali padidėti kalio kiekis kraujyje;</w:t>
      </w:r>
    </w:p>
    <w:p w14:paraId="598FB606"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sergate jungiamojo audinio liga kolagenoze, kuri pažeidžia ir kraujagysles (pvz. raudonąja vilklige, reumatoidiniu artritu, sklerodermija ir kt.), Jums skiriamas imuninę sistemą slopinantis gydymas, vartojate tokių vaistų kaip alopurinolis ar prokainamidas ar bet kokią jų kombinaciją;</w:t>
      </w:r>
    </w:p>
    <w:p w14:paraId="7946FD09" w14:textId="77777777" w:rsidR="00005B75" w:rsidRPr="00850A35" w:rsidRDefault="00005B75" w:rsidP="00850A35">
      <w:pPr>
        <w:pStyle w:val="ListParagraph"/>
        <w:widowControl w:val="0"/>
        <w:numPr>
          <w:ilvl w:val="0"/>
          <w:numId w:val="5"/>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jeigu žindote kūdikį ar ruošiatės pradėti tai daryti (žr. skyrių „Žindymo laikotarpis“).</w:t>
      </w:r>
    </w:p>
    <w:p w14:paraId="336641F3" w14:textId="77777777" w:rsidR="00005B75" w:rsidRPr="00850A35" w:rsidRDefault="00005B75" w:rsidP="00850A35">
      <w:pPr>
        <w:widowControl w:val="0"/>
        <w:numPr>
          <w:ilvl w:val="0"/>
          <w:numId w:val="5"/>
        </w:numPr>
        <w:autoSpaceDE w:val="0"/>
        <w:autoSpaceDN w:val="0"/>
        <w:adjustRightInd w:val="0"/>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eastAsia="lt-LT"/>
        </w:rPr>
        <w:t xml:space="preserve">jeigu vartojate </w:t>
      </w:r>
      <w:r w:rsidRPr="00850A35">
        <w:rPr>
          <w:rFonts w:ascii="Times New Roman" w:hAnsi="Times New Roman" w:cs="Times New Roman"/>
          <w:lang w:val="lt-LT"/>
        </w:rPr>
        <w:t>bet kurio iš toliau išvardytų vaistų, padidėja angioneurozinės edemos rizika:</w:t>
      </w:r>
    </w:p>
    <w:p w14:paraId="74FCCE88" w14:textId="77777777" w:rsidR="00005B75" w:rsidRPr="00850A35" w:rsidRDefault="00005B75" w:rsidP="00850A35">
      <w:pPr>
        <w:pStyle w:val="ListParagraph"/>
        <w:widowControl w:val="0"/>
        <w:numPr>
          <w:ilvl w:val="0"/>
          <w:numId w:val="6"/>
        </w:numPr>
        <w:spacing w:after="0" w:line="240" w:lineRule="auto"/>
        <w:ind w:left="1276" w:hanging="567"/>
        <w:rPr>
          <w:rFonts w:ascii="Times New Roman" w:eastAsia="Times New Roman" w:hAnsi="Times New Roman" w:cs="Times New Roman"/>
          <w:lang w:val="lt-LT"/>
        </w:rPr>
      </w:pPr>
      <w:r w:rsidRPr="00850A35">
        <w:rPr>
          <w:rFonts w:ascii="Times New Roman" w:eastAsia="Times New Roman" w:hAnsi="Times New Roman" w:cs="Times New Roman"/>
          <w:lang w:val="lt-LT"/>
        </w:rPr>
        <w:t>racekadotrilio - viduriavimui gydyti vartojamo vaisto;</w:t>
      </w:r>
    </w:p>
    <w:p w14:paraId="218C2DA5" w14:textId="77777777" w:rsidR="00005B75" w:rsidRPr="00850A35" w:rsidRDefault="00005B75" w:rsidP="00850A35">
      <w:pPr>
        <w:widowControl w:val="0"/>
        <w:numPr>
          <w:ilvl w:val="0"/>
          <w:numId w:val="7"/>
        </w:numPr>
        <w:spacing w:after="0" w:line="240" w:lineRule="auto"/>
        <w:ind w:left="1276" w:hanging="567"/>
        <w:rPr>
          <w:rFonts w:ascii="Times New Roman" w:hAnsi="Times New Roman" w:cs="Times New Roman"/>
          <w:lang w:val="lt-LT" w:eastAsia="lt-LT"/>
        </w:rPr>
      </w:pPr>
      <w:r w:rsidRPr="00850A35">
        <w:rPr>
          <w:rFonts w:ascii="Times New Roman" w:hAnsi="Times New Roman" w:cs="Times New Roman"/>
          <w:lang w:val="lt-LT"/>
        </w:rPr>
        <w:t>vaistų, vartojamų norint užkirsti kelią persodinto organo</w:t>
      </w:r>
      <w:r w:rsidRPr="00850A35">
        <w:rPr>
          <w:rFonts w:ascii="Times New Roman" w:hAnsi="Times New Roman" w:cs="Times New Roman"/>
          <w:lang w:val="lt-LT" w:eastAsia="lt-LT"/>
        </w:rPr>
        <w:t xml:space="preserve"> atmetimui</w:t>
      </w:r>
      <w:r w:rsidRPr="00850A35">
        <w:rPr>
          <w:rFonts w:ascii="Times New Roman" w:hAnsi="Times New Roman" w:cs="Times New Roman"/>
          <w:lang w:val="lt-LT"/>
        </w:rPr>
        <w:t xml:space="preserve"> ir vėžiui gydyti (pvz., temsirolimuzo, sirolimuzo, everolimuzo);</w:t>
      </w:r>
    </w:p>
    <w:p w14:paraId="19BFDEB2" w14:textId="77777777" w:rsidR="00005B75" w:rsidRPr="00850A35" w:rsidRDefault="00005B75" w:rsidP="00850A35">
      <w:pPr>
        <w:pStyle w:val="ListParagraph"/>
        <w:widowControl w:val="0"/>
        <w:numPr>
          <w:ilvl w:val="0"/>
          <w:numId w:val="6"/>
        </w:numPr>
        <w:spacing w:after="0" w:line="240" w:lineRule="auto"/>
        <w:ind w:left="1276" w:hanging="567"/>
        <w:rPr>
          <w:rFonts w:ascii="Times New Roman" w:hAnsi="Times New Roman" w:cs="Times New Roman"/>
          <w:lang w:val="lt-LT" w:eastAsia="lt-LT"/>
        </w:rPr>
      </w:pPr>
      <w:r w:rsidRPr="00850A35">
        <w:rPr>
          <w:rFonts w:ascii="Times New Roman" w:eastAsia="Times New Roman" w:hAnsi="Times New Roman" w:cs="Times New Roman"/>
          <w:lang w:val="lt-LT"/>
        </w:rPr>
        <w:t xml:space="preserve">vildagliptino – </w:t>
      </w:r>
      <w:r w:rsidRPr="00850A35">
        <w:rPr>
          <w:rFonts w:ascii="Times New Roman" w:eastAsia="Batang" w:hAnsi="Times New Roman" w:cs="Times New Roman"/>
          <w:lang w:val="lt-LT"/>
        </w:rPr>
        <w:t>cukriniam</w:t>
      </w:r>
      <w:r w:rsidRPr="00850A35">
        <w:rPr>
          <w:rFonts w:ascii="Times New Roman" w:eastAsia="Times New Roman" w:hAnsi="Times New Roman" w:cs="Times New Roman"/>
          <w:lang w:val="lt-LT"/>
        </w:rPr>
        <w:t xml:space="preserve"> diabetui gydyti vartojamo vaisto.</w:t>
      </w:r>
    </w:p>
    <w:p w14:paraId="70CF1EA4" w14:textId="77777777" w:rsidR="00005B75" w:rsidRPr="00850A35" w:rsidRDefault="00005B75" w:rsidP="00850A35">
      <w:pPr>
        <w:widowControl w:val="0"/>
        <w:numPr>
          <w:ilvl w:val="0"/>
          <w:numId w:val="5"/>
        </w:numPr>
        <w:spacing w:after="0" w:line="240" w:lineRule="auto"/>
        <w:ind w:left="567" w:hanging="567"/>
        <w:rPr>
          <w:rFonts w:ascii="Times New Roman" w:eastAsia="Batang" w:hAnsi="Times New Roman" w:cs="Times New Roman"/>
          <w:lang w:val="lt-LT"/>
        </w:rPr>
      </w:pPr>
      <w:r w:rsidRPr="00850A35">
        <w:rPr>
          <w:rFonts w:ascii="Times New Roman" w:eastAsia="Batang" w:hAnsi="Times New Roman" w:cs="Times New Roman"/>
          <w:lang w:val="lt-LT"/>
        </w:rPr>
        <w:t>jeigu vartojate kurį nors iš šių vaistų padidėjusiam kraujospūdžiui gydyti:</w:t>
      </w:r>
    </w:p>
    <w:p w14:paraId="54D75A76" w14:textId="77777777" w:rsidR="00005B75" w:rsidRPr="00850A35" w:rsidRDefault="00005B75" w:rsidP="00850A35">
      <w:pPr>
        <w:pStyle w:val="ListParagraph"/>
        <w:widowControl w:val="0"/>
        <w:numPr>
          <w:ilvl w:val="0"/>
          <w:numId w:val="6"/>
        </w:numPr>
        <w:spacing w:after="0" w:line="240" w:lineRule="auto"/>
        <w:ind w:left="1276" w:hanging="567"/>
        <w:rPr>
          <w:rFonts w:ascii="Times New Roman" w:eastAsia="Batang" w:hAnsi="Times New Roman" w:cs="Times New Roman"/>
          <w:lang w:val="lt-LT"/>
        </w:rPr>
      </w:pPr>
      <w:r w:rsidRPr="00850A35">
        <w:rPr>
          <w:rFonts w:ascii="Times New Roman" w:eastAsia="Batang" w:hAnsi="Times New Roman" w:cs="Times New Roman"/>
          <w:lang w:val="lt-LT"/>
        </w:rPr>
        <w:t>angiotenzino II receptorių blokatorių (ARB) (vadinamąjį sartaną, pavyzdžiui, valsartaną, telmisartaną, irbesartaną), ypač jei turite su diabetu susijusių inkstų sutrikimų.</w:t>
      </w:r>
    </w:p>
    <w:p w14:paraId="64B63576" w14:textId="77777777" w:rsidR="00005B75" w:rsidRPr="00850A35" w:rsidRDefault="00005B75" w:rsidP="00850A35">
      <w:pPr>
        <w:pStyle w:val="ListParagraph"/>
        <w:widowControl w:val="0"/>
        <w:numPr>
          <w:ilvl w:val="0"/>
          <w:numId w:val="6"/>
        </w:numPr>
        <w:spacing w:after="0" w:line="240" w:lineRule="auto"/>
        <w:ind w:left="1276" w:hanging="567"/>
        <w:rPr>
          <w:rFonts w:ascii="Times New Roman" w:eastAsia="Batang" w:hAnsi="Times New Roman" w:cs="Times New Roman"/>
          <w:lang w:val="lt-LT"/>
        </w:rPr>
      </w:pPr>
      <w:r w:rsidRPr="00850A35">
        <w:rPr>
          <w:rFonts w:ascii="Times New Roman" w:eastAsia="Batang" w:hAnsi="Times New Roman" w:cs="Times New Roman"/>
          <w:lang w:val="lt-LT"/>
        </w:rPr>
        <w:t>aliskireną.</w:t>
      </w:r>
    </w:p>
    <w:p w14:paraId="3D2DCC7B" w14:textId="77777777" w:rsidR="00005B75" w:rsidRPr="00850A35" w:rsidRDefault="00005B75" w:rsidP="00850A35">
      <w:pPr>
        <w:widowControl w:val="0"/>
        <w:spacing w:after="0" w:line="240" w:lineRule="auto"/>
        <w:rPr>
          <w:rFonts w:ascii="Times New Roman" w:eastAsia="Batang" w:hAnsi="Times New Roman" w:cs="Times New Roman"/>
          <w:lang w:val="lt-LT"/>
        </w:rPr>
      </w:pPr>
    </w:p>
    <w:p w14:paraId="210A51A5" w14:textId="77777777" w:rsidR="00005B75" w:rsidRPr="00850A35" w:rsidRDefault="00005B75" w:rsidP="00850A35">
      <w:pPr>
        <w:widowControl w:val="0"/>
        <w:spacing w:after="0" w:line="240" w:lineRule="auto"/>
        <w:rPr>
          <w:rFonts w:ascii="Times New Roman" w:eastAsia="Batang" w:hAnsi="Times New Roman" w:cs="Times New Roman"/>
          <w:lang w:val="lt-LT"/>
        </w:rPr>
      </w:pPr>
      <w:r w:rsidRPr="00850A35">
        <w:rPr>
          <w:rFonts w:ascii="Times New Roman" w:eastAsia="Batang" w:hAnsi="Times New Roman" w:cs="Times New Roman"/>
          <w:lang w:val="lt-LT"/>
        </w:rPr>
        <w:t>Jūsų gydytojas gali reguliariai tirti Jūsų inkstų funkciją, kraujospūdį ir elektrolitų kiekį (pvz., kalio) kraujyje.</w:t>
      </w:r>
    </w:p>
    <w:p w14:paraId="23EADAF2" w14:textId="77777777" w:rsidR="00005B75" w:rsidRPr="00850A35" w:rsidRDefault="00005B75" w:rsidP="00850A35">
      <w:pPr>
        <w:widowControl w:val="0"/>
        <w:spacing w:after="0" w:line="240" w:lineRule="auto"/>
        <w:rPr>
          <w:rFonts w:ascii="Times New Roman" w:eastAsia="Batang" w:hAnsi="Times New Roman" w:cs="Times New Roman"/>
          <w:lang w:val="lt-LT"/>
        </w:rPr>
      </w:pPr>
      <w:r w:rsidRPr="00850A35">
        <w:rPr>
          <w:rFonts w:ascii="Times New Roman" w:eastAsia="Batang" w:hAnsi="Times New Roman" w:cs="Times New Roman"/>
          <w:lang w:val="lt-LT"/>
        </w:rPr>
        <w:t>Taip pat žiūrėkite informaciją, pateiktą poskyryje „Enap injekcinio tirpalo vartoti negalima“.</w:t>
      </w:r>
    </w:p>
    <w:p w14:paraId="03DE2BA4" w14:textId="77777777" w:rsidR="00005B75" w:rsidRPr="00850A35" w:rsidRDefault="00005B75" w:rsidP="00850A35">
      <w:pPr>
        <w:widowControl w:val="0"/>
        <w:spacing w:after="0" w:line="240" w:lineRule="auto"/>
        <w:jc w:val="both"/>
        <w:rPr>
          <w:rFonts w:ascii="Times New Roman" w:hAnsi="Times New Roman" w:cs="Times New Roman"/>
          <w:lang w:val="lt-LT"/>
        </w:rPr>
      </w:pPr>
    </w:p>
    <w:p w14:paraId="7D3CEF1E" w14:textId="77777777" w:rsidR="00005B75" w:rsidRPr="00850A35" w:rsidRDefault="00005B75" w:rsidP="00850A35">
      <w:pPr>
        <w:widowControl w:val="0"/>
        <w:spacing w:after="0" w:line="240" w:lineRule="auto"/>
        <w:jc w:val="both"/>
        <w:rPr>
          <w:rFonts w:ascii="Times New Roman" w:hAnsi="Times New Roman" w:cs="Times New Roman"/>
          <w:lang w:val="lt-LT"/>
        </w:rPr>
      </w:pPr>
      <w:r w:rsidRPr="00850A35">
        <w:rPr>
          <w:rFonts w:ascii="Times New Roman" w:hAnsi="Times New Roman" w:cs="Times New Roman"/>
          <w:lang w:val="lt-LT"/>
        </w:rPr>
        <w:t>Jeigu manote, kad esate (arba galite tapti) nėščia, turite apie tai pasakyti savo gydytojui. Ankstyvuoju nėštumo laikotarpiu Enap vartoti nerekomenduojama. Vartojamas po trečio nėštumo mėnesio šis vaistas gali padaryti didžiulės žalos Jūsų kūdikiui, žr. skyrių „Nėštumas ir žindymo laikotarpis“.</w:t>
      </w:r>
    </w:p>
    <w:p w14:paraId="25AE491C" w14:textId="77777777" w:rsidR="00005B75" w:rsidRPr="00850A35" w:rsidRDefault="00005B75" w:rsidP="00850A35">
      <w:pPr>
        <w:pStyle w:val="BodyText"/>
        <w:widowControl w:val="0"/>
        <w:spacing w:after="0"/>
        <w:rPr>
          <w:szCs w:val="22"/>
        </w:rPr>
      </w:pPr>
      <w:r w:rsidRPr="00850A35">
        <w:rPr>
          <w:szCs w:val="22"/>
        </w:rPr>
        <w:t>Vaikams šio vaisto vartoti draudžiama, kadangi jo saugumas bei veiksmingumas tokiems pacientams nenustatytas.</w:t>
      </w:r>
    </w:p>
    <w:p w14:paraId="2A3790B6" w14:textId="77777777" w:rsidR="00005B75" w:rsidRPr="00850A35" w:rsidRDefault="00005B75" w:rsidP="00850A35">
      <w:pPr>
        <w:pStyle w:val="BodyText"/>
        <w:widowControl w:val="0"/>
        <w:spacing w:after="0"/>
        <w:rPr>
          <w:szCs w:val="22"/>
        </w:rPr>
      </w:pPr>
    </w:p>
    <w:p w14:paraId="30B77248" w14:textId="77777777" w:rsidR="00005B75" w:rsidRPr="00850A35" w:rsidRDefault="00005B75" w:rsidP="00850A35">
      <w:pPr>
        <w:pStyle w:val="BodyText"/>
        <w:widowControl w:val="0"/>
        <w:spacing w:after="0"/>
        <w:rPr>
          <w:szCs w:val="22"/>
        </w:rPr>
      </w:pPr>
      <w:r w:rsidRPr="00850A35">
        <w:rPr>
          <w:szCs w:val="22"/>
        </w:rPr>
        <w:t>Reikia turėti omenyje, kad Enap ne taip efektyviai mažina kraujospūdį juodaodžiams, kaip ne juodaodžiams.</w:t>
      </w:r>
    </w:p>
    <w:p w14:paraId="08A7F7AC" w14:textId="77777777" w:rsidR="00005B75" w:rsidRPr="00850A35" w:rsidRDefault="00005B75" w:rsidP="00850A35">
      <w:pPr>
        <w:pStyle w:val="BodyText"/>
        <w:widowControl w:val="0"/>
        <w:spacing w:after="0"/>
        <w:rPr>
          <w:szCs w:val="22"/>
        </w:rPr>
      </w:pPr>
    </w:p>
    <w:p w14:paraId="2ED527D9" w14:textId="77777777" w:rsidR="00005B75" w:rsidRPr="00850A35" w:rsidRDefault="00005B75" w:rsidP="00850A35">
      <w:pPr>
        <w:pStyle w:val="BodyText"/>
        <w:widowControl w:val="0"/>
        <w:spacing w:after="0"/>
        <w:rPr>
          <w:b/>
          <w:szCs w:val="22"/>
        </w:rPr>
      </w:pPr>
      <w:r w:rsidRPr="00850A35">
        <w:rPr>
          <w:b/>
          <w:szCs w:val="22"/>
        </w:rPr>
        <w:t>Vaikams ir paaugliams</w:t>
      </w:r>
    </w:p>
    <w:p w14:paraId="426689AC" w14:textId="77777777" w:rsidR="00005B75" w:rsidRPr="00850A35" w:rsidRDefault="00005B75" w:rsidP="00850A35">
      <w:pPr>
        <w:pStyle w:val="EMEABodyText"/>
        <w:widowControl w:val="0"/>
        <w:rPr>
          <w:rFonts w:ascii="Times New Roman" w:hAnsi="Times New Roman" w:cs="Times New Roman"/>
          <w:lang w:val="lt-LT"/>
        </w:rPr>
      </w:pPr>
      <w:r w:rsidRPr="00850A35">
        <w:rPr>
          <w:rFonts w:ascii="Times New Roman" w:hAnsi="Times New Roman" w:cs="Times New Roman"/>
          <w:lang w:val="lt-LT"/>
        </w:rPr>
        <w:t>Šio vaisto vartojimo vaikams saugumas ir veiksmingumas nėra nustatytas, todėl jis neturi būti skiriamas vaikams.</w:t>
      </w:r>
    </w:p>
    <w:p w14:paraId="72BC5D27" w14:textId="77777777" w:rsidR="00005B75" w:rsidRPr="00850A35" w:rsidRDefault="00005B75" w:rsidP="00850A35">
      <w:pPr>
        <w:pStyle w:val="EMEABodyText"/>
        <w:widowControl w:val="0"/>
        <w:rPr>
          <w:rFonts w:ascii="Times New Roman" w:hAnsi="Times New Roman" w:cs="Times New Roman"/>
          <w:lang w:val="lt-LT"/>
        </w:rPr>
      </w:pPr>
    </w:p>
    <w:p w14:paraId="3F4EA0EC" w14:textId="77777777" w:rsidR="00005B75" w:rsidRPr="00850A35" w:rsidRDefault="00005B75" w:rsidP="00850A35">
      <w:pPr>
        <w:widowControl w:val="0"/>
        <w:spacing w:after="0" w:line="240" w:lineRule="auto"/>
        <w:ind w:left="540" w:hanging="540"/>
        <w:outlineLvl w:val="2"/>
        <w:rPr>
          <w:rFonts w:ascii="Times New Roman" w:hAnsi="Times New Roman" w:cs="Times New Roman"/>
          <w:lang w:val="lt-LT"/>
        </w:rPr>
      </w:pPr>
      <w:r w:rsidRPr="00850A35">
        <w:rPr>
          <w:rFonts w:ascii="Times New Roman" w:hAnsi="Times New Roman" w:cs="Times New Roman"/>
          <w:b/>
          <w:lang w:val="lt-LT"/>
        </w:rPr>
        <w:t>Kiti vaistai ir Enap</w:t>
      </w:r>
    </w:p>
    <w:p w14:paraId="46804C09"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Jeigu vartojate ar neseniai vartojote kitų vaistų arba dėl to nesate tikri, apie tai pasakykite gydytojui arba slaugytojui.</w:t>
      </w:r>
    </w:p>
    <w:p w14:paraId="42F1C7FE" w14:textId="77777777" w:rsidR="00005B75" w:rsidRPr="00850A35" w:rsidRDefault="00005B75" w:rsidP="00850A35">
      <w:pPr>
        <w:widowControl w:val="0"/>
        <w:spacing w:after="0" w:line="240" w:lineRule="auto"/>
        <w:rPr>
          <w:rFonts w:ascii="Times New Roman" w:hAnsi="Times New Roman" w:cs="Times New Roman"/>
          <w:lang w:val="lt-LT"/>
        </w:rPr>
      </w:pPr>
    </w:p>
    <w:p w14:paraId="50922321"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Ypač svarbu pasakyti gydytojui apie toliau išvardytų vaistų vartojimą:</w:t>
      </w:r>
    </w:p>
    <w:p w14:paraId="115A8A40"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lastRenderedPageBreak/>
        <w:t>kitų vaistų nuo didelio kraujospūdžio,</w:t>
      </w:r>
    </w:p>
    <w:p w14:paraId="597663E2"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širdies nepakankamumui gydyti,</w:t>
      </w:r>
    </w:p>
    <w:p w14:paraId="2DE2BC81"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šlapimo išsiskyrimą skatinančių vaistų (tiazidų grupės arba kilpinių diuretikų),</w:t>
      </w:r>
    </w:p>
    <w:p w14:paraId="6E666DD0" w14:textId="77777777" w:rsidR="00005B75" w:rsidRPr="00850A35" w:rsidRDefault="00005B75" w:rsidP="00850A35">
      <w:pPr>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eastAsia="lt-LT"/>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p>
    <w:p w14:paraId="6A8FB34E" w14:textId="77777777" w:rsidR="00005B75" w:rsidRPr="00850A35" w:rsidRDefault="00005B75" w:rsidP="00850A35">
      <w:pPr>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skausmą malšinančių ir priešuždegiminių vaistų (nesteroidinių vaistų nuo uždegimo (NVNU), pvz., ibuprofeno, diklofenako bei acetilsalicilo rūgšties),</w:t>
      </w:r>
    </w:p>
    <w:p w14:paraId="25DEA329"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psichikos sutrikimams gydyti (vaistų nuo psichozės),</w:t>
      </w:r>
    </w:p>
    <w:p w14:paraId="69261DFB"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ličio (vaisto, tam tikrų depresijos rūšių gydymui),</w:t>
      </w:r>
    </w:p>
    <w:p w14:paraId="765907F6"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injekcinių aukso vaistų artrito gydymui (natrio aurotiomalato),</w:t>
      </w:r>
    </w:p>
    <w:p w14:paraId="50936A24"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depresijos gydymui (triciklių antidepresantų),</w:t>
      </w:r>
    </w:p>
    <w:p w14:paraId="425BD7FF"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nuo kosulio ir peršalimo (simpatikomimetikų),</w:t>
      </w:r>
    </w:p>
    <w:p w14:paraId="587A2136"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nuo cukrinio diabeto (įskaitant geriamuosius vaistus cukrinio diabeto gydymui bei insuliną),</w:t>
      </w:r>
    </w:p>
    <w:p w14:paraId="6058EAB5"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acetilsalicilo rūgšties,</w:t>
      </w:r>
    </w:p>
    <w:p w14:paraId="4E3116A4"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kraujo krešuliams tirpinti (trombozolinių vaistų),</w:t>
      </w:r>
    </w:p>
    <w:p w14:paraId="4C3E7934" w14:textId="77777777" w:rsidR="00005B75" w:rsidRPr="00850A35" w:rsidRDefault="00005B75" w:rsidP="00850A35">
      <w:pPr>
        <w:widowControl w:val="0"/>
        <w:numPr>
          <w:ilvl w:val="0"/>
          <w:numId w:val="7"/>
        </w:numPr>
        <w:autoSpaceDE w:val="0"/>
        <w:autoSpaceDN w:val="0"/>
        <w:adjustRightInd w:val="0"/>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vaistų, kurie dažniausiai vartojami norint išvengti transplantuotų organų atmetimo</w:t>
      </w:r>
    </w:p>
    <w:p w14:paraId="13BCA1C0" w14:textId="77777777" w:rsidR="00005B75" w:rsidRPr="00850A35" w:rsidRDefault="00005B75" w:rsidP="00850A35">
      <w:pPr>
        <w:widowControl w:val="0"/>
        <w:numPr>
          <w:ilvl w:val="0"/>
          <w:numId w:val="7"/>
        </w:numPr>
        <w:spacing w:after="0" w:line="240" w:lineRule="auto"/>
        <w:ind w:left="567" w:hanging="567"/>
        <w:rPr>
          <w:rFonts w:ascii="Times New Roman" w:hAnsi="Times New Roman" w:cs="Times New Roman"/>
          <w:lang w:val="lt-LT" w:eastAsia="lt-LT"/>
        </w:rPr>
      </w:pPr>
      <w:r w:rsidRPr="00850A35">
        <w:rPr>
          <w:rFonts w:ascii="Times New Roman" w:hAnsi="Times New Roman" w:cs="Times New Roman"/>
          <w:lang w:val="lt-LT"/>
        </w:rPr>
        <w:t xml:space="preserve">(sirolimuzą, everolimuzą ir kitų vaistų iš </w:t>
      </w:r>
      <w:r w:rsidRPr="00850A35">
        <w:rPr>
          <w:rFonts w:ascii="Times New Roman" w:hAnsi="Times New Roman" w:cs="Times New Roman"/>
          <w:lang w:val="lt-LT" w:eastAsia="lt-LT"/>
        </w:rPr>
        <w:t xml:space="preserve">mTOR inhibitorių </w:t>
      </w:r>
      <w:r w:rsidRPr="00850A35">
        <w:rPr>
          <w:rFonts w:ascii="Times New Roman" w:hAnsi="Times New Roman" w:cs="Times New Roman"/>
          <w:lang w:val="lt-LT"/>
        </w:rPr>
        <w:t>klasės). Žr. skyrių</w:t>
      </w:r>
      <w:r w:rsidRPr="00850A35">
        <w:rPr>
          <w:rFonts w:ascii="Times New Roman" w:hAnsi="Times New Roman" w:cs="Times New Roman"/>
          <w:lang w:val="lt-LT" w:eastAsia="lt-LT"/>
        </w:rPr>
        <w:t xml:space="preserve"> "Įspėjimai ir atsargumo priemonės".</w:t>
      </w:r>
    </w:p>
    <w:p w14:paraId="4695FEC4" w14:textId="77777777" w:rsidR="00005B75" w:rsidRPr="00850A35" w:rsidRDefault="00005B75" w:rsidP="00850A35">
      <w:pPr>
        <w:widowControl w:val="0"/>
        <w:spacing w:after="0" w:line="240" w:lineRule="auto"/>
        <w:rPr>
          <w:rFonts w:ascii="Times New Roman" w:hAnsi="Times New Roman" w:cs="Times New Roman"/>
          <w:lang w:val="lt-LT" w:eastAsia="lt-LT"/>
        </w:rPr>
      </w:pPr>
    </w:p>
    <w:p w14:paraId="035B9201" w14:textId="77777777" w:rsidR="00005B75" w:rsidRPr="00850A35" w:rsidRDefault="00005B75" w:rsidP="00850A35">
      <w:pPr>
        <w:pStyle w:val="ListParagraph"/>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Jūsų gydytojui gali tekti pakeisti vaisto dozę ir (arba) imtis kitų atsargumo priemonių:</w:t>
      </w:r>
    </w:p>
    <w:p w14:paraId="6AFCD9F2"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 xml:space="preserve">jeigu vartojate angiotenzino II receptorių blokatorių (ARB) arba aliskireno </w:t>
      </w:r>
      <w:r w:rsidRPr="00850A35">
        <w:rPr>
          <w:rFonts w:ascii="Times New Roman" w:eastAsia="Batang" w:hAnsi="Times New Roman" w:cs="Times New Roman"/>
          <w:lang w:val="lt-LT"/>
        </w:rPr>
        <w:t>(taip pat žiūrėkite informaciją, pateiktą poskyriuose „Enap injekcinio tirpalo vartoti negalima“ ir „Įspėjimai ir atsargumo priemonės“.</w:t>
      </w:r>
    </w:p>
    <w:p w14:paraId="014211DA" w14:textId="77777777" w:rsidR="00005B75" w:rsidRPr="00850A35" w:rsidRDefault="00005B75" w:rsidP="00850A35">
      <w:pPr>
        <w:widowControl w:val="0"/>
        <w:spacing w:after="0" w:line="240" w:lineRule="auto"/>
        <w:rPr>
          <w:rFonts w:ascii="Times New Roman" w:hAnsi="Times New Roman" w:cs="Times New Roman"/>
          <w:b/>
          <w:lang w:val="lt-LT"/>
        </w:rPr>
      </w:pPr>
    </w:p>
    <w:p w14:paraId="5EB39243"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color w:val="333333"/>
          <w:lang w:val="lt-LT"/>
        </w:rPr>
        <w:t>Nepasikonsultavę su gydytoju, n</w:t>
      </w:r>
      <w:r w:rsidRPr="00850A35">
        <w:rPr>
          <w:rFonts w:ascii="Times New Roman" w:hAnsi="Times New Roman" w:cs="Times New Roman"/>
          <w:lang w:val="lt-LT"/>
        </w:rPr>
        <w:t>evartokite nereceptinių vaistų, t.y. vaistų nuo peršalimo, skausmą malšinančių vaistų, druskos pakaitalų ar vaistų, kurių sudėtyje yra kalio.</w:t>
      </w:r>
    </w:p>
    <w:p w14:paraId="29FF0BC7" w14:textId="77777777" w:rsidR="00005B75" w:rsidRPr="00850A35" w:rsidRDefault="00005B75" w:rsidP="00850A35">
      <w:pPr>
        <w:widowControl w:val="0"/>
        <w:spacing w:after="0" w:line="240" w:lineRule="auto"/>
        <w:rPr>
          <w:rFonts w:ascii="Times New Roman" w:hAnsi="Times New Roman" w:cs="Times New Roman"/>
          <w:lang w:val="lt-LT"/>
        </w:rPr>
      </w:pPr>
    </w:p>
    <w:p w14:paraId="3873A4C4"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b/>
          <w:lang w:val="lt-LT"/>
        </w:rPr>
        <w:t>Enap vartojimas su maistu, gėrimais ir alkoholiu</w:t>
      </w:r>
    </w:p>
    <w:p w14:paraId="4784B404"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Alkoholis stiprina AKF inhibitorių antihipertenzinį poveikį.</w:t>
      </w:r>
    </w:p>
    <w:p w14:paraId="48FADBDD" w14:textId="77777777" w:rsidR="00005B75" w:rsidRPr="00850A35" w:rsidRDefault="00005B75" w:rsidP="00850A35">
      <w:pPr>
        <w:widowControl w:val="0"/>
        <w:spacing w:after="0" w:line="240" w:lineRule="auto"/>
        <w:rPr>
          <w:rFonts w:ascii="Times New Roman" w:hAnsi="Times New Roman" w:cs="Times New Roman"/>
          <w:lang w:val="lt-LT"/>
        </w:rPr>
      </w:pPr>
    </w:p>
    <w:p w14:paraId="5AD18207" w14:textId="77777777" w:rsidR="00005B75" w:rsidRPr="00850A35" w:rsidRDefault="00005B75" w:rsidP="00850A35">
      <w:pPr>
        <w:widowControl w:val="0"/>
        <w:spacing w:after="0" w:line="240" w:lineRule="auto"/>
        <w:ind w:left="540" w:hanging="540"/>
        <w:outlineLvl w:val="2"/>
        <w:rPr>
          <w:rFonts w:ascii="Times New Roman" w:hAnsi="Times New Roman" w:cs="Times New Roman"/>
          <w:lang w:val="lt-LT"/>
        </w:rPr>
      </w:pPr>
      <w:r w:rsidRPr="00850A35">
        <w:rPr>
          <w:rFonts w:ascii="Times New Roman" w:hAnsi="Times New Roman" w:cs="Times New Roman"/>
          <w:b/>
          <w:lang w:val="lt-LT"/>
        </w:rPr>
        <w:t>Nėštumas, žindymo laikotarpis ir vaisingumas</w:t>
      </w:r>
    </w:p>
    <w:p w14:paraId="32763118"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Jeigu esate nėščia, žindote kūdikį, manote, kad galbūt esate nėščia arba planuojate pastoti, tai prieš vartodama šį vaistą pasitarkite su gydytoju arba slaugytoju.</w:t>
      </w:r>
    </w:p>
    <w:p w14:paraId="7B46246E" w14:textId="77777777" w:rsidR="00005B75" w:rsidRPr="00850A35" w:rsidRDefault="00005B75" w:rsidP="00850A35">
      <w:pPr>
        <w:widowControl w:val="0"/>
        <w:spacing w:after="0" w:line="240" w:lineRule="auto"/>
        <w:rPr>
          <w:rFonts w:ascii="Times New Roman" w:hAnsi="Times New Roman" w:cs="Times New Roman"/>
          <w:i/>
          <w:lang w:val="lt-LT"/>
        </w:rPr>
      </w:pPr>
    </w:p>
    <w:p w14:paraId="4CF09170" w14:textId="77777777" w:rsidR="00005B75" w:rsidRPr="00850A35" w:rsidRDefault="00005B75" w:rsidP="00850A35">
      <w:pPr>
        <w:widowControl w:val="0"/>
        <w:spacing w:after="0" w:line="240" w:lineRule="auto"/>
        <w:rPr>
          <w:rFonts w:ascii="Times New Roman" w:hAnsi="Times New Roman" w:cs="Times New Roman"/>
          <w:i/>
          <w:lang w:val="lt-LT"/>
        </w:rPr>
      </w:pPr>
      <w:r w:rsidRPr="00850A35">
        <w:rPr>
          <w:rFonts w:ascii="Times New Roman" w:hAnsi="Times New Roman" w:cs="Times New Roman"/>
          <w:i/>
          <w:lang w:val="lt-LT"/>
        </w:rPr>
        <w:t>Nėštumas</w:t>
      </w:r>
    </w:p>
    <w:p w14:paraId="44084ABB"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noProof/>
          <w:snapToGrid w:val="0"/>
          <w:lang w:val="lt-LT"/>
        </w:rPr>
        <w:t xml:space="preserve">Jeigu esate nėščia, žindote kūdikį, manote, kad galbūt esate nėščia, arba planuojate pastoti, tai prieš vartodama šį vaistą, pasitarkite su gydytoju. </w:t>
      </w:r>
      <w:r w:rsidRPr="00850A35">
        <w:rPr>
          <w:rFonts w:ascii="Times New Roman" w:hAnsi="Times New Roman" w:cs="Times New Roman"/>
          <w:lang w:val="lt-LT"/>
        </w:rPr>
        <w:t>Jūsų gydytojas lieps Jums nebevartoti vaisto prieš planuojant pastojimą arba iš karto sužinojus apie nėštumą, ir paskirs kitą vaistą vietoje Enap. Enap yra nerekomenduojamas ankstyvojo nėštumo laikotarpiu ir negali būti vartojamas, jei esate daugiau kaip tris mėnesius nėščia, nes tuomet jis gali labai pakenkti Jūsų kūdikiui.</w:t>
      </w:r>
    </w:p>
    <w:p w14:paraId="0D27C7FF" w14:textId="77777777" w:rsidR="00005B75" w:rsidRPr="00850A35" w:rsidRDefault="00005B75" w:rsidP="00850A35">
      <w:pPr>
        <w:widowControl w:val="0"/>
        <w:spacing w:after="0" w:line="240" w:lineRule="auto"/>
        <w:rPr>
          <w:rFonts w:ascii="Times New Roman" w:hAnsi="Times New Roman" w:cs="Times New Roman"/>
          <w:lang w:val="lt-LT"/>
        </w:rPr>
      </w:pPr>
    </w:p>
    <w:p w14:paraId="4A302FDE" w14:textId="77777777" w:rsidR="00005B75" w:rsidRPr="00850A35" w:rsidRDefault="00005B75" w:rsidP="00850A35">
      <w:pPr>
        <w:widowControl w:val="0"/>
        <w:spacing w:after="0" w:line="240" w:lineRule="auto"/>
        <w:rPr>
          <w:rFonts w:ascii="Times New Roman" w:hAnsi="Times New Roman" w:cs="Times New Roman"/>
          <w:i/>
          <w:lang w:val="lt-LT"/>
        </w:rPr>
      </w:pPr>
      <w:r w:rsidRPr="00850A35">
        <w:rPr>
          <w:rFonts w:ascii="Times New Roman" w:hAnsi="Times New Roman" w:cs="Times New Roman"/>
          <w:i/>
          <w:lang w:val="lt-LT"/>
        </w:rPr>
        <w:t>Žindymo laikotarpis</w:t>
      </w:r>
    </w:p>
    <w:p w14:paraId="35A93443"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Pasakykite savo gydytojui, jei maitinate krūtimi ar ruošiatės pradėti tai daryti. Enap vartojimo metu naujagimių (pirmąsias kelias savaites po gimimo) ir ypač prieš laiką gimusių kūdikių žindyti nerekomenduojama.</w:t>
      </w:r>
    </w:p>
    <w:p w14:paraId="3746B54C"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Planuojant žindyti vyresnio amžiaus kūdikį, Jūsų gydytojas patars dėl galimos Enap vartojimo naudos ir rizikos, lyginant ją su kitais gydymo būdais.</w:t>
      </w:r>
    </w:p>
    <w:p w14:paraId="2EA5FEF9" w14:textId="77777777" w:rsidR="00005B75" w:rsidRPr="00850A35" w:rsidRDefault="00005B75" w:rsidP="00850A35">
      <w:pPr>
        <w:widowControl w:val="0"/>
        <w:tabs>
          <w:tab w:val="left" w:pos="6480"/>
        </w:tabs>
        <w:spacing w:after="0" w:line="240" w:lineRule="auto"/>
        <w:ind w:right="-1"/>
        <w:rPr>
          <w:rFonts w:ascii="Times New Roman" w:hAnsi="Times New Roman" w:cs="Times New Roman"/>
          <w:b/>
          <w:lang w:val="lt-LT"/>
        </w:rPr>
      </w:pPr>
    </w:p>
    <w:p w14:paraId="3133728C"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b/>
          <w:lang w:val="lt-LT"/>
        </w:rPr>
        <w:t>Vairavimas ir mechanizmų valdymas</w:t>
      </w:r>
    </w:p>
    <w:p w14:paraId="1DBE2167"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Poveikio gebėjimui vairuoti ir valdyti mechanizmus tyrimų neatlikta. Nevairuokite ir nevaldykite mechanizmų tol, kol nesužinosite kaip Enap injekcinis tirpalas Jus veikia.</w:t>
      </w:r>
    </w:p>
    <w:p w14:paraId="22143D45" w14:textId="77777777" w:rsidR="00005B75" w:rsidRPr="00850A35" w:rsidRDefault="00005B75" w:rsidP="00850A35">
      <w:pPr>
        <w:widowControl w:val="0"/>
        <w:spacing w:after="0" w:line="240" w:lineRule="auto"/>
        <w:rPr>
          <w:rFonts w:ascii="Times New Roman" w:hAnsi="Times New Roman" w:cs="Times New Roman"/>
          <w:lang w:val="lt-LT"/>
        </w:rPr>
      </w:pPr>
    </w:p>
    <w:p w14:paraId="7D7F332A" w14:textId="77777777" w:rsidR="00005B75" w:rsidRPr="00850A35" w:rsidRDefault="00005B75" w:rsidP="00850A35">
      <w:pPr>
        <w:widowControl w:val="0"/>
        <w:spacing w:after="0" w:line="240" w:lineRule="auto"/>
        <w:rPr>
          <w:rFonts w:ascii="Times New Roman" w:hAnsi="Times New Roman" w:cs="Times New Roman"/>
          <w:b/>
          <w:lang w:val="lt-LT"/>
        </w:rPr>
      </w:pPr>
      <w:r w:rsidRPr="00850A35">
        <w:rPr>
          <w:rFonts w:ascii="Times New Roman" w:hAnsi="Times New Roman" w:cs="Times New Roman"/>
          <w:b/>
          <w:lang w:val="lt-LT"/>
        </w:rPr>
        <w:t>Enap injekcinio tirpalo sudėtyje yra benzilo alkoholio ir natrio</w:t>
      </w:r>
    </w:p>
    <w:p w14:paraId="13DACDD1"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lastRenderedPageBreak/>
        <w:t xml:space="preserve">Kiekvienoje šio vaisto ampulėje yra 9 mg benzilo alkoholio, </w:t>
      </w:r>
      <w:r w:rsidRPr="00850A35">
        <w:rPr>
          <w:rFonts w:ascii="Times New Roman" w:hAnsi="Times New Roman" w:cs="Times New Roman"/>
          <w:lang w:val="lt-LT" w:eastAsia="lt-LT"/>
        </w:rPr>
        <w:t>tai atitinka 9 mg/ml</w:t>
      </w:r>
      <w:r w:rsidRPr="00850A35">
        <w:rPr>
          <w:rFonts w:ascii="Times New Roman" w:hAnsi="Times New Roman" w:cs="Times New Roman"/>
          <w:lang w:val="lt-LT"/>
        </w:rPr>
        <w:t>. Benzilo alkoholis gali sukelti alerginių reakcijų.</w:t>
      </w:r>
    </w:p>
    <w:p w14:paraId="4C1692A2"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Pasitarkite su gydytoju arba vaistininku, jeigu esate nėsčia arba žindote kūdikį, kadangi didelis benzilo alkoholio kiekis gali kauptis Jūsų organizme ir sukelti šalutinį poveikį (vadinamąją metabolinę acidozę).</w:t>
      </w:r>
    </w:p>
    <w:p w14:paraId="1904242D"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Pasitarkite su gydytoju arba vaistininku, jeigu sergate kepenų arba inkstų ligomis, kadangi didelis benzilo alkoholio kiekis gali kauptis Jūsų oragnizme ir sukelti šalutinį poveikį (vadinamąją metabolinę acodizę).</w:t>
      </w:r>
    </w:p>
    <w:p w14:paraId="4EEC8539"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Šio vaisto dozėje yra mažiau nei 1 mmol (23 mg) natrio, t.y. jis beveik neturi reikšmės.</w:t>
      </w:r>
    </w:p>
    <w:p w14:paraId="0B164BFC" w14:textId="370A7672" w:rsidR="0066181A" w:rsidRDefault="0066181A" w:rsidP="00850A35">
      <w:pPr>
        <w:spacing w:after="0" w:line="240" w:lineRule="auto"/>
        <w:rPr>
          <w:rFonts w:ascii="Times New Roman" w:hAnsi="Times New Roman" w:cs="Times New Roman"/>
          <w:lang w:val="lt-LT"/>
        </w:rPr>
      </w:pPr>
    </w:p>
    <w:p w14:paraId="276ECCA8" w14:textId="77777777" w:rsidR="00850A35" w:rsidRPr="00850A35" w:rsidRDefault="00850A35" w:rsidP="00850A35">
      <w:pPr>
        <w:spacing w:after="0" w:line="240" w:lineRule="auto"/>
        <w:rPr>
          <w:rFonts w:ascii="Times New Roman" w:hAnsi="Times New Roman" w:cs="Times New Roman"/>
          <w:lang w:val="lt-LT"/>
        </w:rPr>
      </w:pPr>
    </w:p>
    <w:p w14:paraId="716DB45F" w14:textId="701EBA01" w:rsidR="0066181A" w:rsidRPr="00850A35" w:rsidRDefault="0066181A" w:rsidP="00850A35">
      <w:pPr>
        <w:keepNext/>
        <w:spacing w:after="0" w:line="240" w:lineRule="auto"/>
        <w:outlineLvl w:val="0"/>
        <w:rPr>
          <w:rFonts w:ascii="Times New Roman" w:eastAsia="Times New Roman" w:hAnsi="Times New Roman" w:cs="Times New Roman"/>
          <w:b/>
          <w:caps/>
          <w:lang w:val="lt-LT" w:eastAsia="lt-LT"/>
        </w:rPr>
      </w:pPr>
      <w:r w:rsidRPr="00850A35">
        <w:rPr>
          <w:rFonts w:ascii="Times New Roman" w:eastAsia="Times New Roman" w:hAnsi="Times New Roman" w:cs="Times New Roman"/>
          <w:b/>
          <w:lang w:val="lt-LT" w:eastAsia="lt-LT"/>
        </w:rPr>
        <w:t xml:space="preserve">3. Kaip vartoti </w:t>
      </w:r>
      <w:r w:rsidR="00005B75" w:rsidRPr="00850A35">
        <w:rPr>
          <w:rFonts w:ascii="Times New Roman" w:hAnsi="Times New Roman" w:cs="Times New Roman"/>
          <w:b/>
          <w:lang w:val="lt-LT"/>
        </w:rPr>
        <w:t>Enap</w:t>
      </w:r>
    </w:p>
    <w:p w14:paraId="18AD98B3" w14:textId="77777777" w:rsidR="0066181A" w:rsidRPr="00850A35" w:rsidRDefault="0066181A" w:rsidP="00850A35">
      <w:pPr>
        <w:spacing w:after="0" w:line="240" w:lineRule="auto"/>
        <w:rPr>
          <w:rFonts w:ascii="Times New Roman" w:hAnsi="Times New Roman" w:cs="Times New Roman"/>
          <w:lang w:val="lt-LT"/>
        </w:rPr>
      </w:pPr>
    </w:p>
    <w:p w14:paraId="20E4FA71"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Visada vartokite šį vaistą tiksliai kaip nurodė gydytojas arba slaugytojas. Jeigu abejojate, kreipkitės į gydytoją arba slaugytoją.</w:t>
      </w:r>
    </w:p>
    <w:p w14:paraId="0B688E28" w14:textId="77777777" w:rsidR="00005B75" w:rsidRPr="00850A35" w:rsidRDefault="00005B75" w:rsidP="00850A35">
      <w:pPr>
        <w:widowControl w:val="0"/>
        <w:spacing w:after="0" w:line="240" w:lineRule="auto"/>
        <w:rPr>
          <w:rFonts w:ascii="Times New Roman" w:hAnsi="Times New Roman" w:cs="Times New Roman"/>
          <w:lang w:val="lt-LT"/>
        </w:rPr>
      </w:pPr>
    </w:p>
    <w:p w14:paraId="4522447C"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Dozę bei gydymo trukmę nustato gydytojas.</w:t>
      </w:r>
    </w:p>
    <w:p w14:paraId="4EAA2C7A"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Paprastai kas 6 valandas leidžiama 1 ampulė (1,25 mg).</w:t>
      </w:r>
    </w:p>
    <w:p w14:paraId="71791F95"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Dažniausiai vaisto vartojama 48 valandas. Gydytojas gali šio vaisto skirti vartoti ir toliau.</w:t>
      </w:r>
    </w:p>
    <w:p w14:paraId="4EBD7A1C" w14:textId="77777777" w:rsidR="00005B75" w:rsidRPr="00850A35" w:rsidRDefault="00005B75" w:rsidP="00850A35">
      <w:pPr>
        <w:widowControl w:val="0"/>
        <w:spacing w:after="0" w:line="240" w:lineRule="auto"/>
        <w:rPr>
          <w:rFonts w:ascii="Times New Roman" w:hAnsi="Times New Roman" w:cs="Times New Roman"/>
          <w:lang w:val="lt-LT"/>
        </w:rPr>
      </w:pPr>
    </w:p>
    <w:p w14:paraId="56025C10"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Visada vartokite šį vaistą tiksliai kaip aprašyta šiame lapelyje arba kaip nurodė gydytojas arba slaugytojas. Jeigu abejojate, kreipkitės į gydytoją arba slaugytoją.</w:t>
      </w:r>
    </w:p>
    <w:p w14:paraId="3392AE20" w14:textId="77777777" w:rsidR="00005B75" w:rsidRPr="00850A35" w:rsidRDefault="00005B75" w:rsidP="00850A35">
      <w:pPr>
        <w:widowControl w:val="0"/>
        <w:spacing w:after="0" w:line="240" w:lineRule="auto"/>
        <w:rPr>
          <w:rFonts w:ascii="Times New Roman" w:hAnsi="Times New Roman" w:cs="Times New Roman"/>
          <w:lang w:val="lt-LT"/>
        </w:rPr>
      </w:pPr>
    </w:p>
    <w:p w14:paraId="1D2ED313" w14:textId="77777777" w:rsidR="00005B75" w:rsidRPr="00850A35" w:rsidRDefault="00005B75" w:rsidP="00850A35">
      <w:pPr>
        <w:widowControl w:val="0"/>
        <w:spacing w:after="0" w:line="240" w:lineRule="auto"/>
        <w:rPr>
          <w:rFonts w:ascii="Times New Roman" w:hAnsi="Times New Roman" w:cs="Times New Roman"/>
          <w:b/>
          <w:lang w:val="lt-LT"/>
        </w:rPr>
      </w:pPr>
      <w:r w:rsidRPr="00850A35">
        <w:rPr>
          <w:rFonts w:ascii="Times New Roman" w:hAnsi="Times New Roman" w:cs="Times New Roman"/>
          <w:b/>
          <w:lang w:val="lt-LT"/>
        </w:rPr>
        <w:t>Vartojimas senyviems pacientams</w:t>
      </w:r>
    </w:p>
    <w:p w14:paraId="28644463"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Dozę nustatys gydytojas, remiantis Jūsų inkstų funkcija.</w:t>
      </w:r>
    </w:p>
    <w:p w14:paraId="29A0648E" w14:textId="77777777" w:rsidR="00005B75" w:rsidRPr="00850A35" w:rsidRDefault="00005B75" w:rsidP="00850A35">
      <w:pPr>
        <w:widowControl w:val="0"/>
        <w:spacing w:after="0" w:line="240" w:lineRule="auto"/>
        <w:rPr>
          <w:rFonts w:ascii="Times New Roman" w:hAnsi="Times New Roman" w:cs="Times New Roman"/>
          <w:lang w:val="lt-LT"/>
        </w:rPr>
      </w:pPr>
    </w:p>
    <w:p w14:paraId="093E6638" w14:textId="77777777" w:rsidR="00005B75" w:rsidRPr="00850A35" w:rsidRDefault="00005B75" w:rsidP="00850A35">
      <w:pPr>
        <w:widowControl w:val="0"/>
        <w:spacing w:after="0" w:line="240" w:lineRule="auto"/>
        <w:rPr>
          <w:rFonts w:ascii="Times New Roman" w:hAnsi="Times New Roman" w:cs="Times New Roman"/>
          <w:b/>
          <w:lang w:val="lt-LT"/>
        </w:rPr>
      </w:pPr>
      <w:r w:rsidRPr="00850A35">
        <w:rPr>
          <w:rFonts w:ascii="Times New Roman" w:hAnsi="Times New Roman" w:cs="Times New Roman"/>
          <w:b/>
          <w:lang w:val="lt-LT"/>
        </w:rPr>
        <w:t>Vartojimas vaikams ir paaugliams</w:t>
      </w:r>
    </w:p>
    <w:p w14:paraId="39E42286"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Šio vaisto vartojimo vaikams saugumas ir efektyvumas nėra nustatytas, todėl jis neturi būti skiriamas vaikams.</w:t>
      </w:r>
    </w:p>
    <w:p w14:paraId="000D40A8" w14:textId="77777777" w:rsidR="00005B75" w:rsidRPr="00850A35" w:rsidRDefault="00005B75" w:rsidP="00850A35">
      <w:pPr>
        <w:widowControl w:val="0"/>
        <w:spacing w:after="0" w:line="240" w:lineRule="auto"/>
        <w:rPr>
          <w:rFonts w:ascii="Times New Roman" w:hAnsi="Times New Roman" w:cs="Times New Roman"/>
          <w:lang w:val="lt-LT"/>
        </w:rPr>
      </w:pPr>
    </w:p>
    <w:p w14:paraId="17761592" w14:textId="77777777" w:rsidR="00005B75" w:rsidRPr="00850A35" w:rsidRDefault="00005B75" w:rsidP="00850A35">
      <w:pPr>
        <w:widowControl w:val="0"/>
        <w:spacing w:after="0" w:line="240" w:lineRule="auto"/>
        <w:ind w:left="540" w:hanging="540"/>
        <w:outlineLvl w:val="2"/>
        <w:rPr>
          <w:rFonts w:ascii="Times New Roman" w:hAnsi="Times New Roman" w:cs="Times New Roman"/>
          <w:lang w:val="lt-LT"/>
        </w:rPr>
      </w:pPr>
      <w:r w:rsidRPr="00850A35">
        <w:rPr>
          <w:rFonts w:ascii="Times New Roman" w:hAnsi="Times New Roman" w:cs="Times New Roman"/>
          <w:b/>
          <w:lang w:val="lt-LT"/>
        </w:rPr>
        <w:t>Ką daryti pavartojus per didelę Enap dozę?</w:t>
      </w:r>
    </w:p>
    <w:p w14:paraId="28263FC8"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Dažniausi perdozavimo požymiai yra per didelio kraujospūdžio sumažėjimo (hipotenzijos) sukeltas pykinimas, dažnas širdies plakimas, galvos svaigimas ir alpulys. Jei atsiranda perdozavimo simptomų arba manote, kad Jums suleista per didelė dozė, pasakykite gydytojui.</w:t>
      </w:r>
    </w:p>
    <w:p w14:paraId="5E69B690" w14:textId="77777777" w:rsidR="00005B75" w:rsidRPr="00850A35" w:rsidRDefault="00005B75" w:rsidP="00850A35">
      <w:pPr>
        <w:widowControl w:val="0"/>
        <w:spacing w:after="0" w:line="240" w:lineRule="auto"/>
        <w:jc w:val="both"/>
        <w:rPr>
          <w:rFonts w:ascii="Times New Roman" w:hAnsi="Times New Roman" w:cs="Times New Roman"/>
          <w:b/>
          <w:lang w:val="lt-LT"/>
        </w:rPr>
      </w:pPr>
    </w:p>
    <w:p w14:paraId="188D90F3" w14:textId="77777777" w:rsidR="00005B75" w:rsidRPr="00850A35" w:rsidRDefault="00005B75" w:rsidP="00850A35">
      <w:pPr>
        <w:widowControl w:val="0"/>
        <w:spacing w:after="0" w:line="240" w:lineRule="auto"/>
        <w:jc w:val="both"/>
        <w:rPr>
          <w:rFonts w:ascii="Times New Roman" w:hAnsi="Times New Roman" w:cs="Times New Roman"/>
          <w:b/>
          <w:lang w:val="lt-LT"/>
        </w:rPr>
      </w:pPr>
      <w:r w:rsidRPr="00850A35">
        <w:rPr>
          <w:rFonts w:ascii="Times New Roman" w:hAnsi="Times New Roman" w:cs="Times New Roman"/>
          <w:b/>
          <w:lang w:val="lt-LT"/>
        </w:rPr>
        <w:t>Pamiršus pavartoti Enap</w:t>
      </w:r>
    </w:p>
    <w:p w14:paraId="09FE7D91"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Jei manote, kad Jums laiku nebuvo suleista vaisto dozė, pasakykite gydytojui arba kitam medicinos personalui. Negalima vartoti dvigubos dozės norint kompensuoti praleistą dozę.</w:t>
      </w:r>
    </w:p>
    <w:p w14:paraId="0323DB80" w14:textId="77777777" w:rsidR="00005B75" w:rsidRPr="00850A35" w:rsidRDefault="00005B75" w:rsidP="00850A35">
      <w:pPr>
        <w:widowControl w:val="0"/>
        <w:spacing w:after="0" w:line="240" w:lineRule="auto"/>
        <w:rPr>
          <w:rFonts w:ascii="Times New Roman" w:hAnsi="Times New Roman" w:cs="Times New Roman"/>
          <w:lang w:val="lt-LT"/>
        </w:rPr>
      </w:pPr>
    </w:p>
    <w:p w14:paraId="11A87D58"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Jeigu kiltų daugiau klausimų dėl šio vaisto vartojimo, kreipkitės į gydytoją arba slaugytoją.</w:t>
      </w:r>
    </w:p>
    <w:p w14:paraId="7C47508A" w14:textId="77777777" w:rsidR="0066181A" w:rsidRPr="00850A35" w:rsidRDefault="0066181A" w:rsidP="00850A35">
      <w:pPr>
        <w:spacing w:after="0" w:line="240" w:lineRule="auto"/>
        <w:rPr>
          <w:rFonts w:ascii="Times New Roman" w:hAnsi="Times New Roman" w:cs="Times New Roman"/>
          <w:lang w:val="lt-LT"/>
        </w:rPr>
      </w:pPr>
    </w:p>
    <w:p w14:paraId="56E9BBDD" w14:textId="77777777" w:rsidR="0066181A" w:rsidRPr="00850A35" w:rsidRDefault="0066181A" w:rsidP="00850A35">
      <w:pPr>
        <w:spacing w:after="0" w:line="240" w:lineRule="auto"/>
        <w:rPr>
          <w:rFonts w:ascii="Times New Roman" w:hAnsi="Times New Roman" w:cs="Times New Roman"/>
          <w:lang w:val="lt-LT"/>
        </w:rPr>
      </w:pPr>
    </w:p>
    <w:p w14:paraId="5FD8DF54" w14:textId="77777777" w:rsidR="0066181A" w:rsidRPr="00850A35" w:rsidRDefault="0066181A" w:rsidP="00850A35">
      <w:pPr>
        <w:keepNext/>
        <w:spacing w:after="0" w:line="240" w:lineRule="auto"/>
        <w:outlineLvl w:val="0"/>
        <w:rPr>
          <w:rFonts w:ascii="Times New Roman" w:eastAsia="Times New Roman" w:hAnsi="Times New Roman" w:cs="Times New Roman"/>
          <w:b/>
          <w:caps/>
          <w:lang w:val="lt-LT" w:eastAsia="lt-LT"/>
        </w:rPr>
      </w:pPr>
      <w:r w:rsidRPr="00850A35">
        <w:rPr>
          <w:rFonts w:ascii="Times New Roman" w:eastAsia="Times New Roman" w:hAnsi="Times New Roman" w:cs="Times New Roman"/>
          <w:b/>
          <w:lang w:val="lt-LT" w:eastAsia="lt-LT"/>
        </w:rPr>
        <w:t>4.</w:t>
      </w:r>
      <w:r w:rsidRPr="00850A35">
        <w:rPr>
          <w:rFonts w:ascii="Times New Roman" w:eastAsia="Times New Roman" w:hAnsi="Times New Roman" w:cs="Times New Roman"/>
          <w:b/>
          <w:lang w:val="lt-LT" w:eastAsia="lt-LT"/>
        </w:rPr>
        <w:tab/>
        <w:t>Galimas šalutinis poveikis</w:t>
      </w:r>
    </w:p>
    <w:p w14:paraId="1DFC95C0" w14:textId="77777777" w:rsidR="0066181A" w:rsidRPr="00850A35" w:rsidRDefault="0066181A" w:rsidP="00850A35">
      <w:pPr>
        <w:spacing w:after="0" w:line="240" w:lineRule="auto"/>
        <w:rPr>
          <w:rFonts w:ascii="Times New Roman" w:hAnsi="Times New Roman" w:cs="Times New Roman"/>
          <w:lang w:val="lt-LT"/>
        </w:rPr>
      </w:pPr>
    </w:p>
    <w:p w14:paraId="2FD96618"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Šis vaistas, kaip ir visi kiti, gali sukelti šalutinį poveikį, nors jis pasireiškia ne visiems</w:t>
      </w:r>
      <w:r w:rsidRPr="00850A35">
        <w:rPr>
          <w:rFonts w:ascii="Times New Roman" w:hAnsi="Times New Roman" w:cs="Times New Roman"/>
          <w:noProof/>
          <w:lang w:val="lt-LT"/>
        </w:rPr>
        <w:t xml:space="preserve"> žmonėms</w:t>
      </w:r>
      <w:r w:rsidRPr="00850A35">
        <w:rPr>
          <w:rFonts w:ascii="Times New Roman" w:hAnsi="Times New Roman" w:cs="Times New Roman"/>
          <w:lang w:val="lt-LT"/>
        </w:rPr>
        <w:t>.</w:t>
      </w:r>
    </w:p>
    <w:p w14:paraId="422E6C41" w14:textId="77777777" w:rsidR="00005B75" w:rsidRPr="00850A35" w:rsidRDefault="00005B75" w:rsidP="00850A35">
      <w:pPr>
        <w:widowControl w:val="0"/>
        <w:spacing w:after="0" w:line="240" w:lineRule="auto"/>
        <w:rPr>
          <w:rFonts w:ascii="Times New Roman" w:hAnsi="Times New Roman" w:cs="Times New Roman"/>
          <w:lang w:val="lt-LT"/>
        </w:rPr>
      </w:pPr>
    </w:p>
    <w:p w14:paraId="09FBC2AC" w14:textId="77777777" w:rsidR="00005B75" w:rsidRPr="00850A35" w:rsidRDefault="00005B75" w:rsidP="00850A35">
      <w:pPr>
        <w:widowControl w:val="0"/>
        <w:spacing w:after="0" w:line="240" w:lineRule="auto"/>
        <w:rPr>
          <w:rFonts w:ascii="Times New Roman" w:hAnsi="Times New Roman" w:cs="Times New Roman"/>
          <w:b/>
          <w:lang w:val="lt-LT"/>
        </w:rPr>
      </w:pPr>
      <w:r w:rsidRPr="00850A35">
        <w:rPr>
          <w:rFonts w:ascii="Times New Roman" w:hAnsi="Times New Roman" w:cs="Times New Roman"/>
          <w:b/>
          <w:lang w:val="lt-LT"/>
        </w:rPr>
        <w:t>Jei vartojant Enap atsirastų bet kuris iš toliau išvardintų šalutinių poveikių nutraukite vaisto vartojimą ir nedelsdami kreipkitės į gydytoją:</w:t>
      </w:r>
    </w:p>
    <w:p w14:paraId="1A67F7C9"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veido, lūpų, liežuvio ar gerklės patinimas, kartais galintis sukelti rijimo ir kvėpavimo pasunkėjimą.</w:t>
      </w:r>
    </w:p>
    <w:p w14:paraId="21998F72"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rankų, pėdų arba kulkšnių patinimas.</w:t>
      </w:r>
    </w:p>
    <w:p w14:paraId="1B20CF73" w14:textId="77777777" w:rsidR="00005B75" w:rsidRPr="00850A35" w:rsidRDefault="00005B75" w:rsidP="00850A35">
      <w:pPr>
        <w:pStyle w:val="ListParagraph"/>
        <w:widowControl w:val="0"/>
        <w:numPr>
          <w:ilvl w:val="0"/>
          <w:numId w:val="8"/>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ant odos atsiranda iškilusios raudonos dėmės (dilgėlinė).</w:t>
      </w:r>
    </w:p>
    <w:p w14:paraId="54C329BF" w14:textId="77777777" w:rsidR="00005B75" w:rsidRPr="00850A35" w:rsidRDefault="00005B75" w:rsidP="00850A35">
      <w:pPr>
        <w:widowControl w:val="0"/>
        <w:spacing w:after="0" w:line="240" w:lineRule="auto"/>
        <w:rPr>
          <w:rFonts w:ascii="Times New Roman" w:hAnsi="Times New Roman" w:cs="Times New Roman"/>
          <w:lang w:val="lt-LT"/>
        </w:rPr>
      </w:pPr>
    </w:p>
    <w:p w14:paraId="5E255C5A"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Kitas šalutinis poveikis</w:t>
      </w:r>
    </w:p>
    <w:p w14:paraId="5A54CBF9" w14:textId="77777777" w:rsidR="00005B75" w:rsidRPr="00850A35" w:rsidRDefault="00005B75" w:rsidP="00850A35">
      <w:pPr>
        <w:widowControl w:val="0"/>
        <w:spacing w:after="0" w:line="240" w:lineRule="auto"/>
        <w:rPr>
          <w:rFonts w:ascii="Times New Roman" w:hAnsi="Times New Roman" w:cs="Times New Roman"/>
          <w:lang w:val="lt-LT"/>
        </w:rPr>
      </w:pPr>
    </w:p>
    <w:p w14:paraId="02220327"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Labai dažnas šalutinis poveikis (gali pasireikšti daugiau negu 1 iš 10 vaistą vartojusių žmonių):</w:t>
      </w:r>
    </w:p>
    <w:p w14:paraId="6DDF8DA9" w14:textId="77777777" w:rsidR="00005B75" w:rsidRPr="00850A35" w:rsidRDefault="00005B75" w:rsidP="00850A35">
      <w:pPr>
        <w:widowControl w:val="0"/>
        <w:numPr>
          <w:ilvl w:val="0"/>
          <w:numId w:val="9"/>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svaigulys, silpnumas arba pykinimas;</w:t>
      </w:r>
    </w:p>
    <w:p w14:paraId="344A89D4" w14:textId="77777777" w:rsidR="00005B75" w:rsidRPr="00850A35" w:rsidRDefault="00005B75" w:rsidP="00850A35">
      <w:pPr>
        <w:widowControl w:val="0"/>
        <w:numPr>
          <w:ilvl w:val="0"/>
          <w:numId w:val="9"/>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lastRenderedPageBreak/>
        <w:t>neryškus matymas;</w:t>
      </w:r>
    </w:p>
    <w:p w14:paraId="2A96571E" w14:textId="77777777" w:rsidR="00005B75" w:rsidRPr="00850A35" w:rsidRDefault="00005B75" w:rsidP="00850A35">
      <w:pPr>
        <w:widowControl w:val="0"/>
        <w:numPr>
          <w:ilvl w:val="0"/>
          <w:numId w:val="9"/>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kosulys.</w:t>
      </w:r>
    </w:p>
    <w:p w14:paraId="6498F037" w14:textId="77777777" w:rsidR="00005B75" w:rsidRPr="00850A35" w:rsidRDefault="00005B75" w:rsidP="00850A35">
      <w:pPr>
        <w:widowControl w:val="0"/>
        <w:spacing w:after="0" w:line="240" w:lineRule="auto"/>
        <w:rPr>
          <w:rFonts w:ascii="Times New Roman" w:hAnsi="Times New Roman" w:cs="Times New Roman"/>
          <w:lang w:val="lt-LT"/>
        </w:rPr>
      </w:pPr>
    </w:p>
    <w:p w14:paraId="5A445169"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Dažnas šalutinis poveikis (gali pasireikšti mažiau kaip 1 iš 10 žmonių):</w:t>
      </w:r>
    </w:p>
    <w:p w14:paraId="09F40469"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žemas kraujospūdis, širdies ritmo sutrikimai, padažnėjęs širdies plakimas, krūtinės angina ar krūtinės skausmas;</w:t>
      </w:r>
    </w:p>
    <w:p w14:paraId="7159ECC2"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galvos skausmas, apalpimas (sinkopė);</w:t>
      </w:r>
    </w:p>
    <w:p w14:paraId="21DCCCA8"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skonio pojūčio pasikeitimai, dusulys;</w:t>
      </w:r>
    </w:p>
    <w:p w14:paraId="2EA41E60"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viduriavimas ar pilvo skausmas, bėrimas;</w:t>
      </w:r>
    </w:p>
    <w:p w14:paraId="692E1E71"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nuovargis, depresija;</w:t>
      </w:r>
    </w:p>
    <w:p w14:paraId="2952BF87"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alerginės reakcijos su veido, lūpų, liežuvio ar gerklės patinimu, sukeliančiu rijimo ir kvėpavimo pasunkėjimą;</w:t>
      </w:r>
    </w:p>
    <w:p w14:paraId="668A55CA" w14:textId="77777777" w:rsidR="00005B75" w:rsidRPr="00850A35" w:rsidRDefault="00005B75" w:rsidP="00850A35">
      <w:pPr>
        <w:widowControl w:val="0"/>
        <w:numPr>
          <w:ilvl w:val="0"/>
          <w:numId w:val="10"/>
        </w:numPr>
        <w:spacing w:after="0" w:line="240" w:lineRule="auto"/>
        <w:rPr>
          <w:rFonts w:ascii="Times New Roman" w:hAnsi="Times New Roman" w:cs="Times New Roman"/>
          <w:lang w:val="lt-LT"/>
        </w:rPr>
      </w:pPr>
      <w:r w:rsidRPr="00850A35">
        <w:rPr>
          <w:rFonts w:ascii="Times New Roman" w:hAnsi="Times New Roman" w:cs="Times New Roman"/>
          <w:lang w:val="lt-LT"/>
        </w:rPr>
        <w:t>padidėjęs kalio kiekis kraujyje, padidėjęs kreatinino kiekis kraujyje (nustatoma iš kraujo tyrimų).</w:t>
      </w:r>
    </w:p>
    <w:p w14:paraId="640A059D" w14:textId="77777777" w:rsidR="00005B75" w:rsidRPr="00850A35" w:rsidRDefault="00005B75" w:rsidP="00850A35">
      <w:pPr>
        <w:widowControl w:val="0"/>
        <w:spacing w:after="0" w:line="240" w:lineRule="auto"/>
        <w:rPr>
          <w:rFonts w:ascii="Times New Roman" w:hAnsi="Times New Roman" w:cs="Times New Roman"/>
          <w:lang w:val="lt-LT"/>
        </w:rPr>
      </w:pPr>
    </w:p>
    <w:p w14:paraId="6F865311"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Nedažnas šalutinis poveikis (gali pasireikšti mažiau kaip 1 iš 100 žmonių):</w:t>
      </w:r>
    </w:p>
    <w:p w14:paraId="0F2D96C2"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staigus kraujospūdžio sumažėjimas;</w:t>
      </w:r>
    </w:p>
    <w:p w14:paraId="62FD5363"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stiprus, juntamas, greitas arba netolygus širdies plakimas (palpitacijos);</w:t>
      </w:r>
    </w:p>
    <w:p w14:paraId="2B74DEAC"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širdies priepuolis (galimai dėl labai žemo kraujospūdžio tam tikriems pacientams, esantiems padidintos rizikos grupėje, įskaitant tuos, kurių širdies ar smegenų kraujotaka yra sutrikusi);</w:t>
      </w:r>
    </w:p>
    <w:p w14:paraId="3D8F40EE"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anemija (įskaitant aplastinę ir hemolizinę);</w:t>
      </w:r>
    </w:p>
    <w:p w14:paraId="3BBAB923"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insultas (galimai, dėl labai žemo kraujospūdžio didelės rizikos grupės pacientams);</w:t>
      </w:r>
    </w:p>
    <w:p w14:paraId="055D42EB"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sumišimas, nemiga arba mieguistumas, nervingumas;</w:t>
      </w:r>
    </w:p>
    <w:p w14:paraId="65DCE49F"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odos dilgčiojimo ar tirpimo pojūtis;</w:t>
      </w:r>
    </w:p>
    <w:p w14:paraId="663B8AE4"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svaigimas (</w:t>
      </w:r>
      <w:r w:rsidRPr="00850A35">
        <w:rPr>
          <w:rFonts w:ascii="Times New Roman" w:hAnsi="Times New Roman" w:cs="Times New Roman"/>
          <w:i/>
          <w:lang w:val="lt-LT"/>
        </w:rPr>
        <w:t>vertigo</w:t>
      </w:r>
      <w:r w:rsidRPr="00850A35">
        <w:rPr>
          <w:rFonts w:ascii="Times New Roman" w:hAnsi="Times New Roman" w:cs="Times New Roman"/>
          <w:lang w:val="lt-LT"/>
        </w:rPr>
        <w:t>);</w:t>
      </w:r>
    </w:p>
    <w:p w14:paraId="154C3295"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spengimas, ūžesys;</w:t>
      </w:r>
    </w:p>
    <w:p w14:paraId="273D4B3B"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nosies varvėjimas, gerklės skausmas, užkimimas;</w:t>
      </w:r>
    </w:p>
    <w:p w14:paraId="757BECC0"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dusulys (bronchų spazmas), astma;</w:t>
      </w:r>
    </w:p>
    <w:p w14:paraId="2E36652E"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žarnų nepraeinamumas, kasos uždegimas;</w:t>
      </w:r>
    </w:p>
    <w:p w14:paraId="77D4710C"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pykinimas (vėmimas), nevirškinimas, vidurių užkietėjimas, anoreksija;</w:t>
      </w:r>
    </w:p>
    <w:p w14:paraId="2C01C34F"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skrandžio dirginimas, burnos džiūvimas, opa;</w:t>
      </w:r>
    </w:p>
    <w:p w14:paraId="5AAE818B"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sutrikusi inkstų funkcija, inkstų nepakankamumas;</w:t>
      </w:r>
    </w:p>
    <w:p w14:paraId="73AC9526"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padidėjęs prakaitavimas;</w:t>
      </w:r>
    </w:p>
    <w:p w14:paraId="3EE2C2F9"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niežulys arba dilgėlinė;</w:t>
      </w:r>
    </w:p>
    <w:p w14:paraId="1C5EA127"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plaukų slinkimas;</w:t>
      </w:r>
    </w:p>
    <w:p w14:paraId="75590EB6"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raumenų mėšlungis, paraudimas, bendras negalavimas, aukšta temperatūra, impotencija;</w:t>
      </w:r>
    </w:p>
    <w:p w14:paraId="74964923"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padidėjęs baltymų kiekis šlapime (nustatoma iš tyrimų);</w:t>
      </w:r>
    </w:p>
    <w:p w14:paraId="4480A8A5"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žemas gliukozės arba natrio kiekis kraujyje, aukštas šlapalo kiekis kraujyje (nustatoma iš kraujo tyrimų).</w:t>
      </w:r>
    </w:p>
    <w:p w14:paraId="16D28F32" w14:textId="77777777" w:rsidR="00005B75" w:rsidRPr="00850A35" w:rsidRDefault="00005B75" w:rsidP="00850A35">
      <w:pPr>
        <w:widowControl w:val="0"/>
        <w:spacing w:after="0" w:line="240" w:lineRule="auto"/>
        <w:rPr>
          <w:rFonts w:ascii="Times New Roman" w:hAnsi="Times New Roman" w:cs="Times New Roman"/>
          <w:i/>
          <w:lang w:val="lt-LT"/>
        </w:rPr>
      </w:pPr>
    </w:p>
    <w:p w14:paraId="26CC2F0F"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Retas šalutinis poveikis (gali pasireikšti mažiau kaip 1 iš 1000 žmonių):</w:t>
      </w:r>
    </w:p>
    <w:p w14:paraId="02360747"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rankų ar kojų pirštų blyškumas ir šalimas dėl sulėtėjusios kraujotakos (Reino (</w:t>
      </w:r>
      <w:r w:rsidRPr="00850A35">
        <w:rPr>
          <w:rFonts w:ascii="Times New Roman" w:hAnsi="Times New Roman" w:cs="Times New Roman"/>
          <w:i/>
          <w:lang w:val="lt-LT"/>
        </w:rPr>
        <w:t>Raynaud</w:t>
      </w:r>
      <w:r w:rsidRPr="00850A35">
        <w:rPr>
          <w:rFonts w:ascii="Times New Roman" w:hAnsi="Times New Roman" w:cs="Times New Roman"/>
          <w:lang w:val="lt-LT"/>
        </w:rPr>
        <w:t>) sindromas);</w:t>
      </w:r>
    </w:p>
    <w:p w14:paraId="6DC1E470"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kraujo pokyčiai: sumažėjęs baltųjų ir raudonųjų ląstelių kiekis kraujyje, sumažėjęs hemoglobino kiekis, sumažėjęs kraujo plokštelių (trombocitų) kiekis;</w:t>
      </w:r>
    </w:p>
    <w:p w14:paraId="42659EFE"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kaulų čiulpų veiklos slopinimas;</w:t>
      </w:r>
    </w:p>
    <w:p w14:paraId="4F913BE2"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limfmazgių padidėjimas, skausmingumas (limfadenopatija);</w:t>
      </w:r>
    </w:p>
    <w:p w14:paraId="11B31D21"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autoimuninės ligos;</w:t>
      </w:r>
    </w:p>
    <w:p w14:paraId="1F712E2B" w14:textId="77777777" w:rsidR="00005B75" w:rsidRPr="00850A35" w:rsidRDefault="00005B75" w:rsidP="00850A35">
      <w:pPr>
        <w:widowControl w:val="0"/>
        <w:numPr>
          <w:ilvl w:val="0"/>
          <w:numId w:val="11"/>
        </w:numPr>
        <w:spacing w:after="0" w:line="240" w:lineRule="auto"/>
        <w:rPr>
          <w:rFonts w:ascii="Times New Roman" w:hAnsi="Times New Roman" w:cs="Times New Roman"/>
          <w:lang w:val="lt-LT"/>
        </w:rPr>
      </w:pPr>
      <w:r w:rsidRPr="00850A35">
        <w:rPr>
          <w:rFonts w:ascii="Times New Roman" w:hAnsi="Times New Roman" w:cs="Times New Roman"/>
          <w:lang w:val="lt-LT"/>
        </w:rPr>
        <w:t>nenormalūs sapnai arba miego sutrikimai;</w:t>
      </w:r>
    </w:p>
    <w:p w14:paraId="5404DD6B"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plaučių infiltratai;</w:t>
      </w:r>
    </w:p>
    <w:p w14:paraId="59AF3BBE"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nosies uždegimas;</w:t>
      </w:r>
    </w:p>
    <w:p w14:paraId="3293DB1D"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plaučių uždegimas;</w:t>
      </w:r>
    </w:p>
    <w:p w14:paraId="6D49C15F"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burnos gleivinės, dantenų, liežuvio, lūpų, gerklės uždegimas;</w:t>
      </w:r>
    </w:p>
    <w:p w14:paraId="418C518C"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šlapimo išskyrimo sumažėjimas;</w:t>
      </w:r>
    </w:p>
    <w:p w14:paraId="3F214166"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daugiaformė eritema;</w:t>
      </w:r>
    </w:p>
    <w:p w14:paraId="79D6C237"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Stivenso ir Džonsono sindromas – sunkus odos susirgimas su odos paraudimu ir lupimusi, opų arba pūslių atsiradimu arba viršutinio odos sluoksnio atsiskyrimas nuo giluminių;</w:t>
      </w:r>
    </w:p>
    <w:p w14:paraId="3EE5A1DB"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lastRenderedPageBreak/>
        <w:t>pūslinė, eritrodermija (odos raudonė);</w:t>
      </w:r>
    </w:p>
    <w:p w14:paraId="0A7F1B5D"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kepenų sutrikimai, pvz., kepenų nepakankamumas, kepenų uždegimas, gelta (odos ir akių pageltimas), padidėjęs kepenų fermentų arba bilirubino kiekis (nustatoma iš kraujo tyrimų);</w:t>
      </w:r>
    </w:p>
    <w:p w14:paraId="4949793B" w14:textId="77777777" w:rsidR="00005B75" w:rsidRPr="00850A35" w:rsidRDefault="00005B75" w:rsidP="00850A35">
      <w:pPr>
        <w:widowControl w:val="0"/>
        <w:numPr>
          <w:ilvl w:val="0"/>
          <w:numId w:val="13"/>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pieno liaukų padidėjimas vyrams</w:t>
      </w:r>
      <w:r w:rsidRPr="00850A35">
        <w:rPr>
          <w:rFonts w:ascii="Times New Roman" w:eastAsia="Calibri" w:hAnsi="Times New Roman" w:cs="Times New Roman"/>
          <w:lang w:val="lt-LT" w:eastAsia="lt-LT"/>
        </w:rPr>
        <w:t>.</w:t>
      </w:r>
    </w:p>
    <w:p w14:paraId="22BC99FD" w14:textId="77777777" w:rsidR="00005B75" w:rsidRPr="00850A35" w:rsidRDefault="00005B75" w:rsidP="00850A35">
      <w:pPr>
        <w:widowControl w:val="0"/>
        <w:spacing w:after="0" w:line="240" w:lineRule="auto"/>
        <w:rPr>
          <w:rFonts w:ascii="Times New Roman" w:hAnsi="Times New Roman" w:cs="Times New Roman"/>
          <w:i/>
          <w:lang w:val="lt-LT"/>
        </w:rPr>
      </w:pPr>
    </w:p>
    <w:p w14:paraId="386C3250"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Labai retas šalutinis poveikis (gali pasireikšti mažiau kaip 1 iš 10 000 žmonių):</w:t>
      </w:r>
    </w:p>
    <w:p w14:paraId="29D2F1C5" w14:textId="77777777" w:rsidR="00005B75" w:rsidRPr="00850A35" w:rsidRDefault="00005B75" w:rsidP="00850A35">
      <w:pPr>
        <w:widowControl w:val="0"/>
        <w:numPr>
          <w:ilvl w:val="0"/>
          <w:numId w:val="12"/>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žarnų patinimas (žarnų angioneurozinė edema).</w:t>
      </w:r>
    </w:p>
    <w:p w14:paraId="0AD61BE7" w14:textId="77777777" w:rsidR="0066181A" w:rsidRPr="00850A35" w:rsidRDefault="0066181A" w:rsidP="00850A35">
      <w:pPr>
        <w:spacing w:after="0" w:line="240" w:lineRule="auto"/>
        <w:rPr>
          <w:rFonts w:ascii="Times New Roman" w:hAnsi="Times New Roman" w:cs="Times New Roman"/>
          <w:lang w:val="lt-LT"/>
        </w:rPr>
      </w:pPr>
    </w:p>
    <w:p w14:paraId="52F9221E" w14:textId="77777777" w:rsidR="0066181A" w:rsidRPr="00850A35" w:rsidRDefault="0066181A" w:rsidP="00850A35">
      <w:pPr>
        <w:spacing w:after="0" w:line="240" w:lineRule="auto"/>
        <w:rPr>
          <w:rFonts w:ascii="Times New Roman" w:hAnsi="Times New Roman" w:cs="Times New Roman"/>
          <w:b/>
          <w:lang w:val="lt-LT"/>
        </w:rPr>
      </w:pPr>
      <w:r w:rsidRPr="00850A35">
        <w:rPr>
          <w:rFonts w:ascii="Times New Roman" w:hAnsi="Times New Roman" w:cs="Times New Roman"/>
          <w:b/>
          <w:noProof/>
          <w:lang w:val="lt-LT"/>
        </w:rPr>
        <w:t>Pranešimas apie šalutinį poveikį</w:t>
      </w:r>
    </w:p>
    <w:p w14:paraId="3A9EB164" w14:textId="77777777" w:rsidR="0066181A" w:rsidRPr="00850A35" w:rsidRDefault="0066181A" w:rsidP="00850A35">
      <w:pPr>
        <w:spacing w:after="0" w:line="240" w:lineRule="auto"/>
        <w:jc w:val="both"/>
        <w:rPr>
          <w:rFonts w:ascii="Times New Roman" w:hAnsi="Times New Roman" w:cs="Times New Roman"/>
          <w:lang w:val="lt-LT"/>
        </w:rPr>
      </w:pPr>
      <w:r w:rsidRPr="00850A35">
        <w:rPr>
          <w:rFonts w:ascii="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750810A8" w14:textId="1C7995F9" w:rsidR="0066181A" w:rsidRPr="00850A35" w:rsidRDefault="0066181A" w:rsidP="00850A35">
      <w:pPr>
        <w:spacing w:after="0" w:line="240" w:lineRule="auto"/>
        <w:rPr>
          <w:rFonts w:ascii="Times New Roman" w:hAnsi="Times New Roman" w:cs="Times New Roman"/>
          <w:lang w:val="lt-LT"/>
        </w:rPr>
      </w:pPr>
    </w:p>
    <w:p w14:paraId="7F7B36D6" w14:textId="77777777" w:rsidR="00BB148D" w:rsidRPr="00850A35" w:rsidRDefault="00BB148D" w:rsidP="00850A35">
      <w:pPr>
        <w:spacing w:after="0" w:line="240" w:lineRule="auto"/>
        <w:rPr>
          <w:rFonts w:ascii="Times New Roman" w:hAnsi="Times New Roman" w:cs="Times New Roman"/>
          <w:lang w:val="lt-LT"/>
        </w:rPr>
      </w:pPr>
    </w:p>
    <w:p w14:paraId="5173FA3C" w14:textId="2DAEA3D6" w:rsidR="0066181A" w:rsidRPr="00850A35" w:rsidRDefault="0066181A" w:rsidP="00850A35">
      <w:pPr>
        <w:keepNext/>
        <w:spacing w:after="0" w:line="240" w:lineRule="auto"/>
        <w:outlineLvl w:val="0"/>
        <w:rPr>
          <w:rFonts w:ascii="Times New Roman" w:eastAsia="Times New Roman" w:hAnsi="Times New Roman" w:cs="Times New Roman"/>
          <w:b/>
          <w:caps/>
          <w:lang w:val="lt-LT" w:eastAsia="lt-LT"/>
        </w:rPr>
      </w:pPr>
      <w:r w:rsidRPr="00850A35">
        <w:rPr>
          <w:rFonts w:ascii="Times New Roman" w:eastAsia="Times New Roman" w:hAnsi="Times New Roman" w:cs="Times New Roman"/>
          <w:b/>
          <w:lang w:val="lt-LT" w:eastAsia="lt-LT"/>
        </w:rPr>
        <w:t>5.</w:t>
      </w:r>
      <w:r w:rsidRPr="00850A35">
        <w:rPr>
          <w:rFonts w:ascii="Times New Roman" w:eastAsia="Times New Roman" w:hAnsi="Times New Roman" w:cs="Times New Roman"/>
          <w:b/>
          <w:lang w:val="lt-LT" w:eastAsia="lt-LT"/>
        </w:rPr>
        <w:tab/>
        <w:t xml:space="preserve">Kaip laikyti </w:t>
      </w:r>
      <w:r w:rsidR="00005B75" w:rsidRPr="00850A35">
        <w:rPr>
          <w:rFonts w:ascii="Times New Roman" w:hAnsi="Times New Roman" w:cs="Times New Roman"/>
          <w:b/>
          <w:lang w:val="lt-LT"/>
        </w:rPr>
        <w:t>Enap</w:t>
      </w:r>
    </w:p>
    <w:p w14:paraId="6953BDB7" w14:textId="77777777" w:rsidR="0066181A" w:rsidRPr="00850A35" w:rsidRDefault="0066181A" w:rsidP="00850A35">
      <w:pPr>
        <w:spacing w:after="0" w:line="240" w:lineRule="auto"/>
        <w:rPr>
          <w:rFonts w:ascii="Times New Roman" w:hAnsi="Times New Roman" w:cs="Times New Roman"/>
          <w:lang w:val="lt-LT"/>
        </w:rPr>
      </w:pPr>
    </w:p>
    <w:p w14:paraId="4CA2013A" w14:textId="77777777" w:rsidR="0066181A" w:rsidRPr="00850A35" w:rsidRDefault="0066181A" w:rsidP="00850A35">
      <w:pPr>
        <w:spacing w:after="0" w:line="240" w:lineRule="auto"/>
        <w:jc w:val="both"/>
        <w:rPr>
          <w:rFonts w:ascii="Times New Roman" w:hAnsi="Times New Roman" w:cs="Times New Roman"/>
          <w:lang w:val="lt-LT"/>
        </w:rPr>
      </w:pPr>
      <w:r w:rsidRPr="00850A35">
        <w:rPr>
          <w:rFonts w:ascii="Times New Roman" w:hAnsi="Times New Roman" w:cs="Times New Roman"/>
          <w:lang w:val="lt-LT"/>
        </w:rPr>
        <w:t>Šį vaistą laikykite vaikams nepastebimoje ir nepasiekiamoje</w:t>
      </w:r>
      <w:r w:rsidRPr="00850A35" w:rsidDel="0061273A">
        <w:rPr>
          <w:rFonts w:ascii="Times New Roman" w:hAnsi="Times New Roman" w:cs="Times New Roman"/>
          <w:lang w:val="lt-LT"/>
        </w:rPr>
        <w:t xml:space="preserve"> </w:t>
      </w:r>
      <w:r w:rsidRPr="00850A35">
        <w:rPr>
          <w:rFonts w:ascii="Times New Roman" w:hAnsi="Times New Roman" w:cs="Times New Roman"/>
          <w:lang w:val="lt-LT"/>
        </w:rPr>
        <w:t>vietoje.</w:t>
      </w:r>
    </w:p>
    <w:p w14:paraId="7E15EF8C" w14:textId="77777777" w:rsidR="0066181A" w:rsidRPr="00850A35" w:rsidRDefault="0066181A" w:rsidP="00850A35">
      <w:pPr>
        <w:spacing w:after="0" w:line="240" w:lineRule="auto"/>
        <w:jc w:val="both"/>
        <w:rPr>
          <w:rFonts w:ascii="Times New Roman" w:hAnsi="Times New Roman" w:cs="Times New Roman"/>
          <w:lang w:val="lt-LT"/>
        </w:rPr>
      </w:pPr>
    </w:p>
    <w:p w14:paraId="752A222F" w14:textId="77777777" w:rsidR="00005B75" w:rsidRPr="00850A35" w:rsidRDefault="00005B75"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 xml:space="preserve">Laikyti ne aukštesnėje kaip 25 </w:t>
      </w:r>
      <w:r w:rsidRPr="00850A35">
        <w:rPr>
          <w:rFonts w:ascii="Times New Roman" w:hAnsi="Times New Roman" w:cs="Times New Roman"/>
          <w:lang w:val="lt-LT"/>
        </w:rPr>
        <w:sym w:font="Symbol" w:char="F0B0"/>
      </w:r>
      <w:r w:rsidRPr="00850A35">
        <w:rPr>
          <w:rFonts w:ascii="Times New Roman" w:hAnsi="Times New Roman" w:cs="Times New Roman"/>
          <w:lang w:val="lt-LT"/>
        </w:rPr>
        <w:t>C temperatūroje.</w:t>
      </w:r>
    </w:p>
    <w:p w14:paraId="2585914B" w14:textId="596255C2" w:rsidR="00A12D4A" w:rsidRPr="00850A35" w:rsidRDefault="00A12D4A"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 xml:space="preserve">Ant </w:t>
      </w:r>
      <w:r w:rsidR="00005B75" w:rsidRPr="00850A35">
        <w:rPr>
          <w:rFonts w:ascii="Times New Roman" w:hAnsi="Times New Roman" w:cs="Times New Roman"/>
          <w:lang w:val="lt-LT"/>
        </w:rPr>
        <w:t xml:space="preserve">ampulės ir dėžutės </w:t>
      </w:r>
      <w:r w:rsidRPr="00850A35">
        <w:rPr>
          <w:rFonts w:ascii="Times New Roman" w:hAnsi="Times New Roman" w:cs="Times New Roman"/>
          <w:lang w:val="lt-LT"/>
        </w:rPr>
        <w:t xml:space="preserve">po „Tinka iki/EXP“ nurodytam tinkamumo laikui pasibaigus, </w:t>
      </w:r>
      <w:r w:rsidRPr="00850A35">
        <w:rPr>
          <w:rFonts w:ascii="Times New Roman" w:eastAsia="Calibri" w:hAnsi="Times New Roman" w:cs="Times New Roman"/>
          <w:lang w:val="lt-LT" w:eastAsia="lt-LT"/>
        </w:rPr>
        <w:t>šio vaisto</w:t>
      </w:r>
      <w:r w:rsidRPr="00850A35">
        <w:rPr>
          <w:rFonts w:ascii="Times New Roman" w:hAnsi="Times New Roman" w:cs="Times New Roman"/>
          <w:lang w:val="lt-LT"/>
        </w:rPr>
        <w:t xml:space="preserve"> vartoti negalima. Vaistas </w:t>
      </w:r>
      <w:r w:rsidRPr="00850A35">
        <w:rPr>
          <w:rFonts w:ascii="Times New Roman" w:eastAsia="Calibri" w:hAnsi="Times New Roman" w:cs="Times New Roman"/>
          <w:lang w:val="lt-LT" w:eastAsia="lt-LT"/>
        </w:rPr>
        <w:t>tinkamas</w:t>
      </w:r>
      <w:r w:rsidRPr="00850A35">
        <w:rPr>
          <w:rFonts w:ascii="Times New Roman" w:hAnsi="Times New Roman" w:cs="Times New Roman"/>
          <w:lang w:val="lt-LT"/>
        </w:rPr>
        <w:t xml:space="preserve"> vartoti iki paskutinės nurodyto mėnesio dienos.</w:t>
      </w:r>
    </w:p>
    <w:p w14:paraId="500F6C2B" w14:textId="77777777" w:rsidR="0066181A" w:rsidRPr="00850A35" w:rsidRDefault="0066181A" w:rsidP="00850A35">
      <w:pPr>
        <w:spacing w:after="0" w:line="240" w:lineRule="auto"/>
        <w:jc w:val="both"/>
        <w:rPr>
          <w:rFonts w:ascii="Times New Roman" w:hAnsi="Times New Roman" w:cs="Times New Roman"/>
          <w:lang w:val="lt-LT"/>
        </w:rPr>
      </w:pPr>
    </w:p>
    <w:p w14:paraId="7AB58DC0" w14:textId="77777777" w:rsidR="0066181A" w:rsidRPr="00850A35" w:rsidRDefault="0066181A" w:rsidP="00850A35">
      <w:pPr>
        <w:spacing w:after="0" w:line="240" w:lineRule="auto"/>
        <w:jc w:val="both"/>
        <w:rPr>
          <w:rFonts w:ascii="Times New Roman" w:hAnsi="Times New Roman" w:cs="Times New Roman"/>
          <w:lang w:val="lt-LT"/>
        </w:rPr>
      </w:pPr>
      <w:r w:rsidRPr="00850A35">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14:paraId="220C00AE" w14:textId="77777777" w:rsidR="0066181A" w:rsidRPr="00850A35" w:rsidRDefault="0066181A" w:rsidP="00850A35">
      <w:pPr>
        <w:spacing w:after="0" w:line="240" w:lineRule="auto"/>
        <w:rPr>
          <w:rFonts w:ascii="Times New Roman" w:hAnsi="Times New Roman" w:cs="Times New Roman"/>
          <w:lang w:val="lt-LT"/>
        </w:rPr>
      </w:pPr>
    </w:p>
    <w:p w14:paraId="4182C57D" w14:textId="77777777" w:rsidR="0066181A" w:rsidRPr="00850A35" w:rsidRDefault="0066181A" w:rsidP="00850A35">
      <w:pPr>
        <w:spacing w:after="0" w:line="240" w:lineRule="auto"/>
        <w:rPr>
          <w:rFonts w:ascii="Times New Roman" w:hAnsi="Times New Roman" w:cs="Times New Roman"/>
          <w:lang w:val="lt-LT"/>
        </w:rPr>
      </w:pPr>
    </w:p>
    <w:p w14:paraId="50DF21AE" w14:textId="77777777" w:rsidR="0066181A" w:rsidRPr="00850A35" w:rsidRDefault="0066181A" w:rsidP="00850A35">
      <w:pPr>
        <w:keepNext/>
        <w:spacing w:after="0" w:line="240" w:lineRule="auto"/>
        <w:outlineLvl w:val="0"/>
        <w:rPr>
          <w:rFonts w:ascii="Times New Roman" w:eastAsia="Times New Roman" w:hAnsi="Times New Roman" w:cs="Times New Roman"/>
          <w:b/>
          <w:caps/>
          <w:lang w:val="lt-LT" w:eastAsia="lt-LT"/>
        </w:rPr>
      </w:pPr>
      <w:r w:rsidRPr="00850A35">
        <w:rPr>
          <w:rFonts w:ascii="Times New Roman" w:eastAsia="Times New Roman" w:hAnsi="Times New Roman" w:cs="Times New Roman"/>
          <w:b/>
          <w:lang w:val="lt-LT" w:eastAsia="lt-LT"/>
        </w:rPr>
        <w:t>6.</w:t>
      </w:r>
      <w:r w:rsidRPr="00850A35">
        <w:rPr>
          <w:rFonts w:ascii="Times New Roman" w:eastAsia="Times New Roman" w:hAnsi="Times New Roman" w:cs="Times New Roman"/>
          <w:b/>
          <w:lang w:val="lt-LT" w:eastAsia="lt-LT"/>
        </w:rPr>
        <w:tab/>
      </w:r>
      <w:r w:rsidRPr="00850A35">
        <w:rPr>
          <w:rFonts w:ascii="Times New Roman" w:eastAsia="Times New Roman" w:hAnsi="Times New Roman" w:cs="Times New Roman"/>
          <w:b/>
          <w:noProof/>
          <w:lang w:val="lt-LT" w:eastAsia="lt-LT"/>
        </w:rPr>
        <w:t>Pakuotės turinys ir kita informacija</w:t>
      </w:r>
    </w:p>
    <w:p w14:paraId="1B1BDED0" w14:textId="77777777" w:rsidR="0066181A" w:rsidRPr="00850A35" w:rsidRDefault="0066181A" w:rsidP="00850A35">
      <w:pPr>
        <w:spacing w:after="0" w:line="240" w:lineRule="auto"/>
        <w:rPr>
          <w:rFonts w:ascii="Times New Roman" w:hAnsi="Times New Roman" w:cs="Times New Roman"/>
          <w:lang w:val="lt-LT"/>
        </w:rPr>
      </w:pPr>
    </w:p>
    <w:p w14:paraId="5DB78487" w14:textId="0AE5D9D9" w:rsidR="0088614D" w:rsidRPr="00850A35" w:rsidRDefault="00005B75" w:rsidP="00850A35">
      <w:pPr>
        <w:spacing w:after="0" w:line="240" w:lineRule="auto"/>
        <w:ind w:left="567" w:hanging="567"/>
        <w:rPr>
          <w:rFonts w:ascii="Times New Roman" w:hAnsi="Times New Roman" w:cs="Times New Roman"/>
          <w:b/>
          <w:lang w:val="lt-LT"/>
        </w:rPr>
      </w:pPr>
      <w:r w:rsidRPr="00850A35">
        <w:rPr>
          <w:rFonts w:ascii="Times New Roman" w:hAnsi="Times New Roman" w:cs="Times New Roman"/>
          <w:b/>
          <w:lang w:val="lt-LT"/>
        </w:rPr>
        <w:t>Enap</w:t>
      </w:r>
      <w:r w:rsidR="0088614D" w:rsidRPr="00850A35">
        <w:rPr>
          <w:rFonts w:ascii="Times New Roman" w:hAnsi="Times New Roman" w:cs="Times New Roman"/>
          <w:b/>
          <w:lang w:val="lt-LT"/>
        </w:rPr>
        <w:t xml:space="preserve"> sudėtis</w:t>
      </w:r>
    </w:p>
    <w:p w14:paraId="71497E29" w14:textId="3452728D" w:rsidR="00005B75" w:rsidRPr="00850A35" w:rsidRDefault="0088614D"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w:t>
      </w:r>
      <w:r w:rsidRPr="00850A35">
        <w:rPr>
          <w:rFonts w:ascii="Times New Roman" w:hAnsi="Times New Roman" w:cs="Times New Roman"/>
          <w:lang w:val="lt-LT"/>
        </w:rPr>
        <w:tab/>
      </w:r>
      <w:r w:rsidR="00005B75" w:rsidRPr="00850A35">
        <w:rPr>
          <w:rFonts w:ascii="Times New Roman" w:hAnsi="Times New Roman" w:cs="Times New Roman"/>
          <w:lang w:val="lt-LT"/>
        </w:rPr>
        <w:t>Veiklioji medžiaga yra enalaprilatas. 1 ml injekcinio tirpalo (1 ampulėje) yra 1,25 mg   enalaprilato.</w:t>
      </w:r>
    </w:p>
    <w:p w14:paraId="2B79ED45" w14:textId="77777777" w:rsidR="00005B75" w:rsidRPr="00850A35" w:rsidRDefault="00005B75" w:rsidP="00850A35">
      <w:pPr>
        <w:widowControl w:val="0"/>
        <w:numPr>
          <w:ilvl w:val="0"/>
          <w:numId w:val="14"/>
        </w:numPr>
        <w:spacing w:after="0" w:line="240" w:lineRule="auto"/>
        <w:ind w:left="567" w:hanging="567"/>
        <w:rPr>
          <w:rFonts w:ascii="Times New Roman" w:hAnsi="Times New Roman" w:cs="Times New Roman"/>
          <w:lang w:val="lt-LT"/>
        </w:rPr>
      </w:pPr>
      <w:r w:rsidRPr="00850A35">
        <w:rPr>
          <w:rFonts w:ascii="Times New Roman" w:hAnsi="Times New Roman" w:cs="Times New Roman"/>
          <w:lang w:val="lt-LT"/>
        </w:rPr>
        <w:t>Pagalbinės medžiagos yra benzilo alkoholis, natrio chloridas, natrio hidroksidas, injekcinis vanduo. Žr. 2 skyrių „Enap injekcinio tirpalo sudėtyje yra benzilo alkoholio ir natrio“.</w:t>
      </w:r>
    </w:p>
    <w:p w14:paraId="2F8CB390" w14:textId="2C73CB42" w:rsidR="0088614D" w:rsidRPr="00850A35" w:rsidRDefault="0088614D" w:rsidP="00850A35">
      <w:pPr>
        <w:spacing w:after="0" w:line="240" w:lineRule="auto"/>
        <w:ind w:left="567" w:hanging="567"/>
        <w:rPr>
          <w:rFonts w:ascii="Times New Roman" w:hAnsi="Times New Roman" w:cs="Times New Roman"/>
          <w:lang w:val="lt-LT"/>
        </w:rPr>
      </w:pPr>
    </w:p>
    <w:p w14:paraId="2AC68F0B"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b/>
          <w:lang w:val="lt-LT"/>
        </w:rPr>
        <w:t>Enap išvaizda ir kiekis pakuotėje</w:t>
      </w:r>
    </w:p>
    <w:p w14:paraId="1E6A7456"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Enap yra skaidrus bespalvis injekcinis tirpalas.</w:t>
      </w:r>
    </w:p>
    <w:p w14:paraId="74FDCAD3" w14:textId="77777777" w:rsidR="00593D80" w:rsidRPr="00850A35" w:rsidRDefault="00593D80" w:rsidP="00850A35">
      <w:pPr>
        <w:widowControl w:val="0"/>
        <w:spacing w:after="0" w:line="240" w:lineRule="auto"/>
        <w:jc w:val="both"/>
        <w:rPr>
          <w:rFonts w:ascii="Times New Roman" w:hAnsi="Times New Roman" w:cs="Times New Roman"/>
          <w:lang w:val="lt-LT"/>
        </w:rPr>
      </w:pPr>
    </w:p>
    <w:p w14:paraId="475AFAB6" w14:textId="77777777" w:rsidR="00593D80" w:rsidRPr="00850A35" w:rsidRDefault="00593D80" w:rsidP="00850A35">
      <w:pPr>
        <w:widowControl w:val="0"/>
        <w:spacing w:after="0" w:line="240" w:lineRule="auto"/>
        <w:jc w:val="both"/>
        <w:rPr>
          <w:rFonts w:ascii="Times New Roman" w:hAnsi="Times New Roman" w:cs="Times New Roman"/>
          <w:lang w:val="lt-LT"/>
        </w:rPr>
      </w:pPr>
      <w:r w:rsidRPr="00850A35">
        <w:rPr>
          <w:rFonts w:ascii="Times New Roman" w:hAnsi="Times New Roman" w:cs="Times New Roman"/>
          <w:lang w:val="lt-LT"/>
        </w:rPr>
        <w:t>Dėžutėje yra penkios ampulės po 1 ml injekcinio tirpalo.</w:t>
      </w:r>
    </w:p>
    <w:p w14:paraId="7DE4C785" w14:textId="77777777" w:rsidR="0088614D" w:rsidRPr="00850A35" w:rsidRDefault="0088614D" w:rsidP="00850A35">
      <w:pPr>
        <w:spacing w:after="0" w:line="240" w:lineRule="auto"/>
        <w:rPr>
          <w:rFonts w:ascii="Times New Roman" w:hAnsi="Times New Roman" w:cs="Times New Roman"/>
          <w:lang w:val="lt-LT"/>
        </w:rPr>
      </w:pPr>
    </w:p>
    <w:p w14:paraId="774F756A" w14:textId="77777777" w:rsidR="0066181A" w:rsidRPr="00850A35" w:rsidRDefault="0066181A" w:rsidP="00850A35">
      <w:pPr>
        <w:tabs>
          <w:tab w:val="left" w:pos="567"/>
        </w:tabs>
        <w:spacing w:after="0" w:line="240" w:lineRule="auto"/>
        <w:outlineLvl w:val="0"/>
        <w:rPr>
          <w:rFonts w:ascii="Times New Roman" w:hAnsi="Times New Roman" w:cs="Times New Roman"/>
          <w:b/>
          <w:lang w:val="lt-LT"/>
        </w:rPr>
      </w:pPr>
      <w:r w:rsidRPr="00850A35">
        <w:rPr>
          <w:rFonts w:ascii="Times New Roman" w:hAnsi="Times New Roman" w:cs="Times New Roman"/>
          <w:b/>
          <w:lang w:val="lt-LT"/>
        </w:rPr>
        <w:t>Registruotojas ir gamintojas</w:t>
      </w:r>
    </w:p>
    <w:p w14:paraId="3E584AC2" w14:textId="77777777" w:rsidR="0066181A" w:rsidRPr="00850A35" w:rsidRDefault="0066181A" w:rsidP="00850A35">
      <w:pPr>
        <w:spacing w:after="0" w:line="240" w:lineRule="auto"/>
        <w:rPr>
          <w:rFonts w:ascii="Times New Roman" w:hAnsi="Times New Roman" w:cs="Times New Roman"/>
          <w:color w:val="FF0000"/>
          <w:lang w:val="lt-LT"/>
        </w:rPr>
      </w:pPr>
    </w:p>
    <w:p w14:paraId="5C38DA01" w14:textId="77777777" w:rsidR="0066181A" w:rsidRPr="00850A35" w:rsidRDefault="0066181A" w:rsidP="00850A35">
      <w:pPr>
        <w:spacing w:after="0" w:line="240" w:lineRule="auto"/>
        <w:rPr>
          <w:rFonts w:ascii="Times New Roman" w:eastAsia="Times New Roman" w:hAnsi="Times New Roman" w:cs="Times New Roman"/>
          <w:b/>
          <w:lang w:val="lt-LT" w:eastAsia="lt-LT"/>
        </w:rPr>
      </w:pPr>
      <w:r w:rsidRPr="00850A35">
        <w:rPr>
          <w:rFonts w:ascii="Times New Roman" w:eastAsia="Times New Roman" w:hAnsi="Times New Roman" w:cs="Times New Roman"/>
          <w:b/>
          <w:lang w:val="lt-LT" w:eastAsia="lt-LT"/>
        </w:rPr>
        <w:t xml:space="preserve">Registruotojas </w:t>
      </w:r>
      <w:r w:rsidR="00B256FB" w:rsidRPr="00850A35">
        <w:rPr>
          <w:rFonts w:ascii="Times New Roman" w:eastAsia="Times New Roman" w:hAnsi="Times New Roman" w:cs="Times New Roman"/>
          <w:b/>
          <w:lang w:val="lt-LT" w:eastAsia="lt-LT"/>
        </w:rPr>
        <w:t>eksportuojančioje valstybėje</w:t>
      </w:r>
    </w:p>
    <w:p w14:paraId="1FCCAC72" w14:textId="01A972A9"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Krka d.d.</w:t>
      </w:r>
    </w:p>
    <w:p w14:paraId="1C55F499" w14:textId="0AC2C3B0"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Novo mesto, Šmarješka cesta 6</w:t>
      </w:r>
    </w:p>
    <w:p w14:paraId="303E1223" w14:textId="29FAFA02"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8501 Novo mesto</w:t>
      </w:r>
    </w:p>
    <w:p w14:paraId="5A5A9364" w14:textId="584AA40D" w:rsidR="0066181A"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Slovėnija</w:t>
      </w:r>
    </w:p>
    <w:p w14:paraId="428470AC" w14:textId="77777777" w:rsidR="00593D80" w:rsidRPr="00850A35" w:rsidRDefault="00593D80" w:rsidP="00850A35">
      <w:pPr>
        <w:spacing w:after="0" w:line="240" w:lineRule="auto"/>
        <w:rPr>
          <w:rFonts w:ascii="Times New Roman" w:eastAsia="Times New Roman" w:hAnsi="Times New Roman" w:cs="Times New Roman"/>
          <w:color w:val="FF0000"/>
          <w:lang w:val="lt-LT" w:eastAsia="lt-LT"/>
        </w:rPr>
      </w:pPr>
    </w:p>
    <w:p w14:paraId="5FD53765" w14:textId="77777777" w:rsidR="0066181A" w:rsidRPr="00850A35" w:rsidRDefault="0066181A" w:rsidP="00850A35">
      <w:pPr>
        <w:spacing w:after="0" w:line="240" w:lineRule="auto"/>
        <w:rPr>
          <w:rFonts w:ascii="Times New Roman" w:eastAsia="Times New Roman" w:hAnsi="Times New Roman" w:cs="Times New Roman"/>
          <w:b/>
          <w:lang w:val="lt-LT" w:eastAsia="lt-LT"/>
        </w:rPr>
      </w:pPr>
      <w:r w:rsidRPr="00850A35">
        <w:rPr>
          <w:rFonts w:ascii="Times New Roman" w:eastAsia="Times New Roman" w:hAnsi="Times New Roman" w:cs="Times New Roman"/>
          <w:b/>
          <w:lang w:val="lt-LT" w:eastAsia="lt-LT"/>
        </w:rPr>
        <w:t>Gamintojas</w:t>
      </w:r>
    </w:p>
    <w:p w14:paraId="7DEDA452" w14:textId="77777777"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Krka d.d.</w:t>
      </w:r>
    </w:p>
    <w:p w14:paraId="20C5DB99" w14:textId="77777777"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Novo mesto, Šmarješka cesta 6</w:t>
      </w:r>
    </w:p>
    <w:p w14:paraId="61862F28" w14:textId="77777777"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t>8501 Novo mesto</w:t>
      </w:r>
    </w:p>
    <w:p w14:paraId="73CC02AC" w14:textId="77777777" w:rsidR="00593D80" w:rsidRPr="00850A35" w:rsidRDefault="00593D80" w:rsidP="00850A35">
      <w:pPr>
        <w:spacing w:after="0" w:line="240" w:lineRule="auto"/>
        <w:rPr>
          <w:rFonts w:ascii="Times New Roman" w:hAnsi="Times New Roman" w:cs="Times New Roman"/>
          <w:lang w:val="lt-LT"/>
        </w:rPr>
      </w:pPr>
      <w:r w:rsidRPr="00850A35">
        <w:rPr>
          <w:rFonts w:ascii="Times New Roman" w:hAnsi="Times New Roman" w:cs="Times New Roman"/>
          <w:lang w:val="lt-LT"/>
        </w:rPr>
        <w:lastRenderedPageBreak/>
        <w:t>Slovėnija</w:t>
      </w:r>
    </w:p>
    <w:p w14:paraId="4F7225A0" w14:textId="77777777" w:rsidR="0066181A" w:rsidRPr="00850A35" w:rsidRDefault="0066181A" w:rsidP="00850A35">
      <w:pPr>
        <w:spacing w:after="0" w:line="240" w:lineRule="auto"/>
        <w:rPr>
          <w:rFonts w:ascii="Times New Roman" w:eastAsia="Times New Roman" w:hAnsi="Times New Roman" w:cs="Times New Roman"/>
          <w:b/>
          <w:lang w:val="lt-LT" w:eastAsia="lt-LT"/>
        </w:rPr>
      </w:pPr>
    </w:p>
    <w:p w14:paraId="691A53B9" w14:textId="77777777" w:rsidR="0066181A" w:rsidRPr="00850A35" w:rsidRDefault="0066181A" w:rsidP="00850A35">
      <w:pPr>
        <w:spacing w:after="0" w:line="240" w:lineRule="auto"/>
        <w:rPr>
          <w:rFonts w:ascii="Times New Roman" w:eastAsia="Times New Roman" w:hAnsi="Times New Roman" w:cs="Times New Roman"/>
          <w:b/>
          <w:lang w:val="lt-LT" w:eastAsia="lt-LT"/>
        </w:rPr>
      </w:pPr>
      <w:r w:rsidRPr="00850A35">
        <w:rPr>
          <w:rFonts w:ascii="Times New Roman" w:eastAsia="Times New Roman" w:hAnsi="Times New Roman" w:cs="Times New Roman"/>
          <w:b/>
          <w:lang w:val="lt-LT" w:eastAsia="lt-LT"/>
        </w:rPr>
        <w:t>Lygiagretus importuotojas</w:t>
      </w:r>
    </w:p>
    <w:p w14:paraId="320ACFED" w14:textId="77777777" w:rsidR="0066181A" w:rsidRPr="00850A35" w:rsidRDefault="0066181A" w:rsidP="00850A35">
      <w:pPr>
        <w:spacing w:after="0" w:line="240" w:lineRule="auto"/>
        <w:rPr>
          <w:rFonts w:ascii="Times New Roman" w:eastAsia="Times New Roman" w:hAnsi="Times New Roman" w:cs="Times New Roman"/>
          <w:lang w:val="lt-LT" w:eastAsia="lt-LT"/>
        </w:rPr>
      </w:pPr>
      <w:r w:rsidRPr="00850A35">
        <w:rPr>
          <w:rFonts w:ascii="Times New Roman" w:eastAsia="Times New Roman" w:hAnsi="Times New Roman" w:cs="Times New Roman"/>
          <w:lang w:val="lt-LT" w:eastAsia="lt-LT"/>
        </w:rPr>
        <w:t>UAB ,,Limedika“</w:t>
      </w:r>
    </w:p>
    <w:p w14:paraId="63D78A44" w14:textId="77777777" w:rsidR="0066181A" w:rsidRPr="00850A35" w:rsidRDefault="0066181A" w:rsidP="00850A35">
      <w:pPr>
        <w:spacing w:after="0" w:line="240" w:lineRule="auto"/>
        <w:rPr>
          <w:rFonts w:ascii="Times New Roman" w:eastAsia="Times New Roman" w:hAnsi="Times New Roman" w:cs="Times New Roman"/>
          <w:lang w:val="lt-LT" w:eastAsia="lt-LT"/>
        </w:rPr>
      </w:pPr>
      <w:r w:rsidRPr="00850A35">
        <w:rPr>
          <w:rFonts w:ascii="Times New Roman" w:eastAsia="Times New Roman" w:hAnsi="Times New Roman" w:cs="Times New Roman"/>
          <w:lang w:val="lt-LT" w:eastAsia="lt-LT"/>
        </w:rPr>
        <w:t>Gedimino g. 13, LT-44318 Kaunas</w:t>
      </w:r>
    </w:p>
    <w:p w14:paraId="5EE0445E" w14:textId="77777777" w:rsidR="0066181A" w:rsidRPr="00850A35" w:rsidRDefault="0066181A" w:rsidP="00850A35">
      <w:pPr>
        <w:spacing w:after="0" w:line="240" w:lineRule="auto"/>
        <w:rPr>
          <w:rFonts w:ascii="Times New Roman" w:eastAsia="Times New Roman" w:hAnsi="Times New Roman" w:cs="Times New Roman"/>
          <w:lang w:val="lt-LT" w:eastAsia="lt-LT"/>
        </w:rPr>
      </w:pPr>
      <w:r w:rsidRPr="00850A35">
        <w:rPr>
          <w:rFonts w:ascii="Times New Roman" w:eastAsia="Times New Roman" w:hAnsi="Times New Roman" w:cs="Times New Roman"/>
          <w:lang w:val="lt-LT" w:eastAsia="lt-LT"/>
        </w:rPr>
        <w:t>Lietuva</w:t>
      </w:r>
    </w:p>
    <w:p w14:paraId="5CABB90A" w14:textId="77777777" w:rsidR="0066181A" w:rsidRPr="00850A35" w:rsidRDefault="0066181A" w:rsidP="00850A35">
      <w:pPr>
        <w:spacing w:after="0" w:line="240" w:lineRule="auto"/>
        <w:rPr>
          <w:rFonts w:ascii="Times New Roman" w:eastAsia="Times New Roman" w:hAnsi="Times New Roman" w:cs="Times New Roman"/>
          <w:lang w:val="lt-LT" w:eastAsia="lt-LT"/>
        </w:rPr>
      </w:pPr>
    </w:p>
    <w:p w14:paraId="04D6DB79" w14:textId="77777777" w:rsidR="00BB148D" w:rsidRPr="00850A35" w:rsidRDefault="00BB148D" w:rsidP="00850A35">
      <w:pPr>
        <w:spacing w:after="0" w:line="240" w:lineRule="auto"/>
        <w:rPr>
          <w:rFonts w:ascii="Times New Roman" w:eastAsia="Times New Roman" w:hAnsi="Times New Roman" w:cs="Times New Roman"/>
          <w:b/>
          <w:lang w:val="lt-LT" w:eastAsia="lt-LT"/>
        </w:rPr>
      </w:pPr>
    </w:p>
    <w:p w14:paraId="0095F4F4" w14:textId="33DF2D7F" w:rsidR="0066181A" w:rsidRPr="00850A35" w:rsidRDefault="0066181A" w:rsidP="00850A35">
      <w:pPr>
        <w:spacing w:after="0" w:line="240" w:lineRule="auto"/>
        <w:rPr>
          <w:rFonts w:ascii="Times New Roman" w:eastAsia="Times New Roman" w:hAnsi="Times New Roman" w:cs="Times New Roman"/>
          <w:b/>
          <w:lang w:val="lt-LT" w:eastAsia="lt-LT"/>
        </w:rPr>
      </w:pPr>
      <w:r w:rsidRPr="00850A35">
        <w:rPr>
          <w:rFonts w:ascii="Times New Roman" w:eastAsia="Times New Roman" w:hAnsi="Times New Roman" w:cs="Times New Roman"/>
          <w:b/>
          <w:lang w:val="lt-LT" w:eastAsia="lt-LT"/>
        </w:rPr>
        <w:t>Šis pakuotės lape</w:t>
      </w:r>
      <w:r w:rsidR="00005F36">
        <w:rPr>
          <w:rFonts w:ascii="Times New Roman" w:eastAsia="Times New Roman" w:hAnsi="Times New Roman" w:cs="Times New Roman"/>
          <w:b/>
          <w:lang w:val="lt-LT" w:eastAsia="lt-LT"/>
        </w:rPr>
        <w:t>lis paskutinį kartą peržiūrėta 2019-08-</w:t>
      </w:r>
      <w:r w:rsidR="005C01D7">
        <w:rPr>
          <w:rFonts w:ascii="Times New Roman" w:eastAsia="Times New Roman" w:hAnsi="Times New Roman" w:cs="Times New Roman"/>
          <w:b/>
          <w:lang w:val="lt-LT" w:eastAsia="lt-LT"/>
        </w:rPr>
        <w:t>13</w:t>
      </w:r>
      <w:bookmarkStart w:id="4" w:name="_GoBack"/>
      <w:bookmarkEnd w:id="4"/>
      <w:r w:rsidR="001001D2" w:rsidRPr="00850A35">
        <w:rPr>
          <w:rFonts w:ascii="Times New Roman" w:eastAsia="Times New Roman" w:hAnsi="Times New Roman" w:cs="Times New Roman"/>
          <w:b/>
          <w:lang w:val="lt-LT" w:eastAsia="lt-LT"/>
        </w:rPr>
        <w:t>.</w:t>
      </w:r>
    </w:p>
    <w:p w14:paraId="052E7EB6" w14:textId="77777777" w:rsidR="0066181A" w:rsidRPr="00850A35" w:rsidRDefault="0066181A" w:rsidP="00850A35">
      <w:pPr>
        <w:spacing w:after="0" w:line="240" w:lineRule="auto"/>
        <w:rPr>
          <w:rFonts w:ascii="Times New Roman" w:eastAsia="Times New Roman" w:hAnsi="Times New Roman" w:cs="Times New Roman"/>
          <w:noProof/>
          <w:lang w:val="lt-LT"/>
        </w:rPr>
      </w:pPr>
    </w:p>
    <w:p w14:paraId="0A3A62E3" w14:textId="5944A9FE" w:rsidR="0046113B" w:rsidRPr="00850A35" w:rsidRDefault="0066181A" w:rsidP="00850A35">
      <w:pPr>
        <w:spacing w:after="0" w:line="240" w:lineRule="auto"/>
        <w:rPr>
          <w:rFonts w:ascii="Times New Roman" w:eastAsia="Times New Roman" w:hAnsi="Times New Roman" w:cs="Times New Roman"/>
          <w:color w:val="0000FF"/>
          <w:u w:val="single"/>
          <w:lang w:val="lt-LT"/>
        </w:rPr>
      </w:pPr>
      <w:r w:rsidRPr="00850A35">
        <w:rPr>
          <w:rFonts w:ascii="Times New Roman" w:eastAsia="Times New Roman" w:hAnsi="Times New Roman" w:cs="Times New Roman"/>
          <w:noProof/>
          <w:lang w:val="lt-LT"/>
        </w:rPr>
        <w:t>Išsami informacija apie šį vaistą pateikiama Valstybinės vaistų kontrolės tarnybos prie Lietuvos Respublikos sveikatos apsaugos ministerijos tinklalapyje</w:t>
      </w:r>
      <w:r w:rsidRPr="00850A35">
        <w:rPr>
          <w:rFonts w:ascii="Times New Roman" w:eastAsia="Times New Roman" w:hAnsi="Times New Roman" w:cs="Times New Roman"/>
          <w:lang w:val="lt-LT"/>
        </w:rPr>
        <w:t xml:space="preserve"> </w:t>
      </w:r>
      <w:hyperlink r:id="rId8" w:history="1">
        <w:r w:rsidRPr="00850A35">
          <w:rPr>
            <w:rFonts w:ascii="Times New Roman" w:eastAsia="Times New Roman" w:hAnsi="Times New Roman" w:cs="Times New Roman"/>
            <w:color w:val="0000FF"/>
            <w:u w:val="single"/>
            <w:lang w:val="lt-LT"/>
          </w:rPr>
          <w:t>http://www.vvkt.lt/</w:t>
        </w:r>
      </w:hyperlink>
    </w:p>
    <w:p w14:paraId="3A3A5BC7" w14:textId="6BDFB2D0" w:rsidR="00593D80" w:rsidRPr="00850A35" w:rsidRDefault="00593D80" w:rsidP="00850A35">
      <w:pPr>
        <w:spacing w:after="0" w:line="240" w:lineRule="auto"/>
        <w:rPr>
          <w:rFonts w:ascii="Times New Roman" w:eastAsia="Times New Roman" w:hAnsi="Times New Roman" w:cs="Times New Roman"/>
          <w:color w:val="0000FF"/>
          <w:u w:val="single"/>
          <w:lang w:val="lt-LT"/>
        </w:rPr>
      </w:pPr>
    </w:p>
    <w:p w14:paraId="2D7CAAC8"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---------------------------------------------------------------------------------------------------------------------------Žemiau pateikta informacija skirta tik sveikatos priežiūros specialistams:</w:t>
      </w:r>
    </w:p>
    <w:p w14:paraId="22B08CB4" w14:textId="77777777" w:rsidR="00593D80" w:rsidRPr="00850A35" w:rsidRDefault="00593D80" w:rsidP="00850A35">
      <w:pPr>
        <w:widowControl w:val="0"/>
        <w:spacing w:after="0" w:line="240" w:lineRule="auto"/>
        <w:rPr>
          <w:rFonts w:ascii="Times New Roman" w:hAnsi="Times New Roman" w:cs="Times New Roman"/>
          <w:lang w:val="lt-LT"/>
        </w:rPr>
      </w:pPr>
    </w:p>
    <w:p w14:paraId="6A12AB42"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Gydant hipertenziją, paprastai kas 6 valandas leidžiama 1 ampulė (1,25 mg).</w:t>
      </w:r>
    </w:p>
    <w:p w14:paraId="6940E2F5"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Tokia pačia doze gydoma ir pacientai, kurie vietoj geriamųjų Enap vaistinių preparatų pradeda vartoti Enap injekcinio tirpalo.</w:t>
      </w:r>
    </w:p>
    <w:p w14:paraId="794FC4FD" w14:textId="77777777" w:rsidR="00593D80" w:rsidRPr="00850A35" w:rsidRDefault="00593D80" w:rsidP="00850A35">
      <w:pPr>
        <w:widowControl w:val="0"/>
        <w:spacing w:after="0" w:line="240" w:lineRule="auto"/>
        <w:rPr>
          <w:rFonts w:ascii="Times New Roman" w:hAnsi="Times New Roman" w:cs="Times New Roman"/>
          <w:lang w:val="lt-LT"/>
        </w:rPr>
      </w:pPr>
    </w:p>
    <w:p w14:paraId="04452503"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Enap injekcinį tirpalą būtina lėtai (ne greičiau kaip per 5 minutes) leisti į veną. Be to, jį galima atskiesti 50 ml 5% gliukozės, 0,9% natrio chlorido (fiziologinio druskos) tirpalu, 0,9% natrio chlorido ir 5% gliukozės tirpalu arba 5% gliukozės ir laktatiniu Ringerio tirpalu.</w:t>
      </w:r>
    </w:p>
    <w:p w14:paraId="6BA98462" w14:textId="77777777" w:rsidR="00593D80" w:rsidRPr="00850A35" w:rsidRDefault="00593D80" w:rsidP="00850A35">
      <w:pPr>
        <w:widowControl w:val="0"/>
        <w:spacing w:after="0" w:line="240" w:lineRule="auto"/>
        <w:rPr>
          <w:rFonts w:ascii="Times New Roman" w:hAnsi="Times New Roman" w:cs="Times New Roman"/>
          <w:lang w:val="lt-LT"/>
        </w:rPr>
      </w:pPr>
    </w:p>
    <w:p w14:paraId="61488874"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Jei ligonis gydomas diuretikais, pradinė dozė yra pusė ampulės (0,625 mg). Jei per valandą reikiamo klinikinio poveikio nepasireiškia, galima leisti tokią pačią dozę dar kartą, o po 6 valandų gydymą tęsti visa doze (kas 6 valandas leisti 1 ampulę).</w:t>
      </w:r>
    </w:p>
    <w:p w14:paraId="36A7B6DD" w14:textId="77777777" w:rsidR="00593D80" w:rsidRPr="00850A35" w:rsidRDefault="00593D80" w:rsidP="00850A35">
      <w:pPr>
        <w:widowControl w:val="0"/>
        <w:spacing w:after="0" w:line="240" w:lineRule="auto"/>
        <w:rPr>
          <w:rFonts w:ascii="Times New Roman" w:hAnsi="Times New Roman" w:cs="Times New Roman"/>
          <w:i/>
          <w:lang w:val="lt-LT"/>
        </w:rPr>
      </w:pPr>
    </w:p>
    <w:p w14:paraId="5B1F0544" w14:textId="77777777" w:rsidR="00593D80" w:rsidRPr="00850A35" w:rsidRDefault="00593D80" w:rsidP="00850A35">
      <w:pPr>
        <w:widowControl w:val="0"/>
        <w:spacing w:after="0" w:line="240" w:lineRule="auto"/>
        <w:rPr>
          <w:rFonts w:ascii="Times New Roman" w:hAnsi="Times New Roman" w:cs="Times New Roman"/>
          <w:i/>
          <w:lang w:val="lt-LT"/>
        </w:rPr>
      </w:pPr>
      <w:r w:rsidRPr="00850A35">
        <w:rPr>
          <w:rFonts w:ascii="Times New Roman" w:hAnsi="Times New Roman" w:cs="Times New Roman"/>
          <w:i/>
          <w:lang w:val="lt-LT"/>
        </w:rPr>
        <w:t>Dozavimas, jeigu yra inkstų funkcijos nepakankamumas</w:t>
      </w:r>
    </w:p>
    <w:p w14:paraId="5019D865"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Jei kreatinino klirensas didesnis kaip 0,5 ml/s (kreatinino koncentracija serume neviršija 265 mikromolių/l), pradžioje kas 6 valandas leidžiama 1 ampulė (1,25 mg), o jei mažesnis kaip 0,5 ml/s (kreatinino koncentracija serume viršija 265 mikromolius/l), pradinė dozė yra pusė ampulės (0,625 mg). Per valandą nepasireiškus reikiamam klinikiniam poveikiui, galima leisti tokią pačią dozę dar kartą, o po 6 valandų gydymą tęsti visa doze (kas 6 valandas leisti 1 ampulę).</w:t>
      </w:r>
    </w:p>
    <w:p w14:paraId="0A8F7A9A" w14:textId="77777777" w:rsidR="00593D80" w:rsidRPr="00850A35" w:rsidRDefault="00593D80" w:rsidP="00850A35">
      <w:pPr>
        <w:widowControl w:val="0"/>
        <w:spacing w:after="0" w:line="240" w:lineRule="auto"/>
        <w:rPr>
          <w:rFonts w:ascii="Times New Roman" w:hAnsi="Times New Roman" w:cs="Times New Roman"/>
          <w:i/>
          <w:lang w:val="lt-LT"/>
        </w:rPr>
      </w:pPr>
    </w:p>
    <w:p w14:paraId="3D5F2C9A" w14:textId="77777777" w:rsidR="00593D80" w:rsidRPr="00850A35" w:rsidRDefault="00593D80" w:rsidP="00850A35">
      <w:pPr>
        <w:widowControl w:val="0"/>
        <w:spacing w:after="0" w:line="240" w:lineRule="auto"/>
        <w:rPr>
          <w:rFonts w:ascii="Times New Roman" w:hAnsi="Times New Roman" w:cs="Times New Roman"/>
          <w:i/>
          <w:lang w:val="lt-LT"/>
        </w:rPr>
      </w:pPr>
      <w:r w:rsidRPr="00850A35">
        <w:rPr>
          <w:rFonts w:ascii="Times New Roman" w:hAnsi="Times New Roman" w:cs="Times New Roman"/>
          <w:i/>
          <w:lang w:val="lt-LT"/>
        </w:rPr>
        <w:t>Dozavimas, jeigu pacientas gydomas hemodialize</w:t>
      </w:r>
    </w:p>
    <w:p w14:paraId="073EF4CD"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Tokiems ligoniams rekomenduojama vartoti pusę ampulės (0,625 mg) kas 6 valandas.</w:t>
      </w:r>
    </w:p>
    <w:p w14:paraId="154222AF" w14:textId="77777777" w:rsidR="00593D80" w:rsidRPr="00850A35" w:rsidRDefault="00593D80" w:rsidP="00850A35">
      <w:pPr>
        <w:widowControl w:val="0"/>
        <w:spacing w:after="0" w:line="240" w:lineRule="auto"/>
        <w:rPr>
          <w:rFonts w:ascii="Times New Roman" w:hAnsi="Times New Roman" w:cs="Times New Roman"/>
          <w:lang w:val="lt-LT"/>
        </w:rPr>
      </w:pPr>
    </w:p>
    <w:p w14:paraId="25394E9F"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Enalaprilatu paprastai gydoma 48 valandas, o vėliau gydoma Enap tabletėmis.</w:t>
      </w:r>
    </w:p>
    <w:p w14:paraId="2289E256" w14:textId="77777777" w:rsidR="00593D80" w:rsidRPr="00850A35" w:rsidRDefault="00593D80" w:rsidP="00850A35">
      <w:pPr>
        <w:widowControl w:val="0"/>
        <w:spacing w:after="0" w:line="240" w:lineRule="auto"/>
        <w:rPr>
          <w:rFonts w:ascii="Times New Roman" w:hAnsi="Times New Roman" w:cs="Times New Roman"/>
          <w:lang w:val="lt-LT"/>
        </w:rPr>
      </w:pPr>
    </w:p>
    <w:p w14:paraId="1EBCB60A"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Kai vietoj parenteriniu būdu vartojamo Enap tirpalo pradedama vartoti Enap tablečių, rekomenduojama pradinė enalaprilio paros dozė pacientams, kuriems kas 6 valandas buvo leidžiama 1 ampulė (1,25 mg), yra 5 mg. Prireikus, dozę galima didinti.</w:t>
      </w:r>
    </w:p>
    <w:p w14:paraId="48A06B55" w14:textId="77777777" w:rsidR="00593D80" w:rsidRPr="00850A35" w:rsidRDefault="00593D80" w:rsidP="00850A35">
      <w:pPr>
        <w:widowControl w:val="0"/>
        <w:spacing w:after="0" w:line="240" w:lineRule="auto"/>
        <w:rPr>
          <w:rFonts w:ascii="Times New Roman" w:hAnsi="Times New Roman" w:cs="Times New Roman"/>
          <w:lang w:val="lt-LT"/>
        </w:rPr>
      </w:pPr>
      <w:r w:rsidRPr="00850A35">
        <w:rPr>
          <w:rFonts w:ascii="Times New Roman" w:hAnsi="Times New Roman" w:cs="Times New Roman"/>
          <w:lang w:val="lt-LT"/>
        </w:rPr>
        <w:t>Ligoniams, pradžioje gydytiems puse pradinės enalaprilato dozės, rekomenduojama enalaprilio paros dozė yra 2,5 mg.</w:t>
      </w:r>
    </w:p>
    <w:p w14:paraId="4D428394" w14:textId="77777777" w:rsidR="00593D80" w:rsidRPr="00850A35" w:rsidRDefault="00593D80" w:rsidP="00850A35">
      <w:pPr>
        <w:widowControl w:val="0"/>
        <w:spacing w:after="0" w:line="240" w:lineRule="auto"/>
        <w:jc w:val="both"/>
        <w:rPr>
          <w:rFonts w:ascii="Times New Roman" w:hAnsi="Times New Roman" w:cs="Times New Roman"/>
          <w:lang w:val="lt-LT"/>
        </w:rPr>
      </w:pPr>
    </w:p>
    <w:p w14:paraId="48B785CE" w14:textId="7DA79EED" w:rsidR="00AD5B0B" w:rsidRPr="00850A35" w:rsidRDefault="00593D80" w:rsidP="00850A35">
      <w:pPr>
        <w:widowControl w:val="0"/>
        <w:spacing w:after="0" w:line="240" w:lineRule="auto"/>
        <w:rPr>
          <w:rFonts w:ascii="Times New Roman" w:eastAsia="Times New Roman" w:hAnsi="Times New Roman" w:cs="Times New Roman"/>
          <w:b/>
          <w:caps/>
          <w:lang w:val="lt-LT"/>
        </w:rPr>
      </w:pPr>
      <w:r w:rsidRPr="00850A35">
        <w:rPr>
          <w:rFonts w:ascii="Times New Roman" w:hAnsi="Times New Roman" w:cs="Times New Roman"/>
          <w:lang w:val="lt-LT"/>
        </w:rPr>
        <w:t>Nesuvartotą preparatą ar atliekas reikia tvarkyti laikantis vietinių reikalavimų.</w:t>
      </w:r>
    </w:p>
    <w:p w14:paraId="439503E8"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46C3AD7A"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BE30520"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2F48745E"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09A50887"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1B44D65F"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3AE0BE3F"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p w14:paraId="5AEF5884" w14:textId="77777777" w:rsidR="00AD5B0B" w:rsidRPr="00850A35" w:rsidRDefault="00AD5B0B" w:rsidP="00850A35">
      <w:pPr>
        <w:numPr>
          <w:ilvl w:val="2"/>
          <w:numId w:val="0"/>
        </w:numPr>
        <w:tabs>
          <w:tab w:val="left" w:pos="567"/>
        </w:tabs>
        <w:spacing w:after="0" w:line="240" w:lineRule="auto"/>
        <w:ind w:left="567" w:hanging="567"/>
        <w:jc w:val="center"/>
        <w:outlineLvl w:val="0"/>
        <w:rPr>
          <w:rFonts w:ascii="Times New Roman" w:eastAsia="Times New Roman" w:hAnsi="Times New Roman" w:cs="Times New Roman"/>
          <w:b/>
          <w:caps/>
          <w:lang w:val="lt-LT"/>
        </w:rPr>
      </w:pPr>
    </w:p>
    <w:bookmarkEnd w:id="0"/>
    <w:bookmarkEnd w:id="1"/>
    <w:p w14:paraId="2B23B3CB" w14:textId="77777777" w:rsidR="003F713E" w:rsidRPr="00850A35" w:rsidRDefault="003F713E" w:rsidP="00850A35">
      <w:pPr>
        <w:spacing w:after="0" w:line="240" w:lineRule="auto"/>
        <w:outlineLvl w:val="0"/>
        <w:rPr>
          <w:rFonts w:ascii="Times New Roman" w:hAnsi="Times New Roman" w:cs="Times New Roman"/>
          <w:lang w:val="lt-LT"/>
        </w:rPr>
      </w:pPr>
    </w:p>
    <w:sectPr w:rsidR="003F713E" w:rsidRPr="00850A35" w:rsidSect="00850A35">
      <w:footerReference w:type="even" r:id="rId9"/>
      <w:footerReference w:type="default" r:id="rId10"/>
      <w:pgSz w:w="11906" w:h="16838"/>
      <w:pgMar w:top="1134" w:right="1418" w:bottom="1134" w:left="1418" w:header="737" w:footer="73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2507" w14:textId="77777777" w:rsidR="00910DB9" w:rsidRDefault="00910DB9">
      <w:pPr>
        <w:spacing w:after="0" w:line="240" w:lineRule="auto"/>
      </w:pPr>
      <w:r>
        <w:separator/>
      </w:r>
    </w:p>
  </w:endnote>
  <w:endnote w:type="continuationSeparator" w:id="0">
    <w:p w14:paraId="680E0CC1" w14:textId="77777777" w:rsidR="00910DB9" w:rsidRDefault="0091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175C" w14:textId="77777777" w:rsidR="005D4317" w:rsidRDefault="005D4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0D02FB" w14:textId="77777777" w:rsidR="005D4317" w:rsidRDefault="005D4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0B597" w14:textId="77777777" w:rsidR="005D4317" w:rsidRDefault="005D4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1D7">
      <w:rPr>
        <w:rStyle w:val="PageNumber"/>
        <w:noProof/>
      </w:rPr>
      <w:t>12</w:t>
    </w:r>
    <w:r>
      <w:rPr>
        <w:rStyle w:val="PageNumber"/>
      </w:rPr>
      <w:fldChar w:fldCharType="end"/>
    </w:r>
  </w:p>
  <w:p w14:paraId="291347AF" w14:textId="77777777" w:rsidR="005D4317" w:rsidRDefault="005D43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E51A" w14:textId="77777777" w:rsidR="00910DB9" w:rsidRDefault="00910DB9">
      <w:pPr>
        <w:spacing w:after="0" w:line="240" w:lineRule="auto"/>
      </w:pPr>
      <w:r>
        <w:separator/>
      </w:r>
    </w:p>
  </w:footnote>
  <w:footnote w:type="continuationSeparator" w:id="0">
    <w:p w14:paraId="524D7AEE" w14:textId="77777777" w:rsidR="00910DB9" w:rsidRDefault="00910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CB8"/>
    <w:multiLevelType w:val="hybridMultilevel"/>
    <w:tmpl w:val="A8B2399C"/>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0D74DA"/>
    <w:multiLevelType w:val="hybridMultilevel"/>
    <w:tmpl w:val="EDF80B0C"/>
    <w:lvl w:ilvl="0" w:tplc="71B0FED2">
      <w:start w:val="1"/>
      <w:numFmt w:val="bullet"/>
      <w:lvlText w:val="-"/>
      <w:lvlJc w:val="left"/>
      <w:pPr>
        <w:ind w:left="1077" w:hanging="360"/>
      </w:pPr>
      <w:rPr>
        <w:rFonts w:hAnsi="Arial"/>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2" w15:restartNumberingAfterBreak="0">
    <w:nsid w:val="148D26BA"/>
    <w:multiLevelType w:val="hybridMultilevel"/>
    <w:tmpl w:val="CFAEF02C"/>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BD1A36"/>
    <w:multiLevelType w:val="hybridMultilevel"/>
    <w:tmpl w:val="9FC4D22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863E3F"/>
    <w:multiLevelType w:val="hybridMultilevel"/>
    <w:tmpl w:val="3926C5AA"/>
    <w:lvl w:ilvl="0" w:tplc="71B0FED2">
      <w:start w:val="1"/>
      <w:numFmt w:val="bullet"/>
      <w:lvlText w:val="-"/>
      <w:lvlJc w:val="left"/>
      <w:pPr>
        <w:ind w:left="720" w:hanging="360"/>
      </w:pPr>
      <w:rPr>
        <w:rFonts w:hAnsi="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2B3A5E"/>
    <w:multiLevelType w:val="multilevel"/>
    <w:tmpl w:val="76263460"/>
    <w:lvl w:ilvl="0">
      <w:start w:val="1"/>
      <w:numFmt w:val="upperRoman"/>
      <w:pStyle w:val="BlockText"/>
      <w:lvlText w:val="%1"/>
      <w:lvlJc w:val="left"/>
      <w:pPr>
        <w:tabs>
          <w:tab w:val="num" w:pos="720"/>
        </w:tabs>
        <w:ind w:left="284" w:hanging="284"/>
      </w:pPr>
      <w:rPr>
        <w:rFonts w:ascii="Arial" w:hAnsi="Arial" w:cs="Times New Roman" w:hint="default"/>
        <w:b/>
        <w:i w:val="0"/>
        <w:sz w:val="24"/>
      </w:rPr>
    </w:lvl>
    <w:lvl w:ilvl="1">
      <w:start w:val="1"/>
      <w:numFmt w:val="decimal"/>
      <w:pStyle w:val="BTEMEASMCA"/>
      <w:lvlText w:val="%1.%2"/>
      <w:lvlJc w:val="left"/>
      <w:pPr>
        <w:tabs>
          <w:tab w:val="num" w:pos="709"/>
        </w:tabs>
        <w:ind w:left="709" w:hanging="425"/>
      </w:pPr>
      <w:rPr>
        <w:rFonts w:ascii="Arial" w:hAnsi="Arial" w:cs="Times New Roman" w:hint="default"/>
        <w:b/>
        <w:i w:val="0"/>
        <w:sz w:val="22"/>
      </w:rPr>
    </w:lvl>
    <w:lvl w:ilvl="2">
      <w:start w:val="1"/>
      <w:numFmt w:val="decimal"/>
      <w:pStyle w:val="TTEMEASMCA"/>
      <w:lvlText w:val="%1.%2.%3"/>
      <w:lvlJc w:val="left"/>
      <w:pPr>
        <w:tabs>
          <w:tab w:val="num" w:pos="1276"/>
        </w:tabs>
        <w:ind w:left="1276" w:hanging="567"/>
      </w:pPr>
      <w:rPr>
        <w:rFonts w:ascii="Arial" w:hAnsi="Arial" w:cs="Times New Roman" w:hint="default"/>
        <w:b/>
        <w:i w:val="0"/>
        <w:sz w:val="22"/>
      </w:rPr>
    </w:lvl>
    <w:lvl w:ilvl="3">
      <w:start w:val="1"/>
      <w:numFmt w:val="lowerLetter"/>
      <w:pStyle w:val="BTAnIIEMEASMCA"/>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PI-1EMEASMCA"/>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15:restartNumberingAfterBreak="0">
    <w:nsid w:val="30F02CEA"/>
    <w:multiLevelType w:val="hybridMultilevel"/>
    <w:tmpl w:val="25B02EFC"/>
    <w:lvl w:ilvl="0" w:tplc="FFFFFFFF">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32C7D"/>
    <w:multiLevelType w:val="hybridMultilevel"/>
    <w:tmpl w:val="CEC86C58"/>
    <w:lvl w:ilvl="0" w:tplc="71B0FED2">
      <w:start w:val="1"/>
      <w:numFmt w:val="bullet"/>
      <w:lvlText w:val="-"/>
      <w:lvlJc w:val="left"/>
      <w:pPr>
        <w:tabs>
          <w:tab w:val="num" w:pos="720"/>
        </w:tabs>
        <w:ind w:left="720" w:hanging="360"/>
      </w:pPr>
      <w:rPr>
        <w:rFonts w:hAnsi="Arial"/>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11274"/>
    <w:multiLevelType w:val="hybridMultilevel"/>
    <w:tmpl w:val="D22A0DD8"/>
    <w:lvl w:ilvl="0" w:tplc="71B0FED2">
      <w:start w:val="1"/>
      <w:numFmt w:val="bullet"/>
      <w:lvlText w:val="-"/>
      <w:lvlJc w:val="left"/>
      <w:pPr>
        <w:ind w:left="720" w:hanging="360"/>
      </w:pPr>
      <w:rPr>
        <w:rFonts w:hAnsi="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29447D"/>
    <w:multiLevelType w:val="hybridMultilevel"/>
    <w:tmpl w:val="36F4C114"/>
    <w:lvl w:ilvl="0" w:tplc="71B0FED2">
      <w:start w:val="1"/>
      <w:numFmt w:val="bullet"/>
      <w:lvlText w:val="-"/>
      <w:lvlJc w:val="left"/>
      <w:pPr>
        <w:tabs>
          <w:tab w:val="num" w:pos="567"/>
        </w:tabs>
        <w:ind w:left="567" w:hanging="567"/>
      </w:pPr>
      <w:rPr>
        <w:rFonts w:hAnsi="Arial"/>
      </w:rPr>
    </w:lvl>
    <w:lvl w:ilvl="1" w:tplc="5C3E412C">
      <w:start w:val="1"/>
      <w:numFmt w:val="bullet"/>
      <w:lvlText w:val=""/>
      <w:lvlJc w:val="left"/>
      <w:pPr>
        <w:tabs>
          <w:tab w:val="num" w:pos="1647"/>
        </w:tabs>
        <w:ind w:left="1647" w:hanging="567"/>
      </w:pPr>
      <w:rPr>
        <w:rFonts w:ascii="Symbol" w:hAnsi="Symbol"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A3647"/>
    <w:multiLevelType w:val="hybridMultilevel"/>
    <w:tmpl w:val="2B722300"/>
    <w:lvl w:ilvl="0" w:tplc="71B0FED2">
      <w:start w:val="1"/>
      <w:numFmt w:val="bullet"/>
      <w:lvlText w:val="-"/>
      <w:lvlJc w:val="left"/>
      <w:pPr>
        <w:ind w:left="1077" w:hanging="360"/>
      </w:pPr>
      <w:rPr>
        <w:rFonts w:hAnsi="Arial"/>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11" w15:restartNumberingAfterBreak="0">
    <w:nsid w:val="6FC402A6"/>
    <w:multiLevelType w:val="hybridMultilevel"/>
    <w:tmpl w:val="B23E9E48"/>
    <w:lvl w:ilvl="0" w:tplc="71B0FED2">
      <w:start w:val="1"/>
      <w:numFmt w:val="bullet"/>
      <w:lvlText w:val="-"/>
      <w:lvlJc w:val="left"/>
      <w:pPr>
        <w:ind w:left="1077" w:hanging="360"/>
      </w:pPr>
      <w:rPr>
        <w:rFonts w:hAnsi="Arial"/>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hint="default"/>
      </w:rPr>
    </w:lvl>
    <w:lvl w:ilvl="3" w:tplc="04270001">
      <w:start w:val="1"/>
      <w:numFmt w:val="bullet"/>
      <w:lvlText w:val=""/>
      <w:lvlJc w:val="left"/>
      <w:pPr>
        <w:ind w:left="3237" w:hanging="360"/>
      </w:pPr>
      <w:rPr>
        <w:rFonts w:ascii="Symbol" w:hAnsi="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hint="default"/>
      </w:rPr>
    </w:lvl>
    <w:lvl w:ilvl="6" w:tplc="04270001">
      <w:start w:val="1"/>
      <w:numFmt w:val="bullet"/>
      <w:lvlText w:val=""/>
      <w:lvlJc w:val="left"/>
      <w:pPr>
        <w:ind w:left="5397" w:hanging="360"/>
      </w:pPr>
      <w:rPr>
        <w:rFonts w:ascii="Symbol" w:hAnsi="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hint="default"/>
      </w:rPr>
    </w:lvl>
  </w:abstractNum>
  <w:abstractNum w:abstractNumId="12" w15:restartNumberingAfterBreak="0">
    <w:nsid w:val="739A1C3D"/>
    <w:multiLevelType w:val="hybridMultilevel"/>
    <w:tmpl w:val="2A985A30"/>
    <w:lvl w:ilvl="0" w:tplc="E8E2B60C">
      <w:numFmt w:val="bullet"/>
      <w:lvlText w:val="-"/>
      <w:lvlJc w:val="left"/>
      <w:pPr>
        <w:ind w:left="1287" w:hanging="360"/>
      </w:pPr>
      <w:rPr>
        <w:rFonts w:ascii="Times New Roman" w:eastAsia="Calibri" w:hAnsi="Times New Roman" w:cs="Times New Roman"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start w:val="1"/>
      <w:numFmt w:val="bullet"/>
      <w:lvlText w:val=""/>
      <w:lvlJc w:val="left"/>
      <w:pPr>
        <w:ind w:left="4887" w:hanging="360"/>
      </w:pPr>
      <w:rPr>
        <w:rFonts w:ascii="Wingdings" w:hAnsi="Wingdings" w:hint="default"/>
      </w:rPr>
    </w:lvl>
    <w:lvl w:ilvl="6" w:tplc="040B0001">
      <w:start w:val="1"/>
      <w:numFmt w:val="bullet"/>
      <w:lvlText w:val=""/>
      <w:lvlJc w:val="left"/>
      <w:pPr>
        <w:ind w:left="5607" w:hanging="360"/>
      </w:pPr>
      <w:rPr>
        <w:rFonts w:ascii="Symbol" w:hAnsi="Symbol" w:hint="default"/>
      </w:rPr>
    </w:lvl>
    <w:lvl w:ilvl="7" w:tplc="040B0003">
      <w:start w:val="1"/>
      <w:numFmt w:val="bullet"/>
      <w:lvlText w:val="o"/>
      <w:lvlJc w:val="left"/>
      <w:pPr>
        <w:ind w:left="6327" w:hanging="360"/>
      </w:pPr>
      <w:rPr>
        <w:rFonts w:ascii="Courier New" w:hAnsi="Courier New" w:cs="Courier New" w:hint="default"/>
      </w:rPr>
    </w:lvl>
    <w:lvl w:ilvl="8" w:tplc="040B0005">
      <w:start w:val="1"/>
      <w:numFmt w:val="bullet"/>
      <w:lvlText w:val=""/>
      <w:lvlJc w:val="left"/>
      <w:pPr>
        <w:ind w:left="7047" w:hanging="360"/>
      </w:pPr>
      <w:rPr>
        <w:rFonts w:ascii="Wingdings" w:hAnsi="Wingdings" w:hint="default"/>
      </w:rPr>
    </w:lvl>
  </w:abstractNum>
  <w:abstractNum w:abstractNumId="13" w15:restartNumberingAfterBreak="0">
    <w:nsid w:val="79C42070"/>
    <w:multiLevelType w:val="hybridMultilevel"/>
    <w:tmpl w:val="B2F03818"/>
    <w:lvl w:ilvl="0" w:tplc="71B0FED2">
      <w:start w:val="1"/>
      <w:numFmt w:val="bullet"/>
      <w:lvlText w:val="-"/>
      <w:lvlJc w:val="left"/>
      <w:pPr>
        <w:tabs>
          <w:tab w:val="num" w:pos="567"/>
        </w:tabs>
        <w:ind w:left="567" w:hanging="567"/>
      </w:pPr>
      <w:rPr>
        <w:rFonts w:hAnsi="Arial"/>
      </w:rPr>
    </w:lvl>
    <w:lvl w:ilvl="1" w:tplc="5C3E412C">
      <w:start w:val="1"/>
      <w:numFmt w:val="bullet"/>
      <w:lvlText w:val=""/>
      <w:lvlJc w:val="left"/>
      <w:pPr>
        <w:tabs>
          <w:tab w:val="num" w:pos="1647"/>
        </w:tabs>
        <w:ind w:left="1647" w:hanging="567"/>
      </w:pPr>
      <w:rPr>
        <w:rFonts w:ascii="Symbol" w:hAnsi="Symbol"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11"/>
  </w:num>
  <w:num w:numId="5">
    <w:abstractNumId w:val="10"/>
  </w:num>
  <w:num w:numId="6">
    <w:abstractNumId w:val="12"/>
  </w:num>
  <w:num w:numId="7">
    <w:abstractNumId w:val="3"/>
  </w:num>
  <w:num w:numId="8">
    <w:abstractNumId w:val="1"/>
  </w:num>
  <w:num w:numId="9">
    <w:abstractNumId w:val="8"/>
  </w:num>
  <w:num w:numId="10">
    <w:abstractNumId w:val="13"/>
  </w:num>
  <w:num w:numId="11">
    <w:abstractNumId w:val="9"/>
  </w:num>
  <w:num w:numId="12">
    <w:abstractNumId w:val="7"/>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75"/>
    <w:rsid w:val="00005B75"/>
    <w:rsid w:val="00005F36"/>
    <w:rsid w:val="00031229"/>
    <w:rsid w:val="00065BC3"/>
    <w:rsid w:val="000A1A7B"/>
    <w:rsid w:val="000B38EF"/>
    <w:rsid w:val="000F21EB"/>
    <w:rsid w:val="001001D2"/>
    <w:rsid w:val="00110DFC"/>
    <w:rsid w:val="00133C93"/>
    <w:rsid w:val="00137436"/>
    <w:rsid w:val="0019379A"/>
    <w:rsid w:val="0019628E"/>
    <w:rsid w:val="001C3B97"/>
    <w:rsid w:val="00291A3D"/>
    <w:rsid w:val="002A0B66"/>
    <w:rsid w:val="002D3012"/>
    <w:rsid w:val="002E7E1B"/>
    <w:rsid w:val="00335CAC"/>
    <w:rsid w:val="003439B1"/>
    <w:rsid w:val="00346740"/>
    <w:rsid w:val="00360AF4"/>
    <w:rsid w:val="00390CD3"/>
    <w:rsid w:val="003A3861"/>
    <w:rsid w:val="003C3F23"/>
    <w:rsid w:val="003D0D3A"/>
    <w:rsid w:val="003E608B"/>
    <w:rsid w:val="003F45A3"/>
    <w:rsid w:val="003F713E"/>
    <w:rsid w:val="00421DB0"/>
    <w:rsid w:val="0044224D"/>
    <w:rsid w:val="004425D3"/>
    <w:rsid w:val="00445CFD"/>
    <w:rsid w:val="004532B7"/>
    <w:rsid w:val="00460B22"/>
    <w:rsid w:val="0046113B"/>
    <w:rsid w:val="004733E7"/>
    <w:rsid w:val="004751CD"/>
    <w:rsid w:val="004955EC"/>
    <w:rsid w:val="004B53BC"/>
    <w:rsid w:val="004E7CA3"/>
    <w:rsid w:val="004F400E"/>
    <w:rsid w:val="004F4251"/>
    <w:rsid w:val="00590908"/>
    <w:rsid w:val="00593D80"/>
    <w:rsid w:val="005B424E"/>
    <w:rsid w:val="005C01D7"/>
    <w:rsid w:val="005C7A9C"/>
    <w:rsid w:val="005D4317"/>
    <w:rsid w:val="005D52EB"/>
    <w:rsid w:val="005D5EC2"/>
    <w:rsid w:val="005E0632"/>
    <w:rsid w:val="00620563"/>
    <w:rsid w:val="006278E6"/>
    <w:rsid w:val="00636DC5"/>
    <w:rsid w:val="006573CF"/>
    <w:rsid w:val="0066181A"/>
    <w:rsid w:val="00674DB7"/>
    <w:rsid w:val="006C4487"/>
    <w:rsid w:val="006C7CE1"/>
    <w:rsid w:val="006E20BA"/>
    <w:rsid w:val="006F440A"/>
    <w:rsid w:val="006F5D75"/>
    <w:rsid w:val="00735F0D"/>
    <w:rsid w:val="00761ABF"/>
    <w:rsid w:val="00783838"/>
    <w:rsid w:val="0078640E"/>
    <w:rsid w:val="00795431"/>
    <w:rsid w:val="007A6ACA"/>
    <w:rsid w:val="0083348D"/>
    <w:rsid w:val="00850A35"/>
    <w:rsid w:val="0087555A"/>
    <w:rsid w:val="00883F5D"/>
    <w:rsid w:val="0088614D"/>
    <w:rsid w:val="00893157"/>
    <w:rsid w:val="00895BBC"/>
    <w:rsid w:val="008A0156"/>
    <w:rsid w:val="008A1524"/>
    <w:rsid w:val="008B7DCE"/>
    <w:rsid w:val="008D408E"/>
    <w:rsid w:val="008F568E"/>
    <w:rsid w:val="008F6E9C"/>
    <w:rsid w:val="00910DB9"/>
    <w:rsid w:val="009137A6"/>
    <w:rsid w:val="0094557B"/>
    <w:rsid w:val="00947DF4"/>
    <w:rsid w:val="009518AE"/>
    <w:rsid w:val="009A4A27"/>
    <w:rsid w:val="009B44FF"/>
    <w:rsid w:val="009C0127"/>
    <w:rsid w:val="009E3C6B"/>
    <w:rsid w:val="009F7B68"/>
    <w:rsid w:val="00A0131F"/>
    <w:rsid w:val="00A12D4A"/>
    <w:rsid w:val="00A30E87"/>
    <w:rsid w:val="00AA04BE"/>
    <w:rsid w:val="00AB5F47"/>
    <w:rsid w:val="00AC0343"/>
    <w:rsid w:val="00AD5B0B"/>
    <w:rsid w:val="00AD6954"/>
    <w:rsid w:val="00AE2BAB"/>
    <w:rsid w:val="00B04AD1"/>
    <w:rsid w:val="00B1421E"/>
    <w:rsid w:val="00B256FB"/>
    <w:rsid w:val="00B34006"/>
    <w:rsid w:val="00B35830"/>
    <w:rsid w:val="00B46006"/>
    <w:rsid w:val="00B57122"/>
    <w:rsid w:val="00B905E7"/>
    <w:rsid w:val="00B95196"/>
    <w:rsid w:val="00BA2D67"/>
    <w:rsid w:val="00BB148D"/>
    <w:rsid w:val="00BE35DD"/>
    <w:rsid w:val="00C0617B"/>
    <w:rsid w:val="00C324C3"/>
    <w:rsid w:val="00C4459D"/>
    <w:rsid w:val="00C47E29"/>
    <w:rsid w:val="00C557B8"/>
    <w:rsid w:val="00C56DAC"/>
    <w:rsid w:val="00C8751A"/>
    <w:rsid w:val="00C9229C"/>
    <w:rsid w:val="00CB3B4C"/>
    <w:rsid w:val="00CC4023"/>
    <w:rsid w:val="00CF2149"/>
    <w:rsid w:val="00D028B9"/>
    <w:rsid w:val="00D05182"/>
    <w:rsid w:val="00D330B7"/>
    <w:rsid w:val="00D577F4"/>
    <w:rsid w:val="00D64AD3"/>
    <w:rsid w:val="00D76045"/>
    <w:rsid w:val="00D921A1"/>
    <w:rsid w:val="00D94D53"/>
    <w:rsid w:val="00DA7717"/>
    <w:rsid w:val="00DD38FB"/>
    <w:rsid w:val="00DD5B30"/>
    <w:rsid w:val="00DE3598"/>
    <w:rsid w:val="00E21124"/>
    <w:rsid w:val="00E2122B"/>
    <w:rsid w:val="00E54FD0"/>
    <w:rsid w:val="00E75429"/>
    <w:rsid w:val="00E75A3F"/>
    <w:rsid w:val="00E80807"/>
    <w:rsid w:val="00E94E16"/>
    <w:rsid w:val="00EA2D80"/>
    <w:rsid w:val="00EA66E0"/>
    <w:rsid w:val="00F04D20"/>
    <w:rsid w:val="00F2561F"/>
    <w:rsid w:val="00F546FE"/>
    <w:rsid w:val="00F7038C"/>
    <w:rsid w:val="00F978F9"/>
    <w:rsid w:val="00FD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9443"/>
  <w15:docId w15:val="{E0CF369F-CA12-436F-A4CD-B066985E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F5D75"/>
    <w:pPr>
      <w:keepNext/>
      <w:spacing w:after="0" w:line="240" w:lineRule="auto"/>
      <w:outlineLvl w:val="0"/>
    </w:pPr>
    <w:rPr>
      <w:rFonts w:ascii="Times New Roman" w:eastAsia="Times New Roman" w:hAnsi="Times New Roman" w:cs="Times New Roman"/>
      <w:b/>
      <w:szCs w:val="20"/>
      <w:lang w:val="lt-LT" w:eastAsia="lt-LT"/>
    </w:rPr>
  </w:style>
  <w:style w:type="paragraph" w:styleId="Heading2">
    <w:name w:val="heading 2"/>
    <w:basedOn w:val="Normal"/>
    <w:next w:val="Normal"/>
    <w:link w:val="Heading2Char"/>
    <w:autoRedefine/>
    <w:qFormat/>
    <w:rsid w:val="006F5D75"/>
    <w:pPr>
      <w:keepNext/>
      <w:tabs>
        <w:tab w:val="left" w:pos="720"/>
      </w:tabs>
      <w:spacing w:after="0" w:line="240" w:lineRule="auto"/>
      <w:outlineLvl w:val="1"/>
    </w:pPr>
    <w:rPr>
      <w:rFonts w:ascii="Times New Roman" w:eastAsia="Times New Roman" w:hAnsi="Times New Roman" w:cs="Times New Roman"/>
      <w:b/>
      <w:iCs/>
      <w:szCs w:val="20"/>
      <w:lang w:val="lt-LT" w:eastAsia="lt-LT"/>
    </w:rPr>
  </w:style>
  <w:style w:type="paragraph" w:styleId="Heading3">
    <w:name w:val="heading 3"/>
    <w:basedOn w:val="Normal"/>
    <w:next w:val="Normal"/>
    <w:link w:val="Heading3Char"/>
    <w:autoRedefine/>
    <w:qFormat/>
    <w:rsid w:val="006F5D75"/>
    <w:pPr>
      <w:keepNext/>
      <w:spacing w:after="0" w:line="240" w:lineRule="auto"/>
      <w:outlineLvl w:val="2"/>
    </w:pPr>
    <w:rPr>
      <w:rFonts w:ascii="Times New Roman" w:eastAsia="Times New Roman" w:hAnsi="Times New Roman" w:cs="Times New Roman"/>
      <w:b/>
      <w:szCs w:val="20"/>
      <w:lang w:val="lt-LT" w:eastAsia="lt-LT"/>
    </w:rPr>
  </w:style>
  <w:style w:type="paragraph" w:styleId="Heading4">
    <w:name w:val="heading 4"/>
    <w:basedOn w:val="Normal"/>
    <w:next w:val="Normal"/>
    <w:link w:val="Heading4Char"/>
    <w:qFormat/>
    <w:rsid w:val="006F5D75"/>
    <w:pPr>
      <w:keepNext/>
      <w:spacing w:after="0" w:line="240" w:lineRule="auto"/>
      <w:jc w:val="both"/>
      <w:outlineLvl w:val="3"/>
    </w:pPr>
    <w:rPr>
      <w:rFonts w:ascii="Times New Roman" w:eastAsia="Times New Roman" w:hAnsi="Times New Roman" w:cs="Times New Roman"/>
      <w:szCs w:val="20"/>
      <w:u w:val="single"/>
      <w:lang w:val="lt-LT" w:eastAsia="lt-LT"/>
    </w:rPr>
  </w:style>
  <w:style w:type="paragraph" w:styleId="Heading6">
    <w:name w:val="heading 6"/>
    <w:basedOn w:val="Normal"/>
    <w:next w:val="Normal"/>
    <w:link w:val="Heading6Char"/>
    <w:qFormat/>
    <w:rsid w:val="006F5D75"/>
    <w:pPr>
      <w:spacing w:before="240" w:after="60" w:line="240" w:lineRule="auto"/>
      <w:outlineLvl w:val="5"/>
    </w:pPr>
    <w:rPr>
      <w:rFonts w:ascii="Times New Roman" w:eastAsia="Times New Roman" w:hAnsi="Times New Roman" w:cs="Times New Roman"/>
      <w:b/>
      <w:b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D75"/>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F5D75"/>
    <w:rPr>
      <w:rFonts w:ascii="Times New Roman" w:eastAsia="Times New Roman" w:hAnsi="Times New Roman" w:cs="Times New Roman"/>
      <w:szCs w:val="20"/>
      <w:lang w:val="lt-LT" w:eastAsia="lt-LT"/>
    </w:rPr>
  </w:style>
  <w:style w:type="paragraph" w:styleId="BodyTextIndent2">
    <w:name w:val="Body Text Indent 2"/>
    <w:basedOn w:val="Normal"/>
    <w:link w:val="BodyTextIndent2Char"/>
    <w:unhideWhenUsed/>
    <w:rsid w:val="006F5D75"/>
    <w:pPr>
      <w:spacing w:after="120" w:line="480" w:lineRule="auto"/>
      <w:ind w:left="283"/>
    </w:pPr>
  </w:style>
  <w:style w:type="character" w:customStyle="1" w:styleId="BodyTextIndent2Char">
    <w:name w:val="Body Text Indent 2 Char"/>
    <w:basedOn w:val="DefaultParagraphFont"/>
    <w:link w:val="BodyTextIndent2"/>
    <w:rsid w:val="006F5D75"/>
  </w:style>
  <w:style w:type="character" w:customStyle="1" w:styleId="Heading1Char">
    <w:name w:val="Heading 1 Char"/>
    <w:basedOn w:val="DefaultParagraphFont"/>
    <w:link w:val="Heading1"/>
    <w:rsid w:val="006F5D75"/>
    <w:rPr>
      <w:rFonts w:ascii="Times New Roman" w:eastAsia="Times New Roman" w:hAnsi="Times New Roman" w:cs="Times New Roman"/>
      <w:b/>
      <w:szCs w:val="20"/>
      <w:lang w:val="lt-LT" w:eastAsia="lt-LT"/>
    </w:rPr>
  </w:style>
  <w:style w:type="character" w:customStyle="1" w:styleId="Heading2Char">
    <w:name w:val="Heading 2 Char"/>
    <w:basedOn w:val="DefaultParagraphFont"/>
    <w:link w:val="Heading2"/>
    <w:rsid w:val="006F5D75"/>
    <w:rPr>
      <w:rFonts w:ascii="Times New Roman" w:eastAsia="Times New Roman" w:hAnsi="Times New Roman" w:cs="Times New Roman"/>
      <w:b/>
      <w:iCs/>
      <w:szCs w:val="20"/>
      <w:lang w:val="lt-LT" w:eastAsia="lt-LT"/>
    </w:rPr>
  </w:style>
  <w:style w:type="character" w:customStyle="1" w:styleId="Heading3Char">
    <w:name w:val="Heading 3 Char"/>
    <w:basedOn w:val="DefaultParagraphFont"/>
    <w:link w:val="Heading3"/>
    <w:rsid w:val="006F5D75"/>
    <w:rPr>
      <w:rFonts w:ascii="Times New Roman" w:eastAsia="Times New Roman" w:hAnsi="Times New Roman" w:cs="Times New Roman"/>
      <w:b/>
      <w:szCs w:val="20"/>
      <w:lang w:val="lt-LT" w:eastAsia="lt-LT"/>
    </w:rPr>
  </w:style>
  <w:style w:type="character" w:customStyle="1" w:styleId="Heading4Char">
    <w:name w:val="Heading 4 Char"/>
    <w:basedOn w:val="DefaultParagraphFont"/>
    <w:link w:val="Heading4"/>
    <w:rsid w:val="006F5D75"/>
    <w:rPr>
      <w:rFonts w:ascii="Times New Roman" w:eastAsia="Times New Roman" w:hAnsi="Times New Roman" w:cs="Times New Roman"/>
      <w:szCs w:val="20"/>
      <w:u w:val="single"/>
      <w:lang w:val="lt-LT" w:eastAsia="lt-LT"/>
    </w:rPr>
  </w:style>
  <w:style w:type="character" w:customStyle="1" w:styleId="Heading6Char">
    <w:name w:val="Heading 6 Char"/>
    <w:basedOn w:val="DefaultParagraphFont"/>
    <w:link w:val="Heading6"/>
    <w:rsid w:val="006F5D75"/>
    <w:rPr>
      <w:rFonts w:ascii="Times New Roman" w:eastAsia="Times New Roman" w:hAnsi="Times New Roman" w:cs="Times New Roman"/>
      <w:b/>
      <w:bCs/>
      <w:lang w:val="lt-LT" w:eastAsia="lt-LT"/>
    </w:rPr>
  </w:style>
  <w:style w:type="numbering" w:customStyle="1" w:styleId="NoList1">
    <w:name w:val="No List1"/>
    <w:next w:val="NoList"/>
    <w:semiHidden/>
    <w:unhideWhenUsed/>
    <w:rsid w:val="006F5D75"/>
  </w:style>
  <w:style w:type="paragraph" w:styleId="Footer">
    <w:name w:val="footer"/>
    <w:basedOn w:val="Normal"/>
    <w:link w:val="FooterChar"/>
    <w:rsid w:val="006F5D75"/>
    <w:pPr>
      <w:tabs>
        <w:tab w:val="center" w:pos="4153"/>
        <w:tab w:val="right" w:pos="8306"/>
      </w:tabs>
      <w:spacing w:after="0" w:line="240" w:lineRule="auto"/>
    </w:pPr>
    <w:rPr>
      <w:rFonts w:ascii="Times New Roman" w:eastAsia="Times New Roman" w:hAnsi="Times New Roman" w:cs="Times New Roman"/>
      <w:szCs w:val="20"/>
      <w:lang w:val="lt-LT" w:eastAsia="lt-LT"/>
    </w:rPr>
  </w:style>
  <w:style w:type="character" w:customStyle="1" w:styleId="FooterChar">
    <w:name w:val="Footer Char"/>
    <w:basedOn w:val="DefaultParagraphFont"/>
    <w:link w:val="Footer"/>
    <w:rsid w:val="006F5D75"/>
    <w:rPr>
      <w:rFonts w:ascii="Times New Roman" w:eastAsia="Times New Roman" w:hAnsi="Times New Roman" w:cs="Times New Roman"/>
      <w:szCs w:val="20"/>
      <w:lang w:val="lt-LT" w:eastAsia="lt-LT"/>
    </w:rPr>
  </w:style>
  <w:style w:type="character" w:styleId="PageNumber">
    <w:name w:val="page number"/>
    <w:basedOn w:val="DefaultParagraphFont"/>
    <w:rsid w:val="006F5D75"/>
  </w:style>
  <w:style w:type="paragraph" w:styleId="DocumentMap">
    <w:name w:val="Document Map"/>
    <w:basedOn w:val="Normal"/>
    <w:link w:val="DocumentMapChar"/>
    <w:semiHidden/>
    <w:rsid w:val="006F5D75"/>
    <w:pPr>
      <w:shd w:val="clear" w:color="auto" w:fill="000080"/>
      <w:spacing w:after="0" w:line="240" w:lineRule="auto"/>
    </w:pPr>
    <w:rPr>
      <w:rFonts w:ascii="Tahoma" w:eastAsia="Times New Roman" w:hAnsi="Tahoma" w:cs="Times New Roman"/>
      <w:szCs w:val="20"/>
      <w:lang w:val="lt-LT" w:eastAsia="lt-LT"/>
    </w:rPr>
  </w:style>
  <w:style w:type="character" w:customStyle="1" w:styleId="DocumentMapChar">
    <w:name w:val="Document Map Char"/>
    <w:basedOn w:val="DefaultParagraphFont"/>
    <w:link w:val="DocumentMap"/>
    <w:semiHidden/>
    <w:rsid w:val="006F5D75"/>
    <w:rPr>
      <w:rFonts w:ascii="Tahoma" w:eastAsia="Times New Roman" w:hAnsi="Tahoma" w:cs="Times New Roman"/>
      <w:szCs w:val="20"/>
      <w:shd w:val="clear" w:color="auto" w:fill="000080"/>
      <w:lang w:val="lt-LT" w:eastAsia="lt-LT"/>
    </w:rPr>
  </w:style>
  <w:style w:type="paragraph" w:styleId="Title">
    <w:name w:val="Title"/>
    <w:basedOn w:val="Normal"/>
    <w:link w:val="TitleChar"/>
    <w:autoRedefine/>
    <w:qFormat/>
    <w:rsid w:val="006F5D75"/>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rsid w:val="006F5D75"/>
    <w:rPr>
      <w:rFonts w:ascii="Times New Roman" w:eastAsia="Times New Roman" w:hAnsi="Times New Roman" w:cs="Times New Roman"/>
      <w:b/>
      <w:kern w:val="28"/>
      <w:szCs w:val="20"/>
      <w:lang w:val="lt-LT" w:eastAsia="lt-LT"/>
    </w:rPr>
  </w:style>
  <w:style w:type="character" w:styleId="Hyperlink">
    <w:name w:val="Hyperlink"/>
    <w:uiPriority w:val="99"/>
    <w:rsid w:val="006F5D75"/>
    <w:rPr>
      <w:color w:val="0000FF"/>
      <w:u w:val="single"/>
    </w:rPr>
  </w:style>
  <w:style w:type="paragraph" w:styleId="Subtitle">
    <w:name w:val="Subtitle"/>
    <w:basedOn w:val="Normal"/>
    <w:link w:val="SubtitleChar"/>
    <w:qFormat/>
    <w:rsid w:val="006F5D75"/>
    <w:pPr>
      <w:autoSpaceDE w:val="0"/>
      <w:autoSpaceDN w:val="0"/>
      <w:adjustRightInd w:val="0"/>
      <w:spacing w:after="0" w:line="240" w:lineRule="auto"/>
      <w:jc w:val="center"/>
    </w:pPr>
    <w:rPr>
      <w:rFonts w:ascii="TimesNewRoman,Bold" w:eastAsia="Times New Roman" w:hAnsi="TimesNewRoman,Bold" w:cs="Times New Roman"/>
      <w:b/>
      <w:color w:val="000000"/>
      <w:szCs w:val="20"/>
      <w:lang w:eastAsia="lt-LT"/>
    </w:rPr>
  </w:style>
  <w:style w:type="character" w:customStyle="1" w:styleId="SubtitleChar">
    <w:name w:val="Subtitle Char"/>
    <w:basedOn w:val="DefaultParagraphFont"/>
    <w:link w:val="Subtitle"/>
    <w:rsid w:val="006F5D75"/>
    <w:rPr>
      <w:rFonts w:ascii="TimesNewRoman,Bold" w:eastAsia="Times New Roman" w:hAnsi="TimesNewRoman,Bold" w:cs="Times New Roman"/>
      <w:b/>
      <w:color w:val="000000"/>
      <w:szCs w:val="20"/>
      <w:lang w:eastAsia="lt-LT"/>
    </w:rPr>
  </w:style>
  <w:style w:type="character" w:styleId="CommentReference">
    <w:name w:val="annotation reference"/>
    <w:semiHidden/>
    <w:rsid w:val="006F5D75"/>
    <w:rPr>
      <w:sz w:val="16"/>
      <w:szCs w:val="16"/>
    </w:rPr>
  </w:style>
  <w:style w:type="paragraph" w:styleId="CommentText">
    <w:name w:val="annotation text"/>
    <w:basedOn w:val="Normal"/>
    <w:link w:val="CommentTextChar"/>
    <w:semiHidden/>
    <w:rsid w:val="006F5D75"/>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6F5D75"/>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semiHidden/>
    <w:rsid w:val="006F5D75"/>
    <w:rPr>
      <w:b/>
      <w:bCs/>
    </w:rPr>
  </w:style>
  <w:style w:type="character" w:customStyle="1" w:styleId="CommentSubjectChar">
    <w:name w:val="Comment Subject Char"/>
    <w:basedOn w:val="CommentTextChar"/>
    <w:link w:val="CommentSubject"/>
    <w:semiHidden/>
    <w:rsid w:val="006F5D75"/>
    <w:rPr>
      <w:rFonts w:ascii="Times New Roman" w:eastAsia="Times New Roman" w:hAnsi="Times New Roman" w:cs="Times New Roman"/>
      <w:b/>
      <w:bCs/>
      <w:sz w:val="20"/>
      <w:szCs w:val="20"/>
      <w:lang w:val="lt-LT" w:eastAsia="lt-LT"/>
    </w:rPr>
  </w:style>
  <w:style w:type="paragraph" w:styleId="BalloonText">
    <w:name w:val="Balloon Text"/>
    <w:basedOn w:val="Normal"/>
    <w:link w:val="BalloonTextChar"/>
    <w:semiHidden/>
    <w:rsid w:val="006F5D75"/>
    <w:pPr>
      <w:spacing w:after="0" w:line="240" w:lineRule="auto"/>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6F5D75"/>
    <w:rPr>
      <w:rFonts w:ascii="Tahoma" w:eastAsia="Times New Roman" w:hAnsi="Tahoma" w:cs="Tahoma"/>
      <w:sz w:val="16"/>
      <w:szCs w:val="16"/>
      <w:lang w:val="lt-LT" w:eastAsia="lt-LT"/>
    </w:rPr>
  </w:style>
  <w:style w:type="paragraph" w:styleId="Header">
    <w:name w:val="header"/>
    <w:basedOn w:val="Normal"/>
    <w:link w:val="HeaderChar"/>
    <w:rsid w:val="006F5D75"/>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character" w:customStyle="1" w:styleId="HeaderChar">
    <w:name w:val="Header Char"/>
    <w:basedOn w:val="DefaultParagraphFont"/>
    <w:link w:val="Header"/>
    <w:rsid w:val="006F5D75"/>
    <w:rPr>
      <w:rFonts w:ascii="Helvetica" w:eastAsia="Times New Roman" w:hAnsi="Helvetica" w:cs="Times New Roman"/>
      <w:sz w:val="20"/>
      <w:szCs w:val="20"/>
      <w:lang w:val="en-GB"/>
    </w:rPr>
  </w:style>
  <w:style w:type="paragraph" w:customStyle="1" w:styleId="AHeader1">
    <w:name w:val="AHeader 1"/>
    <w:basedOn w:val="Normal"/>
    <w:rsid w:val="006F5D75"/>
    <w:pPr>
      <w:tabs>
        <w:tab w:val="num" w:pos="720"/>
      </w:tabs>
      <w:spacing w:after="120" w:line="240" w:lineRule="auto"/>
      <w:ind w:left="284" w:hanging="284"/>
    </w:pPr>
    <w:rPr>
      <w:rFonts w:ascii="Arial" w:eastAsia="Times New Roman" w:hAnsi="Arial" w:cs="Arial"/>
      <w:b/>
      <w:bCs/>
      <w:sz w:val="24"/>
      <w:szCs w:val="20"/>
      <w:lang w:val="en-GB"/>
    </w:rPr>
  </w:style>
  <w:style w:type="paragraph" w:customStyle="1" w:styleId="AHeader2">
    <w:name w:val="AHeader 2"/>
    <w:basedOn w:val="AHeader1"/>
    <w:rsid w:val="006F5D75"/>
    <w:pPr>
      <w:numPr>
        <w:ilvl w:val="1"/>
      </w:numPr>
      <w:tabs>
        <w:tab w:val="num" w:pos="360"/>
        <w:tab w:val="num" w:pos="570"/>
        <w:tab w:val="num" w:pos="720"/>
      </w:tabs>
      <w:ind w:left="570" w:hanging="570"/>
    </w:pPr>
    <w:rPr>
      <w:sz w:val="22"/>
    </w:rPr>
  </w:style>
  <w:style w:type="paragraph" w:customStyle="1" w:styleId="AHeader3">
    <w:name w:val="AHeader 3"/>
    <w:basedOn w:val="AHeader2"/>
    <w:rsid w:val="006F5D75"/>
    <w:pPr>
      <w:numPr>
        <w:ilvl w:val="2"/>
      </w:numPr>
      <w:tabs>
        <w:tab w:val="num" w:pos="360"/>
      </w:tabs>
      <w:ind w:left="570" w:hanging="570"/>
    </w:pPr>
  </w:style>
  <w:style w:type="paragraph" w:customStyle="1" w:styleId="AHeader2abc">
    <w:name w:val="AHeader 2 abc"/>
    <w:basedOn w:val="AHeader3"/>
    <w:rsid w:val="006F5D75"/>
    <w:pPr>
      <w:numPr>
        <w:ilvl w:val="3"/>
      </w:numPr>
      <w:tabs>
        <w:tab w:val="num" w:pos="360"/>
      </w:tabs>
      <w:ind w:left="570" w:hanging="570"/>
      <w:jc w:val="both"/>
    </w:pPr>
    <w:rPr>
      <w:b w:val="0"/>
      <w:bCs w:val="0"/>
    </w:rPr>
  </w:style>
  <w:style w:type="paragraph" w:customStyle="1" w:styleId="AHeader3abc">
    <w:name w:val="AHeader 3 abc"/>
    <w:basedOn w:val="AHeader2abc"/>
    <w:rsid w:val="006F5D75"/>
    <w:pPr>
      <w:numPr>
        <w:ilvl w:val="4"/>
      </w:numPr>
      <w:tabs>
        <w:tab w:val="num" w:pos="360"/>
      </w:tabs>
      <w:ind w:left="570" w:hanging="570"/>
    </w:pPr>
  </w:style>
  <w:style w:type="paragraph" w:styleId="BlockText">
    <w:name w:val="Block Text"/>
    <w:basedOn w:val="Normal"/>
    <w:rsid w:val="006F5D75"/>
    <w:pPr>
      <w:numPr>
        <w:numId w:val="1"/>
      </w:numPr>
      <w:tabs>
        <w:tab w:val="clear" w:pos="720"/>
      </w:tabs>
      <w:spacing w:after="0" w:line="240" w:lineRule="auto"/>
      <w:ind w:left="1701" w:right="1416" w:hanging="708"/>
    </w:pPr>
    <w:rPr>
      <w:rFonts w:ascii="Times New Roman" w:eastAsia="Times New Roman" w:hAnsi="Times New Roman" w:cs="Times New Roman"/>
      <w:b/>
      <w:noProof/>
      <w:szCs w:val="20"/>
      <w:lang w:val="lt-LT" w:eastAsia="lt-LT"/>
    </w:rPr>
  </w:style>
  <w:style w:type="paragraph" w:customStyle="1" w:styleId="BTEMEASMCA">
    <w:name w:val="BT EMEA_SMCA"/>
    <w:basedOn w:val="Normal"/>
    <w:link w:val="BTEMEASMCAChar"/>
    <w:autoRedefine/>
    <w:rsid w:val="006F5D75"/>
    <w:pPr>
      <w:numPr>
        <w:ilvl w:val="1"/>
        <w:numId w:val="1"/>
      </w:numPr>
      <w:tabs>
        <w:tab w:val="clear" w:pos="709"/>
      </w:tabs>
      <w:spacing w:after="0" w:line="240" w:lineRule="auto"/>
      <w:ind w:left="0" w:firstLine="0"/>
    </w:pPr>
    <w:rPr>
      <w:rFonts w:ascii="Times New Roman" w:eastAsia="Times New Roman" w:hAnsi="Times New Roman" w:cs="Times New Roman"/>
      <w:noProof/>
      <w:lang w:val="lt-LT"/>
    </w:rPr>
  </w:style>
  <w:style w:type="paragraph" w:customStyle="1" w:styleId="TTEMEASMCA">
    <w:name w:val="TT EMEA_SMCA"/>
    <w:basedOn w:val="Heading1"/>
    <w:autoRedefine/>
    <w:rsid w:val="006F5D75"/>
    <w:pPr>
      <w:keepNext w:val="0"/>
      <w:numPr>
        <w:ilvl w:val="2"/>
        <w:numId w:val="1"/>
      </w:numPr>
      <w:tabs>
        <w:tab w:val="clear" w:pos="1276"/>
        <w:tab w:val="left" w:pos="567"/>
      </w:tabs>
      <w:ind w:left="567"/>
      <w:jc w:val="center"/>
    </w:pPr>
    <w:rPr>
      <w:caps/>
      <w:szCs w:val="22"/>
      <w:lang w:val="en-US" w:eastAsia="en-US"/>
    </w:rPr>
  </w:style>
  <w:style w:type="paragraph" w:customStyle="1" w:styleId="BTAnIIEMEASMCA">
    <w:name w:val="BT(AnII) EMEA_SMCA"/>
    <w:basedOn w:val="BalloonText"/>
    <w:autoRedefine/>
    <w:rsid w:val="006F5D75"/>
    <w:pPr>
      <w:numPr>
        <w:ilvl w:val="3"/>
        <w:numId w:val="1"/>
      </w:numPr>
      <w:tabs>
        <w:tab w:val="clear" w:pos="1276"/>
        <w:tab w:val="left" w:pos="1701"/>
      </w:tabs>
      <w:ind w:left="1701"/>
    </w:pPr>
    <w:rPr>
      <w:rFonts w:ascii="Times New Roman" w:hAnsi="Times New Roman"/>
      <w:b/>
      <w:sz w:val="22"/>
      <w:szCs w:val="22"/>
      <w:lang w:val="en-GB" w:eastAsia="en-US"/>
    </w:rPr>
  </w:style>
  <w:style w:type="paragraph" w:customStyle="1" w:styleId="PI-1EMEASMCA">
    <w:name w:val="PI-1 EMEA_SMCA"/>
    <w:basedOn w:val="Heading2"/>
    <w:autoRedefine/>
    <w:rsid w:val="006F5D75"/>
    <w:pPr>
      <w:numPr>
        <w:ilvl w:val="4"/>
        <w:numId w:val="1"/>
      </w:numPr>
      <w:tabs>
        <w:tab w:val="clear" w:pos="1701"/>
        <w:tab w:val="left" w:pos="567"/>
      </w:tabs>
      <w:ind w:left="567" w:hanging="567"/>
    </w:pPr>
    <w:rPr>
      <w:szCs w:val="22"/>
      <w:lang w:eastAsia="en-US"/>
    </w:rPr>
  </w:style>
  <w:style w:type="paragraph" w:customStyle="1" w:styleId="BTuEMEASMCA">
    <w:name w:val="BT(u) EMEA_SMCA"/>
    <w:basedOn w:val="BTEMEASMCA"/>
    <w:autoRedefine/>
    <w:rsid w:val="006F5D75"/>
    <w:rPr>
      <w:u w:val="single"/>
    </w:rPr>
  </w:style>
  <w:style w:type="paragraph" w:customStyle="1" w:styleId="PI-1labEMEASMCA">
    <w:name w:val="PI-1_lab EMEA_SMCA"/>
    <w:basedOn w:val="Normal"/>
    <w:autoRedefine/>
    <w:rsid w:val="006F5D75"/>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bCs/>
      <w:noProof/>
      <w:lang w:val="lt-LT"/>
    </w:rPr>
  </w:style>
  <w:style w:type="paragraph" w:customStyle="1" w:styleId="BT-EMEASMCA">
    <w:name w:val="BT- EMEA_SMCA"/>
    <w:basedOn w:val="BTEMEASMCA"/>
    <w:autoRedefine/>
    <w:rsid w:val="006F5D75"/>
    <w:pPr>
      <w:numPr>
        <w:ilvl w:val="0"/>
        <w:numId w:val="2"/>
      </w:numPr>
      <w:tabs>
        <w:tab w:val="clear" w:pos="720"/>
        <w:tab w:val="num" w:pos="360"/>
      </w:tabs>
      <w:ind w:left="0" w:firstLine="0"/>
    </w:pPr>
  </w:style>
  <w:style w:type="paragraph" w:customStyle="1" w:styleId="BTbEMEASMCA">
    <w:name w:val="BT(b) EMEA_SMCA"/>
    <w:basedOn w:val="BTEMEASMCA"/>
    <w:autoRedefine/>
    <w:rsid w:val="006F5D75"/>
    <w:rPr>
      <w:b/>
    </w:rPr>
  </w:style>
  <w:style w:type="paragraph" w:customStyle="1" w:styleId="PI-3EMEASMCA">
    <w:name w:val="PI-3 EMEA_SMCA"/>
    <w:basedOn w:val="Normal"/>
    <w:autoRedefine/>
    <w:rsid w:val="006F5D75"/>
    <w:pPr>
      <w:spacing w:after="0" w:line="220" w:lineRule="exact"/>
    </w:pPr>
    <w:rPr>
      <w:rFonts w:ascii="Times New Roman" w:eastAsia="Times New Roman" w:hAnsi="Times New Roman" w:cs="Times New Roman"/>
      <w:b/>
      <w:bCs/>
      <w:lang w:val="lt-LT"/>
    </w:rPr>
  </w:style>
  <w:style w:type="paragraph" w:customStyle="1" w:styleId="PI-2EMEASMCA">
    <w:name w:val="PI-2 EMEA_SMCA"/>
    <w:basedOn w:val="Heading3"/>
    <w:autoRedefine/>
    <w:rsid w:val="006F5D75"/>
    <w:pPr>
      <w:keepLines/>
      <w:tabs>
        <w:tab w:val="left" w:pos="567"/>
      </w:tabs>
      <w:ind w:left="567" w:hanging="567"/>
    </w:pPr>
    <w:rPr>
      <w:kern w:val="28"/>
      <w:szCs w:val="22"/>
      <w:lang w:eastAsia="en-US"/>
    </w:rPr>
  </w:style>
  <w:style w:type="paragraph" w:customStyle="1" w:styleId="Style">
    <w:name w:val="Style"/>
    <w:rsid w:val="006F5D75"/>
    <w:pPr>
      <w:widowControl w:val="0"/>
      <w:autoSpaceDE w:val="0"/>
      <w:autoSpaceDN w:val="0"/>
      <w:adjustRightInd w:val="0"/>
      <w:spacing w:after="0" w:line="240" w:lineRule="auto"/>
    </w:pPr>
    <w:rPr>
      <w:rFonts w:ascii="Arial" w:eastAsia="MS Mincho" w:hAnsi="Arial" w:cs="Arial"/>
      <w:sz w:val="24"/>
      <w:szCs w:val="24"/>
      <w:lang w:eastAsia="ja-JP"/>
    </w:rPr>
  </w:style>
  <w:style w:type="paragraph" w:styleId="BodyText3">
    <w:name w:val="Body Text 3"/>
    <w:basedOn w:val="Normal"/>
    <w:link w:val="BodyText3Char"/>
    <w:rsid w:val="006F5D75"/>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6F5D75"/>
    <w:rPr>
      <w:rFonts w:ascii="Times New Roman" w:eastAsia="MS Mincho" w:hAnsi="Times New Roman" w:cs="Times New Roman"/>
      <w:sz w:val="16"/>
      <w:szCs w:val="16"/>
      <w:lang w:eastAsia="ja-JP"/>
    </w:rPr>
  </w:style>
  <w:style w:type="paragraph" w:customStyle="1" w:styleId="Retrait">
    <w:name w:val="Retrait"/>
    <w:basedOn w:val="Normal"/>
    <w:next w:val="Normal"/>
    <w:autoRedefine/>
    <w:rsid w:val="006F5D75"/>
    <w:pPr>
      <w:tabs>
        <w:tab w:val="right" w:pos="8789"/>
      </w:tabs>
      <w:spacing w:after="0" w:line="240" w:lineRule="auto"/>
    </w:pPr>
    <w:rPr>
      <w:rFonts w:ascii="Times New Roman" w:eastAsia="Times New Roman" w:hAnsi="Times New Roman" w:cs="Times New Roman"/>
      <w:i/>
      <w:u w:val="single"/>
      <w:lang w:val="pt-PT" w:eastAsia="fr-FR"/>
    </w:rPr>
  </w:style>
  <w:style w:type="character" w:customStyle="1" w:styleId="google-src-text1">
    <w:name w:val="google-src-text1"/>
    <w:rsid w:val="006F5D75"/>
    <w:rPr>
      <w:vanish/>
      <w:webHidden w:val="0"/>
      <w:specVanish w:val="0"/>
    </w:rPr>
  </w:style>
  <w:style w:type="paragraph" w:styleId="ListParagraph">
    <w:name w:val="List Paragraph"/>
    <w:basedOn w:val="Normal"/>
    <w:uiPriority w:val="34"/>
    <w:qFormat/>
    <w:rsid w:val="008B7DCE"/>
    <w:pPr>
      <w:ind w:left="720"/>
      <w:contextualSpacing/>
    </w:pPr>
  </w:style>
  <w:style w:type="character" w:customStyle="1" w:styleId="BTEMEASMCAChar">
    <w:name w:val="BT EMEA_SMCA Char"/>
    <w:link w:val="BTEMEASMCA"/>
    <w:locked/>
    <w:rsid w:val="00E21124"/>
    <w:rPr>
      <w:rFonts w:ascii="Times New Roman" w:eastAsia="Times New Roman" w:hAnsi="Times New Roman" w:cs="Times New Roman"/>
      <w:noProof/>
      <w:lang w:val="lt-LT"/>
    </w:rPr>
  </w:style>
  <w:style w:type="character" w:styleId="Strong">
    <w:name w:val="Strong"/>
    <w:qFormat/>
    <w:rsid w:val="0094557B"/>
    <w:rPr>
      <w:b/>
      <w:bCs/>
    </w:rPr>
  </w:style>
  <w:style w:type="character" w:styleId="HTMLTypewriter">
    <w:name w:val="HTML Typewriter"/>
    <w:basedOn w:val="DefaultParagraphFont"/>
    <w:rsid w:val="006C7CE1"/>
    <w:rPr>
      <w:rFonts w:ascii="Arial Unicode MS" w:eastAsia="Courier New" w:hAnsi="Arial Unicode MS" w:cs="Courier New"/>
      <w:sz w:val="20"/>
      <w:szCs w:val="20"/>
    </w:rPr>
  </w:style>
  <w:style w:type="character" w:customStyle="1" w:styleId="hps">
    <w:name w:val="hps"/>
    <w:basedOn w:val="DefaultParagraphFont"/>
    <w:rsid w:val="00DD5B30"/>
  </w:style>
  <w:style w:type="paragraph" w:customStyle="1" w:styleId="drug-info">
    <w:name w:val="drug-info"/>
    <w:basedOn w:val="Normal"/>
    <w:rsid w:val="002D30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MEABodyTextChar">
    <w:name w:val="EMEA Body Text Char"/>
    <w:link w:val="EMEABodyText"/>
    <w:locked/>
    <w:rsid w:val="00005B75"/>
    <w:rPr>
      <w:rFonts w:ascii="Calibri" w:eastAsia="Calibri" w:hAnsi="Calibri" w:cs="Calibri"/>
      <w:lang w:val="en-GB"/>
    </w:rPr>
  </w:style>
  <w:style w:type="paragraph" w:customStyle="1" w:styleId="EMEABodyText">
    <w:name w:val="EMEA Body Text"/>
    <w:basedOn w:val="Normal"/>
    <w:link w:val="EMEABodyTextChar"/>
    <w:rsid w:val="00005B7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05797">
      <w:bodyDiv w:val="1"/>
      <w:marLeft w:val="0"/>
      <w:marRight w:val="0"/>
      <w:marTop w:val="0"/>
      <w:marBottom w:val="0"/>
      <w:divBdr>
        <w:top w:val="none" w:sz="0" w:space="0" w:color="auto"/>
        <w:left w:val="none" w:sz="0" w:space="0" w:color="auto"/>
        <w:bottom w:val="none" w:sz="0" w:space="0" w:color="auto"/>
        <w:right w:val="none" w:sz="0" w:space="0" w:color="auto"/>
      </w:divBdr>
    </w:div>
    <w:div w:id="1520508882">
      <w:bodyDiv w:val="1"/>
      <w:marLeft w:val="0"/>
      <w:marRight w:val="0"/>
      <w:marTop w:val="0"/>
      <w:marBottom w:val="0"/>
      <w:divBdr>
        <w:top w:val="none" w:sz="0" w:space="0" w:color="auto"/>
        <w:left w:val="none" w:sz="0" w:space="0" w:color="auto"/>
        <w:bottom w:val="none" w:sz="0" w:space="0" w:color="auto"/>
        <w:right w:val="none" w:sz="0" w:space="0" w:color="auto"/>
      </w:divBdr>
    </w:div>
    <w:div w:id="19762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03C4-EF6F-4940-8497-68335619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13763</Words>
  <Characters>7845</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Kardokaitė</dc:creator>
  <cp:lastModifiedBy>Renata Tomaševič</cp:lastModifiedBy>
  <cp:revision>7</cp:revision>
  <cp:lastPrinted>2015-10-13T08:17:00Z</cp:lastPrinted>
  <dcterms:created xsi:type="dcterms:W3CDTF">2019-07-25T07:03:00Z</dcterms:created>
  <dcterms:modified xsi:type="dcterms:W3CDTF">2019-08-13T06:26:00Z</dcterms:modified>
</cp:coreProperties>
</file>