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6CB1" w:rsidRPr="007E3E84" w:rsidRDefault="00BD6CB1" w:rsidP="00BD6CB1">
      <w:pPr>
        <w:widowControl w:val="0"/>
        <w:suppressAutoHyphens/>
        <w:spacing w:after="0" w:line="240" w:lineRule="auto"/>
        <w:jc w:val="center"/>
        <w:rPr>
          <w:rFonts w:ascii="Times New Roman" w:eastAsia="Times New Roman" w:hAnsi="Times New Roman" w:cs="Times New Roman"/>
        </w:rPr>
      </w:pPr>
      <w:bookmarkStart w:id="0" w:name="_Toc129243138"/>
      <w:bookmarkStart w:id="1" w:name="_Toc129243263"/>
      <w:r w:rsidRPr="007E3E84">
        <w:rPr>
          <w:rFonts w:ascii="Times New Roman" w:eastAsia="Times New Roman" w:hAnsi="Times New Roman" w:cs="Times New Roman"/>
          <w:b/>
        </w:rPr>
        <w:t>Pakuotės lapelis: informacija vartotojui</w:t>
      </w:r>
      <w:bookmarkEnd w:id="0"/>
      <w:bookmarkEnd w:id="1"/>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jc w:val="center"/>
        <w:rPr>
          <w:rFonts w:ascii="Times New Roman" w:eastAsia="Times New Roman" w:hAnsi="Times New Roman" w:cs="Times New Roman"/>
          <w:b/>
        </w:rPr>
      </w:pPr>
      <w:r w:rsidRPr="007E3E84">
        <w:rPr>
          <w:rFonts w:ascii="Times New Roman" w:eastAsia="Times New Roman" w:hAnsi="Times New Roman" w:cs="Times New Roman"/>
          <w:b/>
        </w:rPr>
        <w:t>Lanzul 30 mg skrandyje neirios kietosios kapsulės</w:t>
      </w:r>
    </w:p>
    <w:p w:rsidR="00BD6CB1" w:rsidRPr="007E3E84" w:rsidRDefault="00BD6CB1" w:rsidP="00BD6CB1">
      <w:pPr>
        <w:widowControl w:val="0"/>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l</w:t>
      </w:r>
      <w:r w:rsidRPr="007E3E84">
        <w:rPr>
          <w:rFonts w:ascii="Times New Roman" w:eastAsia="Times New Roman" w:hAnsi="Times New Roman" w:cs="Times New Roman"/>
        </w:rPr>
        <w:t>ansoprazolas</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b/>
        </w:rPr>
      </w:pPr>
      <w:r w:rsidRPr="007E3E84">
        <w:rPr>
          <w:rFonts w:ascii="Times New Roman" w:eastAsia="Times New Roman" w:hAnsi="Times New Roman" w:cs="Times New Roman"/>
          <w:b/>
        </w:rPr>
        <w:t>Atidžiai perskaitykite visą šį lapelį, prieš pradėdami vartoti vaistą, nes jame pateikiama Jums svarbi informacija.</w:t>
      </w:r>
    </w:p>
    <w:p w:rsidR="00BD6CB1" w:rsidRPr="007E3E84" w:rsidRDefault="00BD6CB1" w:rsidP="00BD6CB1">
      <w:pPr>
        <w:widowControl w:val="0"/>
        <w:suppressAutoHyphens/>
        <w:spacing w:after="0" w:line="240" w:lineRule="auto"/>
        <w:rPr>
          <w:rFonts w:ascii="Times New Roman" w:eastAsia="Times New Roman" w:hAnsi="Times New Roman" w:cs="Times New Roman"/>
          <w:b/>
        </w:rPr>
      </w:pPr>
    </w:p>
    <w:p w:rsidR="00BD6CB1" w:rsidRPr="007E3E84" w:rsidRDefault="00BD6CB1" w:rsidP="00BD6CB1">
      <w:pPr>
        <w:widowControl w:val="0"/>
        <w:numPr>
          <w:ilvl w:val="0"/>
          <w:numId w:val="3"/>
        </w:numPr>
        <w:suppressAutoHyphens/>
        <w:spacing w:after="0" w:line="240" w:lineRule="auto"/>
        <w:ind w:left="567" w:hanging="567"/>
        <w:rPr>
          <w:rFonts w:ascii="Times New Roman" w:eastAsia="Times New Roman" w:hAnsi="Times New Roman" w:cs="Times New Roman"/>
        </w:rPr>
      </w:pPr>
      <w:r w:rsidRPr="007E3E84">
        <w:rPr>
          <w:rFonts w:ascii="Times New Roman" w:eastAsia="Times New Roman" w:hAnsi="Times New Roman" w:cs="Times New Roman"/>
        </w:rPr>
        <w:t>Neišmeskite šio lapelio, nes vėl gali prireikti jį perskaityti.</w:t>
      </w:r>
    </w:p>
    <w:p w:rsidR="00BD6CB1" w:rsidRPr="007E3E84" w:rsidRDefault="00BD6CB1" w:rsidP="00BD6CB1">
      <w:pPr>
        <w:widowControl w:val="0"/>
        <w:numPr>
          <w:ilvl w:val="0"/>
          <w:numId w:val="3"/>
        </w:numPr>
        <w:suppressAutoHyphens/>
        <w:spacing w:after="0" w:line="240" w:lineRule="auto"/>
        <w:ind w:left="567" w:hanging="567"/>
        <w:rPr>
          <w:rFonts w:ascii="Times New Roman" w:eastAsia="Times New Roman" w:hAnsi="Times New Roman" w:cs="Times New Roman"/>
        </w:rPr>
      </w:pPr>
      <w:r w:rsidRPr="007E3E84">
        <w:rPr>
          <w:rFonts w:ascii="Times New Roman" w:eastAsia="Times New Roman" w:hAnsi="Times New Roman" w:cs="Times New Roman"/>
        </w:rPr>
        <w:t>Jeigu kiltų daugiau klausimų, kreipkitės į gydytoją arba vaistininką.</w:t>
      </w:r>
    </w:p>
    <w:p w:rsidR="00BD6CB1" w:rsidRPr="007E3E84" w:rsidRDefault="00BD6CB1" w:rsidP="00BD6CB1">
      <w:pPr>
        <w:widowControl w:val="0"/>
        <w:numPr>
          <w:ilvl w:val="0"/>
          <w:numId w:val="3"/>
        </w:numPr>
        <w:suppressAutoHyphens/>
        <w:spacing w:after="0" w:line="240" w:lineRule="auto"/>
        <w:ind w:left="567" w:hanging="567"/>
        <w:rPr>
          <w:rFonts w:ascii="Times New Roman" w:eastAsia="Times New Roman" w:hAnsi="Times New Roman" w:cs="Times New Roman"/>
        </w:rPr>
      </w:pPr>
      <w:r w:rsidRPr="007E3E84">
        <w:rPr>
          <w:rFonts w:ascii="Times New Roman" w:eastAsia="Times New Roman" w:hAnsi="Times New Roman" w:cs="Times New Roman"/>
        </w:rPr>
        <w:t>Šis vaistas skirtas tik Jums, todėl kitiems žmonėms jo duoti negalima. Vaistas gali jiems pakenkti (net tiems, kurių ligos požymiai yra tokie patys kaip Jūsų).</w:t>
      </w:r>
    </w:p>
    <w:p w:rsidR="00BD6CB1" w:rsidRPr="007E3E84" w:rsidRDefault="00BD6CB1" w:rsidP="00BD6CB1">
      <w:pPr>
        <w:widowControl w:val="0"/>
        <w:numPr>
          <w:ilvl w:val="0"/>
          <w:numId w:val="3"/>
        </w:numPr>
        <w:suppressAutoHyphens/>
        <w:spacing w:after="0" w:line="240" w:lineRule="auto"/>
        <w:ind w:left="567" w:hanging="567"/>
        <w:rPr>
          <w:rFonts w:ascii="Times New Roman" w:eastAsia="Times New Roman" w:hAnsi="Times New Roman" w:cs="Times New Roman"/>
        </w:rPr>
      </w:pPr>
      <w:r w:rsidRPr="007E3E84">
        <w:rPr>
          <w:rFonts w:ascii="Times New Roman" w:eastAsia="Times New Roman" w:hAnsi="Times New Roman" w:cs="Times New Roman"/>
        </w:rPr>
        <w:t>Jeigu pasireiškė šalutinis poveikis (net jeigu jis šiame lapelyje nenurodytas), kreipkitės į gydytoją arba vaistininką. Žr. 4 skyrių.</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b/>
        </w:rPr>
      </w:pPr>
      <w:r w:rsidRPr="007E3E84">
        <w:rPr>
          <w:rFonts w:ascii="Times New Roman" w:eastAsia="Times New Roman" w:hAnsi="Times New Roman" w:cs="Times New Roman"/>
          <w:b/>
        </w:rPr>
        <w:t>Apie ką rašoma šiame lapelyje?</w:t>
      </w:r>
    </w:p>
    <w:p w:rsidR="00BD6CB1" w:rsidRPr="007E3E84" w:rsidRDefault="00BD6CB1" w:rsidP="00BD6CB1">
      <w:pPr>
        <w:widowControl w:val="0"/>
        <w:suppressAutoHyphens/>
        <w:spacing w:after="0" w:line="240" w:lineRule="auto"/>
        <w:rPr>
          <w:rFonts w:ascii="Times New Roman" w:eastAsia="Times New Roman" w:hAnsi="Times New Roman" w:cs="Times New Roman"/>
          <w:b/>
        </w:rPr>
      </w:pPr>
    </w:p>
    <w:p w:rsidR="00BD6CB1" w:rsidRPr="007E3E84" w:rsidRDefault="00BD6CB1" w:rsidP="00BD6CB1">
      <w:pPr>
        <w:widowControl w:val="0"/>
        <w:suppressAutoHyphens/>
        <w:spacing w:after="0" w:line="240" w:lineRule="auto"/>
        <w:ind w:left="540" w:hanging="540"/>
        <w:rPr>
          <w:rFonts w:ascii="Times New Roman" w:eastAsia="Times New Roman" w:hAnsi="Times New Roman" w:cs="Times New Roman"/>
        </w:rPr>
      </w:pPr>
      <w:r w:rsidRPr="007E3E84">
        <w:rPr>
          <w:rFonts w:ascii="Times New Roman" w:eastAsia="Times New Roman" w:hAnsi="Times New Roman" w:cs="Times New Roman"/>
        </w:rPr>
        <w:t>1.</w:t>
      </w:r>
      <w:r w:rsidRPr="007E3E84">
        <w:rPr>
          <w:rFonts w:ascii="Times New Roman" w:eastAsia="Times New Roman" w:hAnsi="Times New Roman" w:cs="Times New Roman"/>
        </w:rPr>
        <w:tab/>
        <w:t>Kas yra Lanzul ir kam jis vartojamas</w:t>
      </w:r>
    </w:p>
    <w:p w:rsidR="00BD6CB1" w:rsidRPr="007E3E84" w:rsidRDefault="00BD6CB1" w:rsidP="00BD6CB1">
      <w:pPr>
        <w:widowControl w:val="0"/>
        <w:suppressAutoHyphens/>
        <w:spacing w:after="0" w:line="240" w:lineRule="auto"/>
        <w:ind w:left="540" w:hanging="540"/>
        <w:rPr>
          <w:rFonts w:ascii="Times New Roman" w:eastAsia="Times New Roman" w:hAnsi="Times New Roman" w:cs="Times New Roman"/>
        </w:rPr>
      </w:pPr>
      <w:r w:rsidRPr="007E3E84">
        <w:rPr>
          <w:rFonts w:ascii="Times New Roman" w:eastAsia="Times New Roman" w:hAnsi="Times New Roman" w:cs="Times New Roman"/>
        </w:rPr>
        <w:t>2.</w:t>
      </w:r>
      <w:r w:rsidRPr="007E3E84">
        <w:rPr>
          <w:rFonts w:ascii="Times New Roman" w:eastAsia="Times New Roman" w:hAnsi="Times New Roman" w:cs="Times New Roman"/>
        </w:rPr>
        <w:tab/>
        <w:t>Kas žinotina prieš vartojant Lanzul</w:t>
      </w:r>
    </w:p>
    <w:p w:rsidR="00BD6CB1" w:rsidRPr="007E3E84" w:rsidRDefault="00BD6CB1" w:rsidP="00BD6CB1">
      <w:pPr>
        <w:widowControl w:val="0"/>
        <w:suppressAutoHyphens/>
        <w:spacing w:after="0" w:line="240" w:lineRule="auto"/>
        <w:ind w:left="540" w:hanging="540"/>
        <w:rPr>
          <w:rFonts w:ascii="Times New Roman" w:eastAsia="Times New Roman" w:hAnsi="Times New Roman" w:cs="Times New Roman"/>
        </w:rPr>
      </w:pPr>
      <w:r w:rsidRPr="007E3E84">
        <w:rPr>
          <w:rFonts w:ascii="Times New Roman" w:eastAsia="Times New Roman" w:hAnsi="Times New Roman" w:cs="Times New Roman"/>
        </w:rPr>
        <w:t>3.</w:t>
      </w:r>
      <w:r w:rsidRPr="007E3E84">
        <w:rPr>
          <w:rFonts w:ascii="Times New Roman" w:eastAsia="Times New Roman" w:hAnsi="Times New Roman" w:cs="Times New Roman"/>
        </w:rPr>
        <w:tab/>
        <w:t>Kaip vartoti Lanzul</w:t>
      </w:r>
    </w:p>
    <w:p w:rsidR="00BD6CB1" w:rsidRPr="007E3E84" w:rsidRDefault="00BD6CB1" w:rsidP="00BD6CB1">
      <w:pPr>
        <w:widowControl w:val="0"/>
        <w:suppressAutoHyphens/>
        <w:spacing w:after="0" w:line="240" w:lineRule="auto"/>
        <w:ind w:left="540" w:hanging="540"/>
        <w:rPr>
          <w:rFonts w:ascii="Times New Roman" w:eastAsia="Times New Roman" w:hAnsi="Times New Roman" w:cs="Times New Roman"/>
        </w:rPr>
      </w:pPr>
      <w:r w:rsidRPr="007E3E84">
        <w:rPr>
          <w:rFonts w:ascii="Times New Roman" w:eastAsia="Times New Roman" w:hAnsi="Times New Roman" w:cs="Times New Roman"/>
        </w:rPr>
        <w:t>4.</w:t>
      </w:r>
      <w:r w:rsidRPr="007E3E84">
        <w:rPr>
          <w:rFonts w:ascii="Times New Roman" w:eastAsia="Times New Roman" w:hAnsi="Times New Roman" w:cs="Times New Roman"/>
        </w:rPr>
        <w:tab/>
        <w:t>Galimas šalutinis poveikis</w:t>
      </w:r>
    </w:p>
    <w:p w:rsidR="00BD6CB1" w:rsidRPr="007E3E84" w:rsidRDefault="00BD6CB1" w:rsidP="00BD6CB1">
      <w:pPr>
        <w:widowControl w:val="0"/>
        <w:suppressAutoHyphens/>
        <w:spacing w:after="0" w:line="240" w:lineRule="auto"/>
        <w:ind w:left="540" w:hanging="540"/>
        <w:rPr>
          <w:rFonts w:ascii="Times New Roman" w:eastAsia="Times New Roman" w:hAnsi="Times New Roman" w:cs="Times New Roman"/>
        </w:rPr>
      </w:pPr>
      <w:r w:rsidRPr="007E3E84">
        <w:rPr>
          <w:rFonts w:ascii="Times New Roman" w:eastAsia="Times New Roman" w:hAnsi="Times New Roman" w:cs="Times New Roman"/>
        </w:rPr>
        <w:t>5.</w:t>
      </w:r>
      <w:r w:rsidRPr="007E3E84">
        <w:rPr>
          <w:rFonts w:ascii="Times New Roman" w:eastAsia="Times New Roman" w:hAnsi="Times New Roman" w:cs="Times New Roman"/>
        </w:rPr>
        <w:tab/>
        <w:t>Kaip laikyti Lanzul</w:t>
      </w:r>
    </w:p>
    <w:p w:rsidR="00BD6CB1" w:rsidRPr="007E3E84" w:rsidRDefault="00BD6CB1" w:rsidP="00BD6CB1">
      <w:pPr>
        <w:widowControl w:val="0"/>
        <w:suppressAutoHyphens/>
        <w:spacing w:after="0" w:line="240" w:lineRule="auto"/>
        <w:ind w:left="540" w:hanging="540"/>
        <w:rPr>
          <w:rFonts w:ascii="Times New Roman" w:eastAsia="Times New Roman" w:hAnsi="Times New Roman" w:cs="Times New Roman"/>
        </w:rPr>
      </w:pPr>
      <w:r w:rsidRPr="007E3E84">
        <w:rPr>
          <w:rFonts w:ascii="Times New Roman" w:eastAsia="Times New Roman" w:hAnsi="Times New Roman" w:cs="Times New Roman"/>
        </w:rPr>
        <w:t>6.</w:t>
      </w:r>
      <w:r w:rsidRPr="007E3E84">
        <w:rPr>
          <w:rFonts w:ascii="Times New Roman" w:eastAsia="Times New Roman" w:hAnsi="Times New Roman" w:cs="Times New Roman"/>
        </w:rPr>
        <w:tab/>
        <w:t>Pakuotės turinys ir kita informacija</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tabs>
          <w:tab w:val="left" w:pos="567"/>
        </w:tabs>
        <w:suppressAutoHyphens/>
        <w:spacing w:after="0" w:line="240" w:lineRule="auto"/>
        <w:ind w:left="567" w:hanging="567"/>
        <w:outlineLvl w:val="1"/>
        <w:rPr>
          <w:rFonts w:ascii="Times New Roman" w:eastAsia="Times New Roman" w:hAnsi="Times New Roman" w:cs="Times New Roman"/>
          <w:b/>
        </w:rPr>
      </w:pPr>
      <w:bookmarkStart w:id="2" w:name="_Toc129243139"/>
      <w:bookmarkStart w:id="3" w:name="_Toc129243264"/>
      <w:r w:rsidRPr="007E3E84">
        <w:rPr>
          <w:rFonts w:ascii="Times New Roman" w:eastAsia="Times New Roman" w:hAnsi="Times New Roman" w:cs="Times New Roman"/>
          <w:b/>
        </w:rPr>
        <w:t>1.</w:t>
      </w:r>
      <w:r w:rsidRPr="007E3E84">
        <w:rPr>
          <w:rFonts w:ascii="Times New Roman" w:eastAsia="Times New Roman" w:hAnsi="Times New Roman" w:cs="Times New Roman"/>
          <w:b/>
        </w:rPr>
        <w:tab/>
        <w:t>Kas yra Lanzul ir kam jis vartojamas</w:t>
      </w:r>
      <w:bookmarkEnd w:id="2"/>
      <w:bookmarkEnd w:id="3"/>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 xml:space="preserve">Veiklioji </w:t>
      </w:r>
      <w:r w:rsidRPr="007E3E84">
        <w:rPr>
          <w:rFonts w:ascii="Times New Roman" w:eastAsia="Times New Roman" w:hAnsi="Times New Roman" w:cs="Times New Roman"/>
        </w:rPr>
        <w:t xml:space="preserve">Lanzul </w:t>
      </w:r>
      <w:r w:rsidRPr="007E3E84">
        <w:rPr>
          <w:rFonts w:ascii="Times New Roman" w:eastAsia="Times New Roman" w:hAnsi="Times New Roman" w:cs="Times New Roman"/>
          <w:lang w:val="sl-SI" w:eastAsia="sl-SI"/>
        </w:rPr>
        <w:t xml:space="preserve">medžiaga </w:t>
      </w:r>
      <w:r w:rsidRPr="007E3E84">
        <w:rPr>
          <w:rFonts w:ascii="Times New Roman" w:eastAsia="Times New Roman" w:hAnsi="Times New Roman" w:cs="Times New Roman"/>
        </w:rPr>
        <w:t xml:space="preserve">yra </w:t>
      </w:r>
      <w:r w:rsidRPr="007E3E84">
        <w:rPr>
          <w:rFonts w:ascii="Times New Roman" w:eastAsia="Times New Roman" w:hAnsi="Times New Roman" w:cs="Times New Roman"/>
          <w:lang w:val="sl-SI" w:eastAsia="sl-SI"/>
        </w:rPr>
        <w:t>lansoprazolas, kuris yra</w:t>
      </w:r>
      <w:r w:rsidRPr="007E3E84">
        <w:rPr>
          <w:rFonts w:ascii="Times New Roman" w:eastAsia="Times New Roman" w:hAnsi="Times New Roman" w:cs="Times New Roman"/>
        </w:rPr>
        <w:t xml:space="preserve"> protonų </w:t>
      </w:r>
      <w:r w:rsidRPr="007E3E84">
        <w:rPr>
          <w:rFonts w:ascii="Times New Roman" w:eastAsia="Times New Roman" w:hAnsi="Times New Roman" w:cs="Times New Roman"/>
          <w:lang w:val="sl-SI" w:eastAsia="sl-SI"/>
        </w:rPr>
        <w:t>pompos</w:t>
      </w:r>
      <w:r w:rsidRPr="007E3E84">
        <w:rPr>
          <w:rFonts w:ascii="Times New Roman" w:eastAsia="Times New Roman" w:hAnsi="Times New Roman" w:cs="Times New Roman"/>
        </w:rPr>
        <w:t xml:space="preserve"> inhibitorius</w:t>
      </w:r>
      <w:r w:rsidRPr="007E3E84">
        <w:rPr>
          <w:rFonts w:ascii="Times New Roman" w:eastAsia="Times New Roman" w:hAnsi="Times New Roman" w:cs="Times New Roman"/>
          <w:lang w:val="sl-SI" w:eastAsia="sl-SI"/>
        </w:rPr>
        <w:t>. Protonų pompos inhibitoriai sumažina skrandžio išskiriamos rūgšties kiekį.</w:t>
      </w:r>
    </w:p>
    <w:p w:rsidR="00BD6CB1" w:rsidRPr="007E3E84" w:rsidRDefault="00BD6CB1" w:rsidP="00BD6CB1">
      <w:pPr>
        <w:widowControl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Lanzul vartojamas:</w:t>
      </w:r>
    </w:p>
    <w:p w:rsidR="00BD6CB1" w:rsidRPr="007E3E84" w:rsidRDefault="00BD6CB1" w:rsidP="00BD6CB1">
      <w:pPr>
        <w:widowControl w:val="0"/>
        <w:numPr>
          <w:ilvl w:val="0"/>
          <w:numId w:val="5"/>
        </w:numPr>
        <w:suppressAutoHyphens/>
        <w:spacing w:after="0" w:line="240" w:lineRule="auto"/>
        <w:ind w:left="567" w:hanging="567"/>
        <w:rPr>
          <w:rFonts w:ascii="Times New Roman" w:eastAsia="Times New Roman" w:hAnsi="Times New Roman" w:cs="Times New Roman"/>
        </w:rPr>
      </w:pPr>
      <w:r w:rsidRPr="007E3E84">
        <w:rPr>
          <w:rFonts w:ascii="Times New Roman" w:eastAsia="Times New Roman" w:hAnsi="Times New Roman" w:cs="Times New Roman"/>
          <w:lang w:val="sl-SI" w:eastAsia="sl-SI"/>
        </w:rPr>
        <w:t>Dvylikapirštės</w:t>
      </w:r>
      <w:r w:rsidRPr="007E3E84">
        <w:rPr>
          <w:rFonts w:ascii="Times New Roman" w:eastAsia="Times New Roman" w:hAnsi="Times New Roman" w:cs="Times New Roman"/>
        </w:rPr>
        <w:t xml:space="preserve"> žarnos ir skrandžio opoms gydyti;</w:t>
      </w:r>
    </w:p>
    <w:p w:rsidR="00BD6CB1" w:rsidRPr="007E3E84" w:rsidRDefault="00BD6CB1" w:rsidP="00BD6CB1">
      <w:pPr>
        <w:widowControl w:val="0"/>
        <w:numPr>
          <w:ilvl w:val="0"/>
          <w:numId w:val="5"/>
        </w:numPr>
        <w:suppressAutoHyphens/>
        <w:spacing w:after="0" w:line="240" w:lineRule="auto"/>
        <w:ind w:left="567" w:hanging="567"/>
        <w:rPr>
          <w:rFonts w:ascii="Times New Roman" w:eastAsia="Times New Roman" w:hAnsi="Times New Roman" w:cs="Times New Roman"/>
        </w:rPr>
      </w:pPr>
      <w:r w:rsidRPr="007E3E84">
        <w:rPr>
          <w:rFonts w:ascii="Times New Roman" w:eastAsia="Times New Roman" w:hAnsi="Times New Roman" w:cs="Times New Roman"/>
          <w:lang w:val="sl-SI" w:eastAsia="sl-SI"/>
        </w:rPr>
        <w:t>Stemplės</w:t>
      </w:r>
      <w:r w:rsidRPr="007E3E84">
        <w:rPr>
          <w:rFonts w:ascii="Times New Roman" w:eastAsia="Times New Roman" w:hAnsi="Times New Roman" w:cs="Times New Roman"/>
        </w:rPr>
        <w:t xml:space="preserve"> uždegimui gydyti</w:t>
      </w:r>
      <w:r w:rsidRPr="007E3E84">
        <w:rPr>
          <w:rFonts w:ascii="Times New Roman" w:eastAsia="Times New Roman" w:hAnsi="Times New Roman" w:cs="Times New Roman"/>
          <w:lang w:val="sl-SI" w:eastAsia="sl-SI"/>
        </w:rPr>
        <w:t xml:space="preserve"> (refliuksinis ezofagitas);</w:t>
      </w:r>
    </w:p>
    <w:p w:rsidR="00BD6CB1" w:rsidRPr="007E3E84" w:rsidRDefault="00BD6CB1" w:rsidP="00BD6CB1">
      <w:pPr>
        <w:widowControl w:val="0"/>
        <w:numPr>
          <w:ilvl w:val="0"/>
          <w:numId w:val="5"/>
        </w:numPr>
        <w:suppressAutoHyphens/>
        <w:spacing w:after="0" w:line="240" w:lineRule="auto"/>
        <w:ind w:left="567" w:hanging="567"/>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Refliuksinio ezofagito prevencijai;</w:t>
      </w:r>
    </w:p>
    <w:p w:rsidR="00BD6CB1" w:rsidRPr="007E3E84" w:rsidRDefault="00BD6CB1" w:rsidP="00BD6CB1">
      <w:pPr>
        <w:widowControl w:val="0"/>
        <w:numPr>
          <w:ilvl w:val="0"/>
          <w:numId w:val="5"/>
        </w:numPr>
        <w:suppressAutoHyphens/>
        <w:spacing w:after="0" w:line="240" w:lineRule="auto"/>
        <w:ind w:left="567" w:hanging="567"/>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Rėmens ir rūgšties atpilimo gydymui (gastroezofaginio refliukso liga);</w:t>
      </w:r>
    </w:p>
    <w:p w:rsidR="00BD6CB1" w:rsidRPr="007E3E84" w:rsidRDefault="00BD6CB1" w:rsidP="00BD6CB1">
      <w:pPr>
        <w:widowControl w:val="0"/>
        <w:numPr>
          <w:ilvl w:val="0"/>
          <w:numId w:val="5"/>
        </w:numPr>
        <w:suppressAutoHyphens/>
        <w:spacing w:after="0" w:line="240" w:lineRule="auto"/>
        <w:ind w:left="567" w:hanging="567"/>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Bakterinei</w:t>
      </w:r>
      <w:r w:rsidRPr="007E3E84">
        <w:rPr>
          <w:rFonts w:ascii="Times New Roman" w:eastAsia="Times New Roman" w:hAnsi="Times New Roman" w:cs="Times New Roman"/>
          <w:color w:val="000000"/>
        </w:rPr>
        <w:t xml:space="preserve"> </w:t>
      </w:r>
      <w:r w:rsidRPr="007E3E84">
        <w:rPr>
          <w:rFonts w:ascii="Times New Roman" w:eastAsia="Times New Roman" w:hAnsi="Times New Roman" w:cs="Times New Roman"/>
          <w:i/>
          <w:color w:val="000000"/>
        </w:rPr>
        <w:t>Helicobacter pylori</w:t>
      </w:r>
      <w:r w:rsidRPr="007E3E84">
        <w:rPr>
          <w:rFonts w:ascii="Times New Roman" w:eastAsia="Times New Roman" w:hAnsi="Times New Roman" w:cs="Times New Roman"/>
          <w:color w:val="000000"/>
        </w:rPr>
        <w:t xml:space="preserve"> </w:t>
      </w:r>
      <w:r w:rsidRPr="007E3E84">
        <w:rPr>
          <w:rFonts w:ascii="Times New Roman" w:eastAsia="Times New Roman" w:hAnsi="Times New Roman" w:cs="Times New Roman"/>
          <w:lang w:val="sl-SI" w:eastAsia="sl-SI"/>
        </w:rPr>
        <w:t>infekcijai gydyti skiriant kartu su antibiotikais;</w:t>
      </w:r>
    </w:p>
    <w:p w:rsidR="00BD6CB1" w:rsidRPr="007E3E84" w:rsidRDefault="00BD6CB1" w:rsidP="00BD6CB1">
      <w:pPr>
        <w:widowControl w:val="0"/>
        <w:numPr>
          <w:ilvl w:val="0"/>
          <w:numId w:val="5"/>
        </w:numPr>
        <w:suppressAutoHyphens/>
        <w:spacing w:after="0" w:line="240" w:lineRule="auto"/>
        <w:ind w:left="567" w:hanging="567"/>
        <w:rPr>
          <w:rFonts w:ascii="Times New Roman" w:eastAsia="Times New Roman" w:hAnsi="Times New Roman" w:cs="Times New Roman"/>
        </w:rPr>
      </w:pPr>
      <w:r w:rsidRPr="007E3E84">
        <w:rPr>
          <w:rFonts w:ascii="Times New Roman" w:eastAsia="Times New Roman" w:hAnsi="Times New Roman" w:cs="Times New Roman"/>
          <w:color w:val="000000"/>
          <w:lang w:val="sl-SI" w:eastAsia="sl-SI"/>
        </w:rPr>
        <w:t>Nuolatos vartojančių nesteroidinius vaistus nuo uždegimo (NVNU) pacientų</w:t>
      </w:r>
      <w:r w:rsidRPr="007E3E84">
        <w:rPr>
          <w:rFonts w:ascii="Times New Roman" w:eastAsia="Times New Roman" w:hAnsi="Times New Roman" w:cs="Times New Roman"/>
          <w:color w:val="000000"/>
        </w:rPr>
        <w:t xml:space="preserve"> </w:t>
      </w:r>
      <w:r w:rsidRPr="007E3E84">
        <w:rPr>
          <w:rFonts w:ascii="Times New Roman" w:eastAsia="Times New Roman" w:hAnsi="Times New Roman" w:cs="Times New Roman"/>
        </w:rPr>
        <w:t xml:space="preserve">dvylikapirštės žarnos </w:t>
      </w:r>
      <w:r w:rsidRPr="007E3E84">
        <w:rPr>
          <w:rFonts w:ascii="Times New Roman" w:eastAsia="Times New Roman" w:hAnsi="Times New Roman" w:cs="Times New Roman"/>
          <w:color w:val="000000"/>
          <w:lang w:val="sl-SI" w:eastAsia="sl-SI"/>
        </w:rPr>
        <w:t>arba skrandžio opaligei gydyti</w:t>
      </w:r>
    </w:p>
    <w:p w:rsidR="00BD6CB1" w:rsidRPr="007E3E84" w:rsidRDefault="00BD6CB1" w:rsidP="00BD6CB1">
      <w:pPr>
        <w:widowControl w:val="0"/>
        <w:numPr>
          <w:ilvl w:val="0"/>
          <w:numId w:val="5"/>
        </w:numPr>
        <w:suppressAutoHyphens/>
        <w:spacing w:after="0" w:line="240" w:lineRule="auto"/>
        <w:ind w:left="567" w:hanging="567"/>
        <w:rPr>
          <w:rFonts w:ascii="Times New Roman" w:eastAsia="Times New Roman" w:hAnsi="Times New Roman" w:cs="Times New Roman"/>
          <w:color w:val="000000"/>
          <w:lang w:val="sl-SI" w:eastAsia="sl-SI"/>
        </w:rPr>
      </w:pPr>
      <w:r w:rsidRPr="007E3E84">
        <w:rPr>
          <w:rFonts w:ascii="Times New Roman" w:eastAsia="Times New Roman" w:hAnsi="Times New Roman" w:cs="Times New Roman"/>
          <w:color w:val="000000"/>
          <w:lang w:val="sl-SI" w:eastAsia="sl-SI"/>
        </w:rPr>
        <w:t>arba prevencijai (NVNU gydomas skausmas arba uždegimas);</w:t>
      </w:r>
    </w:p>
    <w:p w:rsidR="00BD6CB1" w:rsidRPr="007E3E84" w:rsidRDefault="00BD6CB1" w:rsidP="00BD6CB1">
      <w:pPr>
        <w:widowControl w:val="0"/>
        <w:numPr>
          <w:ilvl w:val="0"/>
          <w:numId w:val="5"/>
        </w:numPr>
        <w:suppressAutoHyphens/>
        <w:spacing w:after="0" w:line="240" w:lineRule="auto"/>
        <w:ind w:left="567" w:hanging="567"/>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Zollingerio-Ellisono sindromui gydyti.</w:t>
      </w:r>
    </w:p>
    <w:p w:rsidR="00BD6CB1" w:rsidRPr="007E3E84" w:rsidRDefault="00BD6CB1" w:rsidP="00BD6CB1">
      <w:pPr>
        <w:widowControl w:val="0"/>
        <w:spacing w:after="0" w:line="240" w:lineRule="auto"/>
        <w:rPr>
          <w:rFonts w:ascii="Times New Roman" w:eastAsia="Times New Roman" w:hAnsi="Times New Roman" w:cs="Times New Roman"/>
          <w:lang w:val="sl-SI"/>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Jūsų gydytojas Lanzul gali skirti ir esant kitoms indikacijoms arba skirti kitokią dozę, negu nurodyta informaciniame lapelyje. Vartodami vaistą laikykitės savo gydytojo nurodymų.</w:t>
      </w:r>
    </w:p>
    <w:p w:rsidR="00BD6CB1" w:rsidRPr="007E3E84" w:rsidRDefault="00BD6CB1" w:rsidP="00BD6CB1">
      <w:pPr>
        <w:widowControl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lang w:val="sl-SI"/>
        </w:rPr>
        <w:t>Pasitarkite su gydytoju, jei nesijaučiate geriau arba pasijutote blogiau po 14 dienų.</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tabs>
          <w:tab w:val="left" w:pos="567"/>
        </w:tabs>
        <w:suppressAutoHyphens/>
        <w:spacing w:after="0" w:line="240" w:lineRule="auto"/>
        <w:ind w:left="567" w:hanging="567"/>
        <w:outlineLvl w:val="1"/>
        <w:rPr>
          <w:rFonts w:ascii="Times New Roman" w:eastAsia="Times New Roman" w:hAnsi="Times New Roman" w:cs="Times New Roman"/>
          <w:b/>
        </w:rPr>
      </w:pPr>
      <w:bookmarkStart w:id="4" w:name="_Toc129243140"/>
      <w:bookmarkStart w:id="5" w:name="_Toc129243265"/>
      <w:r w:rsidRPr="007E3E84">
        <w:rPr>
          <w:rFonts w:ascii="Times New Roman" w:eastAsia="Times New Roman" w:hAnsi="Times New Roman" w:cs="Times New Roman"/>
          <w:b/>
        </w:rPr>
        <w:t>2.</w:t>
      </w:r>
      <w:r w:rsidRPr="007E3E84">
        <w:rPr>
          <w:rFonts w:ascii="Times New Roman" w:eastAsia="Times New Roman" w:hAnsi="Times New Roman" w:cs="Times New Roman"/>
          <w:b/>
        </w:rPr>
        <w:tab/>
        <w:t>Kas žinotina prieš vartojant Lanzul</w:t>
      </w:r>
      <w:bookmarkEnd w:id="4"/>
      <w:bookmarkEnd w:id="5"/>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b/>
          <w:bCs/>
        </w:rPr>
      </w:pPr>
      <w:r w:rsidRPr="007E3E84">
        <w:rPr>
          <w:rFonts w:ascii="Times New Roman" w:eastAsia="Times New Roman" w:hAnsi="Times New Roman" w:cs="Times New Roman"/>
          <w:b/>
          <w:bCs/>
        </w:rPr>
        <w:t>Lanzul vartoti negalima:</w:t>
      </w:r>
    </w:p>
    <w:p w:rsidR="00BD6CB1" w:rsidRPr="007E3E84" w:rsidRDefault="00BD6CB1" w:rsidP="00BD6CB1">
      <w:pPr>
        <w:widowControl w:val="0"/>
        <w:numPr>
          <w:ilvl w:val="0"/>
          <w:numId w:val="6"/>
        </w:numPr>
        <w:suppressAutoHyphens/>
        <w:spacing w:after="0" w:line="240" w:lineRule="auto"/>
        <w:ind w:left="567" w:hanging="567"/>
        <w:rPr>
          <w:rFonts w:ascii="Times New Roman" w:eastAsia="Times New Roman" w:hAnsi="Times New Roman" w:cs="Times New Roman"/>
        </w:rPr>
      </w:pPr>
      <w:r w:rsidRPr="007E3E84">
        <w:rPr>
          <w:rFonts w:ascii="Times New Roman" w:eastAsia="Times New Roman" w:hAnsi="Times New Roman" w:cs="Times New Roman"/>
        </w:rPr>
        <w:t xml:space="preserve">jeigu yra alergija </w:t>
      </w:r>
      <w:r>
        <w:rPr>
          <w:rFonts w:ascii="Times New Roman" w:eastAsia="Times New Roman" w:hAnsi="Times New Roman" w:cs="Times New Roman"/>
        </w:rPr>
        <w:t xml:space="preserve">(padidėjęs jautrumas) </w:t>
      </w:r>
      <w:r w:rsidRPr="007E3E84">
        <w:rPr>
          <w:rFonts w:ascii="Times New Roman" w:eastAsia="Times New Roman" w:hAnsi="Times New Roman" w:cs="Times New Roman"/>
        </w:rPr>
        <w:t>lansoprazolui arba bet kuriai pagalbinei šio vaisto medžiagai (jos išvardytos 6 skyriuje);</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b/>
          <w:bCs/>
        </w:rPr>
      </w:pPr>
      <w:r w:rsidRPr="007E3E84">
        <w:rPr>
          <w:rFonts w:ascii="Times New Roman" w:eastAsia="Times New Roman" w:hAnsi="Times New Roman" w:cs="Times New Roman"/>
          <w:b/>
          <w:bCs/>
        </w:rPr>
        <w:t>Įspėjimai ir atsargumo priemonės</w:t>
      </w:r>
    </w:p>
    <w:p w:rsidR="00BD6CB1" w:rsidRPr="0069634E" w:rsidRDefault="00BD6CB1" w:rsidP="00BD6CB1">
      <w:pPr>
        <w:widowControl w:val="0"/>
        <w:numPr>
          <w:ilvl w:val="12"/>
          <w:numId w:val="0"/>
        </w:numPr>
        <w:tabs>
          <w:tab w:val="left" w:pos="567"/>
        </w:tabs>
        <w:spacing w:after="0" w:line="240" w:lineRule="auto"/>
        <w:rPr>
          <w:rFonts w:ascii="Times New Roman" w:eastAsia="Times New Roman" w:hAnsi="Times New Roman" w:cs="Times New Roman"/>
          <w:noProof/>
        </w:rPr>
      </w:pPr>
      <w:r w:rsidRPr="0069634E">
        <w:rPr>
          <w:rFonts w:ascii="Times New Roman" w:eastAsia="Times New Roman" w:hAnsi="Times New Roman" w:cs="Times New Roman"/>
          <w:noProof/>
        </w:rPr>
        <w:t>Pasitarkite su gydytoju arba vaistininku, prieš pradėdami vartoti Lanzul.</w:t>
      </w:r>
    </w:p>
    <w:p w:rsidR="00BD6CB1" w:rsidRPr="007E3E84" w:rsidRDefault="00BD6CB1" w:rsidP="00BD6CB1">
      <w:pPr>
        <w:widowControl w:val="0"/>
        <w:spacing w:after="0" w:line="240" w:lineRule="auto"/>
        <w:rPr>
          <w:rFonts w:ascii="Times New Roman" w:eastAsia="Times New Roman" w:hAnsi="Times New Roman" w:cs="Times New Roman"/>
          <w:b/>
          <w:bCs/>
          <w:lang w:val="sl-SI" w:eastAsia="sl-SI"/>
        </w:rPr>
      </w:pPr>
    </w:p>
    <w:p w:rsidR="00BD6CB1" w:rsidRPr="007E3E84" w:rsidRDefault="00BD6CB1" w:rsidP="00BD6CB1">
      <w:pPr>
        <w:widowControl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Praneškite savo gydytojui, jeigu sergate sunkia kepenų liga. Gydytojas galbūt turės koreguoti dozę.</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Gydytojas, norėdamas nustatyti jūsų ligą ir (arba) patvirtinti, kad nėra piktybinės skrandžio arba dvylikapirštės žarnos ligos, galbūt atliks tyrimą, vadinamą endoskopija.</w:t>
      </w:r>
    </w:p>
    <w:p w:rsidR="00BD6CB1" w:rsidRPr="007E3E84" w:rsidRDefault="00BD6CB1" w:rsidP="00BD6CB1">
      <w:pPr>
        <w:widowControl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Jei vartodami Lanzul pradėjote viduriuoti, nedelsdami susisiekite su savo gydytoju, nes vartojantiems Lanzul šiek tiek padidėja infekcinio viduriavimo galimybė.</w:t>
      </w:r>
    </w:p>
    <w:p w:rsidR="00BD6CB1" w:rsidRPr="007E3E84" w:rsidRDefault="00BD6CB1" w:rsidP="00BD6CB1">
      <w:pPr>
        <w:widowControl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suppressAutoHyphens/>
        <w:autoSpaceDE w:val="0"/>
        <w:spacing w:after="0" w:line="240" w:lineRule="auto"/>
        <w:rPr>
          <w:rFonts w:ascii="Times New Roman" w:eastAsia="Times New Roman" w:hAnsi="Times New Roman" w:cs="Times New Roman"/>
          <w:color w:val="000000"/>
        </w:rPr>
      </w:pPr>
      <w:r w:rsidRPr="007E3E84">
        <w:rPr>
          <w:rFonts w:ascii="Times New Roman" w:eastAsia="Times New Roman" w:hAnsi="Times New Roman" w:cs="Times New Roman"/>
          <w:lang w:val="sl-SI" w:eastAsia="sl-SI"/>
        </w:rPr>
        <w:t>Jei Jūsų gydytojas</w:t>
      </w:r>
      <w:r w:rsidRPr="007E3E84">
        <w:rPr>
          <w:rFonts w:ascii="Times New Roman" w:eastAsia="Times New Roman" w:hAnsi="Times New Roman" w:cs="Times New Roman"/>
          <w:color w:val="000000"/>
        </w:rPr>
        <w:t xml:space="preserve"> Lanzul</w:t>
      </w:r>
      <w:r w:rsidRPr="007E3E84">
        <w:rPr>
          <w:rFonts w:ascii="Times New Roman" w:eastAsia="Times New Roman" w:hAnsi="Times New Roman" w:cs="Times New Roman"/>
          <w:lang w:val="sl-SI" w:eastAsia="sl-SI"/>
        </w:rPr>
        <w:t xml:space="preserve"> skyrė kartu su kitais</w:t>
      </w:r>
      <w:r w:rsidRPr="007E3E84">
        <w:rPr>
          <w:rFonts w:ascii="Times New Roman" w:eastAsia="Times New Roman" w:hAnsi="Times New Roman" w:cs="Times New Roman"/>
          <w:color w:val="000000"/>
        </w:rPr>
        <w:t xml:space="preserve"> </w:t>
      </w:r>
      <w:r w:rsidRPr="007E3E84">
        <w:rPr>
          <w:rFonts w:ascii="Times New Roman" w:eastAsia="Times New Roman" w:hAnsi="Times New Roman" w:cs="Times New Roman"/>
          <w:i/>
          <w:color w:val="000000"/>
        </w:rPr>
        <w:t>Helicobacter pylori</w:t>
      </w:r>
      <w:r w:rsidRPr="007E3E84">
        <w:rPr>
          <w:rFonts w:ascii="Times New Roman" w:eastAsia="Times New Roman" w:hAnsi="Times New Roman" w:cs="Times New Roman"/>
          <w:color w:val="000000"/>
        </w:rPr>
        <w:t xml:space="preserve"> </w:t>
      </w:r>
      <w:r w:rsidRPr="007E3E84">
        <w:rPr>
          <w:rFonts w:ascii="Times New Roman" w:eastAsia="Times New Roman" w:hAnsi="Times New Roman" w:cs="Times New Roman"/>
          <w:lang w:val="sl-SI" w:eastAsia="sl-SI"/>
        </w:rPr>
        <w:t>infekcijai gydyti skirtais vaistais (antibiotikais) arba vaistais nuo uždegimo, skirtais skausmui malšinti bei reumatinei ligai gydyti</w:t>
      </w:r>
      <w:r w:rsidRPr="007E3E84">
        <w:rPr>
          <w:rFonts w:ascii="Times New Roman" w:eastAsia="Times New Roman" w:hAnsi="Times New Roman" w:cs="Times New Roman"/>
          <w:color w:val="000000"/>
        </w:rPr>
        <w:t xml:space="preserve">, atidžiai perskaitykite </w:t>
      </w:r>
      <w:r w:rsidRPr="007E3E84">
        <w:rPr>
          <w:rFonts w:ascii="Times New Roman" w:eastAsia="Times New Roman" w:hAnsi="Times New Roman" w:cs="Times New Roman"/>
          <w:lang w:val="sl-SI" w:eastAsia="sl-SI"/>
        </w:rPr>
        <w:t>šių vaistų informacinius</w:t>
      </w:r>
      <w:r w:rsidRPr="007E3E84">
        <w:rPr>
          <w:rFonts w:ascii="Times New Roman" w:eastAsia="Times New Roman" w:hAnsi="Times New Roman" w:cs="Times New Roman"/>
          <w:color w:val="000000"/>
        </w:rPr>
        <w:t xml:space="preserve"> lapelius</w:t>
      </w:r>
      <w:r w:rsidRPr="007E3E84">
        <w:rPr>
          <w:rFonts w:ascii="Times New Roman" w:eastAsia="Times New Roman" w:hAnsi="Times New Roman" w:cs="Times New Roman"/>
          <w:lang w:val="sl-SI" w:eastAsia="sl-SI"/>
        </w:rPr>
        <w:t>.</w:t>
      </w:r>
    </w:p>
    <w:p w:rsidR="00BD6CB1" w:rsidRPr="007E3E84" w:rsidRDefault="00BD6CB1" w:rsidP="00BD6CB1">
      <w:pPr>
        <w:widowControl w:val="0"/>
        <w:spacing w:after="0" w:line="240" w:lineRule="auto"/>
        <w:rPr>
          <w:rFonts w:ascii="Times New Roman" w:eastAsia="Times New Roman" w:hAnsi="Times New Roman" w:cs="Times New Roman"/>
          <w:b/>
          <w:bCs/>
          <w:lang w:val="sl-SI" w:eastAsia="sl-SI"/>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Jei</w:t>
      </w:r>
      <w:r w:rsidRPr="007E3E84">
        <w:rPr>
          <w:rFonts w:ascii="Times New Roman" w:eastAsia="Times New Roman" w:hAnsi="Times New Roman" w:cs="Times New Roman"/>
          <w:color w:val="000000"/>
        </w:rPr>
        <w:t xml:space="preserve"> Lanzul vartojate </w:t>
      </w:r>
      <w:r w:rsidRPr="007E3E84">
        <w:rPr>
          <w:rFonts w:ascii="Times New Roman" w:eastAsia="Times New Roman" w:hAnsi="Times New Roman" w:cs="Times New Roman"/>
          <w:lang w:val="sl-SI" w:eastAsia="sl-SI"/>
        </w:rPr>
        <w:t>ilgą laiką (</w:t>
      </w:r>
      <w:r w:rsidRPr="007E3E84">
        <w:rPr>
          <w:rFonts w:ascii="Times New Roman" w:eastAsia="Times New Roman" w:hAnsi="Times New Roman" w:cs="Times New Roman"/>
          <w:color w:val="000000"/>
        </w:rPr>
        <w:t xml:space="preserve">ilgiau kaip </w:t>
      </w:r>
      <w:r w:rsidRPr="007E3E84">
        <w:rPr>
          <w:rFonts w:ascii="Times New Roman" w:eastAsia="Times New Roman" w:hAnsi="Times New Roman" w:cs="Times New Roman"/>
          <w:lang w:val="sl-SI" w:eastAsia="sl-SI"/>
        </w:rPr>
        <w:t xml:space="preserve">1 </w:t>
      </w:r>
      <w:r w:rsidRPr="007E3E84">
        <w:rPr>
          <w:rFonts w:ascii="Times New Roman" w:eastAsia="Times New Roman" w:hAnsi="Times New Roman" w:cs="Times New Roman"/>
          <w:color w:val="000000"/>
        </w:rPr>
        <w:t>metus</w:t>
      </w:r>
      <w:r w:rsidRPr="007E3E84">
        <w:rPr>
          <w:rFonts w:ascii="Times New Roman" w:eastAsia="Times New Roman" w:hAnsi="Times New Roman" w:cs="Times New Roman"/>
          <w:lang w:val="sl-SI" w:eastAsia="sl-SI"/>
        </w:rPr>
        <w:t>), greičiausiai</w:t>
      </w:r>
      <w:r w:rsidRPr="007E3E84">
        <w:rPr>
          <w:rFonts w:ascii="Times New Roman" w:eastAsia="Times New Roman" w:hAnsi="Times New Roman" w:cs="Times New Roman"/>
          <w:color w:val="000000"/>
        </w:rPr>
        <w:t xml:space="preserve"> gydytojas </w:t>
      </w:r>
      <w:r w:rsidRPr="007E3E84">
        <w:rPr>
          <w:rFonts w:ascii="Times New Roman" w:eastAsia="Times New Roman" w:hAnsi="Times New Roman" w:cs="Times New Roman"/>
          <w:lang w:val="sl-SI" w:eastAsia="sl-SI"/>
        </w:rPr>
        <w:t>reguliariai stebės jūsų būklę. Kiekvieną kartą apsilankę pas gydytoje praneškite apie naujus</w:t>
      </w:r>
      <w:r w:rsidRPr="007E3E84">
        <w:rPr>
          <w:rFonts w:ascii="Times New Roman" w:eastAsia="Times New Roman" w:hAnsi="Times New Roman" w:cs="Times New Roman"/>
          <w:color w:val="000000"/>
        </w:rPr>
        <w:t xml:space="preserve"> ir </w:t>
      </w:r>
      <w:r w:rsidRPr="007E3E84">
        <w:rPr>
          <w:rFonts w:ascii="Times New Roman" w:eastAsia="Times New Roman" w:hAnsi="Times New Roman" w:cs="Times New Roman"/>
          <w:lang w:val="sl-SI" w:eastAsia="sl-SI"/>
        </w:rPr>
        <w:t>neįprastus simptomus bei jų atsiradimo aplinkybes.</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autoSpaceDE w:val="0"/>
        <w:autoSpaceDN w:val="0"/>
        <w:adjustRightInd w:val="0"/>
        <w:spacing w:after="0" w:line="240" w:lineRule="auto"/>
        <w:rPr>
          <w:rFonts w:ascii="Times New Roman" w:eastAsia="SimSun" w:hAnsi="Times New Roman" w:cs="Times New Roman"/>
          <w:lang w:eastAsia="zh-CN"/>
        </w:rPr>
      </w:pPr>
      <w:r w:rsidRPr="007E3E84">
        <w:rPr>
          <w:rFonts w:ascii="Times New Roman" w:eastAsia="SimSun" w:hAnsi="Times New Roman" w:cs="Times New Roman"/>
          <w:lang w:eastAsia="zh-CN"/>
        </w:rPr>
        <w:t>Tokių kaip Lanzul protonų siurblio inhibitorių vartojimas, ypač ilgiau nei vienerius metus, gali nežymiai padidinti šlaunikaulio, riešo arba stuburo lūžių riziką. Pasakykite gydytojui, jei sergate osteoporoze arba vartojate kortikosteroidų (jų vartojimas gali būti susijęs su osteoporozės rizikos padidėjimu).</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autoSpaceDE w:val="0"/>
        <w:spacing w:after="0" w:line="240" w:lineRule="auto"/>
        <w:rPr>
          <w:rFonts w:ascii="Times New Roman" w:eastAsia="Times New Roman" w:hAnsi="Times New Roman" w:cs="Times New Roman"/>
          <w:color w:val="000000"/>
        </w:rPr>
      </w:pPr>
      <w:r w:rsidRPr="007E3E84">
        <w:rPr>
          <w:rFonts w:ascii="Times New Roman" w:eastAsia="Times New Roman" w:hAnsi="Times New Roman" w:cs="Times New Roman"/>
          <w:lang w:val="sl-SI" w:eastAsia="sl-SI"/>
        </w:rPr>
        <w:t>Prieš vartodami Lanzul pasakykite savo gydytojui:</w:t>
      </w:r>
    </w:p>
    <w:p w:rsidR="00BD6CB1" w:rsidRPr="007E3E84" w:rsidRDefault="00BD6CB1" w:rsidP="00BD6CB1">
      <w:pPr>
        <w:widowControl w:val="0"/>
        <w:suppressAutoHyphens/>
        <w:autoSpaceDE w:val="0"/>
        <w:spacing w:after="0" w:line="240" w:lineRule="auto"/>
        <w:rPr>
          <w:rFonts w:ascii="Times New Roman" w:eastAsia="Times New Roman" w:hAnsi="Times New Roman" w:cs="Times New Roman"/>
          <w:color w:val="000000"/>
        </w:rPr>
      </w:pPr>
      <w:r w:rsidRPr="007E3E84">
        <w:rPr>
          <w:rFonts w:ascii="Times New Roman" w:eastAsia="Times New Roman" w:hAnsi="Times New Roman" w:cs="Times New Roman"/>
          <w:color w:val="000000"/>
          <w:lang w:val="sl-SI" w:eastAsia="sl-SI"/>
        </w:rPr>
        <w:t>-</w:t>
      </w:r>
      <w:r w:rsidRPr="007E3E84">
        <w:rPr>
          <w:rFonts w:ascii="Times New Roman" w:eastAsia="Times New Roman" w:hAnsi="Times New Roman" w:cs="Times New Roman"/>
          <w:color w:val="000000"/>
          <w:lang w:val="sl-SI" w:eastAsia="sl-SI"/>
        </w:rPr>
        <w:tab/>
      </w:r>
      <w:r w:rsidRPr="007E3E84">
        <w:rPr>
          <w:rFonts w:ascii="Times New Roman" w:eastAsia="Times New Roman" w:hAnsi="Times New Roman" w:cs="Times New Roman"/>
          <w:color w:val="000000"/>
        </w:rPr>
        <w:t>jeigu Jums kada nors pasireiškė odos reakcija po gydymo vaistu, panašiu į Lanzul, kuriuo mažinamas skrandžio rūgštingumas.</w:t>
      </w:r>
    </w:p>
    <w:p w:rsidR="00BD6CB1" w:rsidRPr="007E3E84" w:rsidRDefault="00BD6CB1" w:rsidP="00BD6CB1">
      <w:pPr>
        <w:widowControl w:val="0"/>
        <w:suppressAutoHyphens/>
        <w:autoSpaceDE w:val="0"/>
        <w:spacing w:after="0" w:line="240" w:lineRule="auto"/>
        <w:rPr>
          <w:rFonts w:ascii="Times New Roman" w:eastAsia="Times New Roman" w:hAnsi="Times New Roman" w:cs="Times New Roman"/>
          <w:color w:val="000000"/>
        </w:rPr>
      </w:pPr>
    </w:p>
    <w:p w:rsidR="00BD6CB1" w:rsidRPr="007E3E84" w:rsidRDefault="00BD6CB1" w:rsidP="00BD6CB1">
      <w:pPr>
        <w:widowControl w:val="0"/>
        <w:suppressAutoHyphens/>
        <w:autoSpaceDE w:val="0"/>
        <w:spacing w:after="0" w:line="240" w:lineRule="auto"/>
        <w:rPr>
          <w:rFonts w:ascii="Times New Roman" w:eastAsia="Times New Roman" w:hAnsi="Times New Roman" w:cs="Times New Roman"/>
          <w:color w:val="000000"/>
          <w:lang w:val="sl-SI" w:eastAsia="sl-SI"/>
        </w:rPr>
      </w:pPr>
      <w:r w:rsidRPr="007E3E84">
        <w:rPr>
          <w:rFonts w:ascii="Times New Roman" w:eastAsia="Times New Roman" w:hAnsi="Times New Roman" w:cs="Times New Roman"/>
        </w:rPr>
        <w:t>Ilgai vartojant Lanzul (bent 3 mėnesius) gali sumažėti magnio kiekis kraujyje (hipomagnezemija). Hipomagnezemija gali pasireikšti nuovargiu, raumenų spazmu, sąmonės sutrikimu, konvulsijomis, svaiguliu ir skilveline aritmija.</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Jeigu Jums išbertų odą, ypač saulės apšviestose vietose, kuo skubiau pasakykite apie tai savo gydytojui, kadangi Jums gali tekti nutraukti gydymą Lanzul. Taip pat nepamirškite pasakyti, jeigu Jums pasireiškia bet koks kitas neigiamas poveikis, kaip antai sąnarių skausmas.</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autoSpaceDE w:val="0"/>
        <w:spacing w:after="0" w:line="240" w:lineRule="auto"/>
        <w:rPr>
          <w:rFonts w:ascii="Times New Roman" w:eastAsia="Times New Roman" w:hAnsi="Times New Roman" w:cs="Times New Roman"/>
          <w:color w:val="000000"/>
        </w:rPr>
      </w:pPr>
      <w:r w:rsidRPr="007E3E84">
        <w:rPr>
          <w:rFonts w:ascii="Times New Roman" w:eastAsia="Times New Roman" w:hAnsi="Times New Roman" w:cs="Times New Roman"/>
          <w:color w:val="000000"/>
        </w:rPr>
        <w:t>Prieš vartodami šį vaistą pasakykite apie tai gydytojui, jeigu jums bus atliekamas specialus kraujo tyrimas (dėl chromogranino A).</w:t>
      </w:r>
    </w:p>
    <w:p w:rsidR="00BD6CB1" w:rsidRDefault="00BD6CB1" w:rsidP="00BD6CB1">
      <w:pPr>
        <w:widowControl w:val="0"/>
        <w:suppressAutoHyphens/>
        <w:autoSpaceDE w:val="0"/>
        <w:spacing w:after="0" w:line="240" w:lineRule="auto"/>
        <w:ind w:left="567" w:hanging="567"/>
        <w:rPr>
          <w:rFonts w:ascii="Times New Roman" w:eastAsia="Times New Roman" w:hAnsi="Times New Roman" w:cs="Times New Roman"/>
          <w:color w:val="000000"/>
        </w:rPr>
      </w:pPr>
    </w:p>
    <w:p w:rsidR="00BD6CB1" w:rsidRDefault="00BD6CB1" w:rsidP="00BD6CB1">
      <w:pPr>
        <w:widowControl w:val="0"/>
        <w:suppressAutoHyphens/>
        <w:autoSpaceDE w:val="0"/>
        <w:spacing w:after="0" w:line="240" w:lineRule="auto"/>
        <w:rPr>
          <w:rFonts w:ascii="Times New Roman" w:eastAsia="Times New Roman" w:hAnsi="Times New Roman" w:cs="Times New Roman"/>
          <w:color w:val="000000"/>
        </w:rPr>
      </w:pPr>
      <w:r w:rsidRPr="009B5B58">
        <w:rPr>
          <w:rFonts w:ascii="Times New Roman" w:eastAsia="Times New Roman" w:hAnsi="Times New Roman" w:cs="Times New Roman"/>
          <w:color w:val="000000"/>
        </w:rPr>
        <w:t xml:space="preserve">Prieš vartodami lansoprazolą, pasitarkite su gydytoju, jei vitamino B12 kiekis jūsų organizme yra žemas arba yra </w:t>
      </w:r>
      <w:r w:rsidRPr="0069634E">
        <w:rPr>
          <w:rFonts w:ascii="Times New Roman" w:eastAsia="Times New Roman" w:hAnsi="Times New Roman" w:cs="Times New Roman"/>
          <w:color w:val="000000"/>
        </w:rPr>
        <w:t>rizikos veiksniai žemam</w:t>
      </w:r>
      <w:r w:rsidRPr="009B5B58">
        <w:rPr>
          <w:rFonts w:ascii="Times New Roman" w:eastAsia="Times New Roman" w:hAnsi="Times New Roman" w:cs="Times New Roman"/>
          <w:color w:val="000000"/>
        </w:rPr>
        <w:t xml:space="preserve"> vitamino B12 lygi</w:t>
      </w:r>
      <w:r w:rsidRPr="0069634E">
        <w:rPr>
          <w:rFonts w:ascii="Times New Roman" w:eastAsia="Times New Roman" w:hAnsi="Times New Roman" w:cs="Times New Roman"/>
          <w:color w:val="000000"/>
        </w:rPr>
        <w:t>ui</w:t>
      </w:r>
      <w:r w:rsidRPr="009B5B58">
        <w:rPr>
          <w:rFonts w:ascii="Times New Roman" w:eastAsia="Times New Roman" w:hAnsi="Times New Roman" w:cs="Times New Roman"/>
          <w:color w:val="000000"/>
        </w:rPr>
        <w:t>, ir jūs ilgą</w:t>
      </w:r>
      <w:r>
        <w:rPr>
          <w:rFonts w:ascii="Times New Roman" w:eastAsia="Times New Roman" w:hAnsi="Times New Roman" w:cs="Times New Roman"/>
          <w:color w:val="000000"/>
        </w:rPr>
        <w:t xml:space="preserve"> laiką esate gydomas</w:t>
      </w:r>
      <w:r w:rsidRPr="00E509DE">
        <w:rPr>
          <w:rFonts w:ascii="Times New Roman" w:eastAsia="Times New Roman" w:hAnsi="Times New Roman" w:cs="Times New Roman"/>
          <w:color w:val="000000"/>
        </w:rPr>
        <w:t xml:space="preserve"> lansoprazolu. Lansoprazolas, kaip ir kiti rūgštį mažinantys vaistai, gali sumažinti vitamino B12 absorbciją</w:t>
      </w:r>
      <w:r>
        <w:rPr>
          <w:rFonts w:ascii="Times New Roman" w:eastAsia="Times New Roman" w:hAnsi="Times New Roman" w:cs="Times New Roman"/>
          <w:color w:val="000000"/>
        </w:rPr>
        <w:t xml:space="preserve"> (pasisavinimą)</w:t>
      </w:r>
      <w:r w:rsidRPr="00E509DE">
        <w:rPr>
          <w:rFonts w:ascii="Times New Roman" w:eastAsia="Times New Roman" w:hAnsi="Times New Roman" w:cs="Times New Roman"/>
          <w:color w:val="000000"/>
        </w:rPr>
        <w:t>.</w:t>
      </w:r>
    </w:p>
    <w:p w:rsidR="00BD6CB1" w:rsidRPr="007E3E84" w:rsidRDefault="00BD6CB1" w:rsidP="00BD6CB1">
      <w:pPr>
        <w:widowControl w:val="0"/>
        <w:suppressAutoHyphens/>
        <w:autoSpaceDE w:val="0"/>
        <w:spacing w:after="0" w:line="240" w:lineRule="auto"/>
        <w:ind w:left="567" w:hanging="567"/>
        <w:rPr>
          <w:rFonts w:ascii="Times New Roman" w:eastAsia="Times New Roman" w:hAnsi="Times New Roman" w:cs="Times New Roman"/>
          <w:color w:val="000000"/>
        </w:rPr>
      </w:pPr>
    </w:p>
    <w:p w:rsidR="00BD6CB1" w:rsidRPr="007E3E84" w:rsidRDefault="00BD6CB1" w:rsidP="00BD6CB1">
      <w:pPr>
        <w:widowControl w:val="0"/>
        <w:autoSpaceDE w:val="0"/>
        <w:spacing w:after="0" w:line="240" w:lineRule="auto"/>
        <w:rPr>
          <w:rFonts w:ascii="Times New Roman" w:eastAsia="Times New Roman" w:hAnsi="Times New Roman" w:cs="Times New Roman"/>
          <w:b/>
          <w:iCs/>
          <w:color w:val="000000"/>
          <w:lang w:val="sl-SI" w:eastAsia="sl-SI"/>
        </w:rPr>
      </w:pPr>
      <w:r w:rsidRPr="007E3E84">
        <w:rPr>
          <w:rFonts w:ascii="Times New Roman" w:eastAsia="Times New Roman" w:hAnsi="Times New Roman" w:cs="Times New Roman"/>
          <w:b/>
        </w:rPr>
        <w:t>Vaikams</w:t>
      </w:r>
      <w:r w:rsidRPr="007E3E84">
        <w:rPr>
          <w:rFonts w:ascii="Times New Roman" w:eastAsia="Times New Roman" w:hAnsi="Times New Roman" w:cs="Times New Roman"/>
          <w:b/>
          <w:iCs/>
          <w:color w:val="000000"/>
          <w:lang w:val="sl-SI" w:eastAsia="sl-SI"/>
        </w:rPr>
        <w:t xml:space="preserve"> ir paaugliams</w:t>
      </w:r>
    </w:p>
    <w:p w:rsidR="00BD6CB1" w:rsidRPr="007E3E84" w:rsidRDefault="00BD6CB1" w:rsidP="00BD6CB1">
      <w:pPr>
        <w:widowControl w:val="0"/>
        <w:autoSpaceDE w:val="0"/>
        <w:spacing w:after="0" w:line="240" w:lineRule="auto"/>
        <w:rPr>
          <w:rFonts w:ascii="Times New Roman" w:eastAsia="Times New Roman" w:hAnsi="Times New Roman" w:cs="Times New Roman"/>
          <w:color w:val="000000"/>
          <w:lang w:val="sl-SI" w:eastAsia="sl-SI"/>
        </w:rPr>
      </w:pPr>
      <w:r w:rsidRPr="007E3E84">
        <w:rPr>
          <w:rFonts w:ascii="Times New Roman" w:eastAsia="Times New Roman" w:hAnsi="Times New Roman" w:cs="Times New Roman"/>
          <w:color w:val="000000"/>
          <w:lang w:val="sl-SI" w:eastAsia="sl-SI"/>
        </w:rPr>
        <w:t>Lanzul neskirtas vaikams ir paaugliams iki 18 metų.</w:t>
      </w:r>
    </w:p>
    <w:p w:rsidR="00BD6CB1" w:rsidRPr="007E3E84" w:rsidRDefault="00BD6CB1" w:rsidP="00BD6CB1">
      <w:pPr>
        <w:widowControl w:val="0"/>
        <w:spacing w:after="0" w:line="240" w:lineRule="auto"/>
        <w:rPr>
          <w:rFonts w:ascii="Times New Roman" w:eastAsia="Times New Roman" w:hAnsi="Times New Roman" w:cs="Times New Roman"/>
          <w:lang w:val="sl-SI"/>
        </w:rPr>
      </w:pPr>
    </w:p>
    <w:p w:rsidR="00BD6CB1" w:rsidRPr="007E3E84" w:rsidRDefault="00BD6CB1" w:rsidP="00BD6CB1">
      <w:pPr>
        <w:widowControl w:val="0"/>
        <w:suppressAutoHyphens/>
        <w:spacing w:after="0" w:line="240" w:lineRule="auto"/>
        <w:rPr>
          <w:rFonts w:ascii="Times New Roman" w:eastAsia="Times New Roman" w:hAnsi="Times New Roman" w:cs="Times New Roman"/>
          <w:b/>
          <w:bCs/>
        </w:rPr>
      </w:pPr>
      <w:r w:rsidRPr="007E3E84">
        <w:rPr>
          <w:rFonts w:ascii="Times New Roman" w:eastAsia="Times New Roman" w:hAnsi="Times New Roman" w:cs="Times New Roman"/>
          <w:b/>
          <w:bCs/>
        </w:rPr>
        <w:t>Kiti vaistai ir Lanzul</w:t>
      </w: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Jeigu vartojate arba neseniai vartojote kitų vaistų arba dėl to nesate tikri, pasakykite gydytojui arba vaistininkui.</w:t>
      </w:r>
    </w:p>
    <w:p w:rsidR="00BD6CB1" w:rsidRPr="007E3E84" w:rsidRDefault="00BD6CB1" w:rsidP="00BD6CB1">
      <w:pPr>
        <w:widowControl w:val="0"/>
        <w:suppressAutoHyphens/>
        <w:autoSpaceDE w:val="0"/>
        <w:spacing w:after="0" w:line="240" w:lineRule="auto"/>
        <w:rPr>
          <w:rFonts w:ascii="Times New Roman" w:eastAsia="Times New Roman" w:hAnsi="Times New Roman" w:cs="Times New Roman"/>
          <w:color w:val="000000"/>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Labai svarbu pranešti gydytojui, jeigu vartojate vaistus, kuriuose yra toliau išvardytų veikliųjų medžiagų, nes Lanzul gali turėti įtakos šių vaistų poveikiui:</w:t>
      </w:r>
    </w:p>
    <w:p w:rsidR="00BD6CB1" w:rsidRPr="007E3E84" w:rsidRDefault="00BD6CB1" w:rsidP="00BD6CB1">
      <w:pPr>
        <w:widowControl w:val="0"/>
        <w:numPr>
          <w:ilvl w:val="0"/>
          <w:numId w:val="2"/>
        </w:numPr>
        <w:spacing w:after="0" w:line="240" w:lineRule="auto"/>
        <w:ind w:left="567"/>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ŽIV proteazės inhibitoriai, tokie kaip atazanaviras ir nelfinaviras (vartojami ŽIV infekcijai gydyti);</w:t>
      </w:r>
    </w:p>
    <w:p w:rsidR="00BD6CB1" w:rsidRPr="007E3E84" w:rsidDel="0036410B" w:rsidRDefault="00BD6CB1" w:rsidP="00BD6CB1">
      <w:pPr>
        <w:widowControl w:val="0"/>
        <w:numPr>
          <w:ilvl w:val="0"/>
          <w:numId w:val="2"/>
        </w:numPr>
        <w:spacing w:after="0" w:line="240" w:lineRule="auto"/>
        <w:ind w:left="567"/>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metroteksatas (vartojamas autoimuninių ligų ir vėžio gydymui);</w:t>
      </w:r>
    </w:p>
    <w:p w:rsidR="00BD6CB1" w:rsidRPr="007E3E84" w:rsidRDefault="00BD6CB1" w:rsidP="00BD6CB1">
      <w:pPr>
        <w:widowControl w:val="0"/>
        <w:numPr>
          <w:ilvl w:val="0"/>
          <w:numId w:val="2"/>
        </w:numPr>
        <w:spacing w:after="0" w:line="240" w:lineRule="auto"/>
        <w:ind w:left="567"/>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ketokonazolas, itrakonazolas, rifampicinas (vartojami infekcijoms gydyti);</w:t>
      </w:r>
    </w:p>
    <w:p w:rsidR="00BD6CB1" w:rsidRPr="007E3E84" w:rsidRDefault="00BD6CB1" w:rsidP="00BD6CB1">
      <w:pPr>
        <w:widowControl w:val="0"/>
        <w:numPr>
          <w:ilvl w:val="0"/>
          <w:numId w:val="2"/>
        </w:numPr>
        <w:spacing w:after="0" w:line="240" w:lineRule="auto"/>
        <w:ind w:left="567"/>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digoksinas (vartojamas širdies ligoms gydyti);</w:t>
      </w:r>
    </w:p>
    <w:p w:rsidR="00BD6CB1" w:rsidRPr="007E3E84" w:rsidRDefault="00BD6CB1" w:rsidP="00BD6CB1">
      <w:pPr>
        <w:widowControl w:val="0"/>
        <w:numPr>
          <w:ilvl w:val="0"/>
          <w:numId w:val="2"/>
        </w:numPr>
        <w:spacing w:after="0" w:line="240" w:lineRule="auto"/>
        <w:ind w:left="567"/>
        <w:rPr>
          <w:rFonts w:ascii="Times New Roman" w:eastAsia="Times New Roman" w:hAnsi="Times New Roman" w:cs="Times New Roman"/>
          <w:i/>
          <w:iCs/>
          <w:color w:val="000000"/>
        </w:rPr>
      </w:pPr>
      <w:r w:rsidRPr="007E3E84">
        <w:rPr>
          <w:rFonts w:ascii="Times New Roman" w:eastAsia="Times New Roman" w:hAnsi="Times New Roman" w:cs="Times New Roman"/>
          <w:lang w:val="sl-SI" w:eastAsia="sl-SI"/>
        </w:rPr>
        <w:t>varfarinas (vartojamas</w:t>
      </w:r>
      <w:r w:rsidRPr="007E3E84">
        <w:rPr>
          <w:rFonts w:ascii="Times New Roman" w:eastAsia="Times New Roman" w:hAnsi="Times New Roman" w:cs="Times New Roman"/>
          <w:i/>
          <w:iCs/>
          <w:color w:val="000000"/>
        </w:rPr>
        <w:t xml:space="preserve"> </w:t>
      </w:r>
      <w:r w:rsidRPr="007E3E84">
        <w:rPr>
          <w:rFonts w:ascii="Times New Roman" w:eastAsia="Times New Roman" w:hAnsi="Times New Roman" w:cs="Times New Roman"/>
          <w:iCs/>
          <w:color w:val="000000"/>
        </w:rPr>
        <w:t>krauj</w:t>
      </w:r>
      <w:r w:rsidRPr="007E3E84">
        <w:rPr>
          <w:rFonts w:ascii="Times New Roman" w:eastAsia="Times New Roman" w:hAnsi="Times New Roman" w:cs="Times New Roman"/>
          <w:lang w:val="sl-SI" w:eastAsia="sl-SI"/>
        </w:rPr>
        <w:t>ui skystinti);</w:t>
      </w:r>
    </w:p>
    <w:p w:rsidR="00BD6CB1" w:rsidRPr="007E3E84" w:rsidRDefault="00BD6CB1" w:rsidP="00BD6CB1">
      <w:pPr>
        <w:widowControl w:val="0"/>
        <w:numPr>
          <w:ilvl w:val="0"/>
          <w:numId w:val="2"/>
        </w:numPr>
        <w:spacing w:after="0" w:line="240" w:lineRule="auto"/>
        <w:ind w:left="567"/>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teofilinas (vartojamas astmai gydyti);</w:t>
      </w:r>
    </w:p>
    <w:p w:rsidR="00BD6CB1" w:rsidRPr="007E3E84" w:rsidRDefault="00BD6CB1" w:rsidP="00BD6CB1">
      <w:pPr>
        <w:widowControl w:val="0"/>
        <w:numPr>
          <w:ilvl w:val="0"/>
          <w:numId w:val="2"/>
        </w:numPr>
        <w:spacing w:after="0" w:line="240" w:lineRule="auto"/>
        <w:ind w:left="567"/>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takrolimuzas (vartojamas norint išvengti persodinto organo atmetimo);</w:t>
      </w:r>
    </w:p>
    <w:p w:rsidR="00BD6CB1" w:rsidRPr="007E3E84" w:rsidRDefault="00BD6CB1" w:rsidP="00BD6CB1">
      <w:pPr>
        <w:widowControl w:val="0"/>
        <w:numPr>
          <w:ilvl w:val="0"/>
          <w:numId w:val="2"/>
        </w:numPr>
        <w:spacing w:after="0" w:line="240" w:lineRule="auto"/>
        <w:ind w:left="567"/>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fluvoksaminas (vartoajmas depresijai ir kitoms psichikos ligoms gydyti);</w:t>
      </w:r>
    </w:p>
    <w:p w:rsidR="00BD6CB1" w:rsidRPr="007E3E84" w:rsidRDefault="00BD6CB1" w:rsidP="00BD6CB1">
      <w:pPr>
        <w:widowControl w:val="0"/>
        <w:numPr>
          <w:ilvl w:val="0"/>
          <w:numId w:val="2"/>
        </w:numPr>
        <w:spacing w:after="0" w:line="240" w:lineRule="auto"/>
        <w:ind w:left="567"/>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antacidai (vartojami rėmeniui gydyti arba padidėjusiam rūgštingumui sumažinti);</w:t>
      </w:r>
    </w:p>
    <w:p w:rsidR="00BD6CB1" w:rsidRPr="007E3E84" w:rsidRDefault="00BD6CB1" w:rsidP="00BD6CB1">
      <w:pPr>
        <w:widowControl w:val="0"/>
        <w:numPr>
          <w:ilvl w:val="0"/>
          <w:numId w:val="2"/>
        </w:numPr>
        <w:spacing w:after="0" w:line="240" w:lineRule="auto"/>
        <w:ind w:left="567"/>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sukralfatas (vartojamas gyjančioms skrandžio opoms);</w:t>
      </w:r>
    </w:p>
    <w:p w:rsidR="00BD6CB1" w:rsidRPr="007E3E84" w:rsidRDefault="00BD6CB1" w:rsidP="00BD6CB1">
      <w:pPr>
        <w:widowControl w:val="0"/>
        <w:numPr>
          <w:ilvl w:val="0"/>
          <w:numId w:val="2"/>
        </w:numPr>
        <w:spacing w:after="0" w:line="240" w:lineRule="auto"/>
        <w:ind w:left="567"/>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jonažolės preparatai (</w:t>
      </w:r>
      <w:r w:rsidRPr="007E3E84">
        <w:rPr>
          <w:rFonts w:ascii="Times New Roman" w:eastAsia="Times New Roman" w:hAnsi="Times New Roman" w:cs="Times New Roman"/>
          <w:i/>
          <w:iCs/>
          <w:lang w:val="sl-SI" w:eastAsia="sl-SI"/>
        </w:rPr>
        <w:t>Hypericum perforatum</w:t>
      </w:r>
      <w:r w:rsidRPr="007E3E84">
        <w:rPr>
          <w:rFonts w:ascii="Times New Roman" w:eastAsia="Times New Roman" w:hAnsi="Times New Roman" w:cs="Times New Roman"/>
          <w:lang w:val="sl-SI" w:eastAsia="sl-SI"/>
        </w:rPr>
        <w:t>) (vartojami lengvos formos depresijai gydyti).</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b/>
          <w:bCs/>
        </w:rPr>
      </w:pPr>
      <w:r w:rsidRPr="007E3E84">
        <w:rPr>
          <w:rFonts w:ascii="Times New Roman" w:eastAsia="Times New Roman" w:hAnsi="Times New Roman" w:cs="Times New Roman"/>
          <w:b/>
          <w:bCs/>
        </w:rPr>
        <w:t>Lanzul vartojimas su maistu ir gėrimais</w:t>
      </w:r>
    </w:p>
    <w:p w:rsidR="00BD6CB1" w:rsidRPr="007E3E84" w:rsidRDefault="00BD6CB1" w:rsidP="00BD6CB1">
      <w:pPr>
        <w:widowControl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Kad vaistas veiktų geriausiai, Lanzul reikia išgerti bent 30 minučių prieš valgį.</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b/>
          <w:bCs/>
        </w:rPr>
      </w:pPr>
      <w:r w:rsidRPr="007E3E84">
        <w:rPr>
          <w:rFonts w:ascii="Times New Roman" w:eastAsia="Times New Roman" w:hAnsi="Times New Roman" w:cs="Times New Roman"/>
          <w:b/>
          <w:bCs/>
        </w:rPr>
        <w:t>Nėštumas ir žindymo laikotarpis</w:t>
      </w: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Jeigu esate nėščia, žindote kūdikį, manote, kad galbūt esate nėščia, ar planuojate pastoti, tai prieš vartodama šį vaistą, pasitarkite su gydytoju arba vaistininku.</w:t>
      </w:r>
    </w:p>
    <w:p w:rsidR="00BD6CB1" w:rsidRPr="007E3E84" w:rsidRDefault="00BD6CB1" w:rsidP="00BD6CB1">
      <w:pPr>
        <w:widowControl w:val="0"/>
        <w:suppressAutoHyphens/>
        <w:spacing w:after="0" w:line="240" w:lineRule="auto"/>
        <w:rPr>
          <w:rFonts w:ascii="Times New Roman" w:eastAsia="Times New Roman" w:hAnsi="Times New Roman" w:cs="Times New Roman"/>
          <w:b/>
          <w:bCs/>
        </w:rPr>
      </w:pPr>
    </w:p>
    <w:p w:rsidR="00BD6CB1" w:rsidRPr="007E3E84" w:rsidRDefault="00BD6CB1" w:rsidP="00BD6CB1">
      <w:pPr>
        <w:widowControl w:val="0"/>
        <w:suppressAutoHyphens/>
        <w:spacing w:after="0" w:line="240" w:lineRule="auto"/>
        <w:rPr>
          <w:rFonts w:ascii="Times New Roman" w:eastAsia="Times New Roman" w:hAnsi="Times New Roman" w:cs="Times New Roman"/>
          <w:b/>
          <w:bCs/>
        </w:rPr>
      </w:pPr>
      <w:r w:rsidRPr="007E3E84">
        <w:rPr>
          <w:rFonts w:ascii="Times New Roman" w:eastAsia="Times New Roman" w:hAnsi="Times New Roman" w:cs="Times New Roman"/>
          <w:b/>
          <w:bCs/>
        </w:rPr>
        <w:t>Vairavimas ir mechanizmų valdymas</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Vartojantiems</w:t>
      </w:r>
      <w:r w:rsidRPr="007E3E84">
        <w:rPr>
          <w:rFonts w:ascii="Times New Roman" w:eastAsia="Times New Roman" w:hAnsi="Times New Roman" w:cs="Times New Roman"/>
        </w:rPr>
        <w:t xml:space="preserve"> Lanzul </w:t>
      </w:r>
      <w:r w:rsidRPr="007E3E84">
        <w:rPr>
          <w:rFonts w:ascii="Times New Roman" w:eastAsia="Times New Roman" w:hAnsi="Times New Roman" w:cs="Times New Roman"/>
          <w:lang w:val="sl-SI" w:eastAsia="sl-SI"/>
        </w:rPr>
        <w:t>kartais</w:t>
      </w:r>
      <w:r w:rsidRPr="007E3E84">
        <w:rPr>
          <w:rFonts w:ascii="Times New Roman" w:eastAsia="Times New Roman" w:hAnsi="Times New Roman" w:cs="Times New Roman"/>
        </w:rPr>
        <w:t xml:space="preserve"> gali pasireikšti </w:t>
      </w:r>
      <w:r w:rsidRPr="007E3E84">
        <w:rPr>
          <w:rFonts w:ascii="Times New Roman" w:eastAsia="Times New Roman" w:hAnsi="Times New Roman" w:cs="Times New Roman"/>
          <w:lang w:val="sl-SI" w:eastAsia="sl-SI"/>
        </w:rPr>
        <w:t xml:space="preserve">šie nepageidaujamo poveikio reiškiniai: galvos sukimasis, svaigimas, </w:t>
      </w:r>
      <w:r w:rsidRPr="007E3E84">
        <w:rPr>
          <w:rFonts w:ascii="Times New Roman" w:eastAsia="Times New Roman" w:hAnsi="Times New Roman" w:cs="Times New Roman"/>
        </w:rPr>
        <w:t xml:space="preserve">nuovargis </w:t>
      </w:r>
      <w:r w:rsidRPr="007E3E84">
        <w:rPr>
          <w:rFonts w:ascii="Times New Roman" w:eastAsia="Times New Roman" w:hAnsi="Times New Roman" w:cs="Times New Roman"/>
          <w:lang w:val="sl-SI" w:eastAsia="sl-SI"/>
        </w:rPr>
        <w:t>ir regėjimo sutrikimai. Jei jums pasireiškė minėti nepageidaujamo poveikio reiškiniai, būkite atsargūs, nes</w:t>
      </w:r>
      <w:r w:rsidRPr="007E3E84">
        <w:rPr>
          <w:rFonts w:ascii="Times New Roman" w:eastAsia="Times New Roman" w:hAnsi="Times New Roman" w:cs="Times New Roman"/>
        </w:rPr>
        <w:t xml:space="preserve"> tai gali </w:t>
      </w:r>
      <w:r w:rsidRPr="007E3E84">
        <w:rPr>
          <w:rFonts w:ascii="Times New Roman" w:eastAsia="Times New Roman" w:hAnsi="Times New Roman" w:cs="Times New Roman"/>
          <w:lang w:val="sl-SI" w:eastAsia="sl-SI"/>
        </w:rPr>
        <w:t>neigiamai paveikti Jūsų gebėjimą vairuoti ir valdyti mechanizmus.</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Turite nuspręsti pats,</w:t>
      </w:r>
      <w:r w:rsidRPr="007E3E84">
        <w:rPr>
          <w:rFonts w:ascii="Times New Roman" w:eastAsia="Times New Roman" w:hAnsi="Times New Roman" w:cs="Times New Roman"/>
        </w:rPr>
        <w:t xml:space="preserve"> ar vairuojant </w:t>
      </w:r>
      <w:r w:rsidRPr="007E3E84">
        <w:rPr>
          <w:rFonts w:ascii="Times New Roman" w:eastAsia="Times New Roman" w:hAnsi="Times New Roman" w:cs="Times New Roman"/>
          <w:lang w:val="sl-SI" w:eastAsia="sl-SI"/>
        </w:rPr>
        <w:t>gerai jaučiatės ir galite vairuoti motorinę transporto priemonę, taip pat ar galite atlikti kruopštumo reikalaujančias užduotis. Vaistams būdingas poveikis arba nepageidaujamas poveikis – vienas iš veiksnių, galinčių trukdyti saugiai atlikti minėtus veiksmus.</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Šių reiškinių aprašymą galite rasti kituose skyriuose.</w:t>
      </w: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lang w:val="sl-SI" w:eastAsia="sl-SI"/>
        </w:rPr>
        <w:t>Perskaitykite visą informaciniame lapelyje esančią informaciją ir ja vadovaukitės.</w:t>
      </w:r>
    </w:p>
    <w:p w:rsidR="00BD6CB1" w:rsidRPr="007E3E84" w:rsidRDefault="00BD6CB1" w:rsidP="00BD6CB1">
      <w:pPr>
        <w:widowControl w:val="0"/>
        <w:numPr>
          <w:ilvl w:val="12"/>
          <w:numId w:val="0"/>
        </w:numPr>
        <w:suppressAutoHyphens/>
        <w:spacing w:after="0" w:line="240" w:lineRule="auto"/>
        <w:rPr>
          <w:rFonts w:ascii="Times New Roman" w:eastAsia="Times New Roman" w:hAnsi="Times New Roman" w:cs="Times New Roman"/>
          <w:b/>
          <w:lang w:eastAsia="sl-SI"/>
        </w:rPr>
      </w:pPr>
    </w:p>
    <w:p w:rsidR="00BD6CB1" w:rsidRPr="007E3E84" w:rsidRDefault="00BD6CB1" w:rsidP="00BD6CB1">
      <w:pPr>
        <w:widowControl w:val="0"/>
        <w:numPr>
          <w:ilvl w:val="12"/>
          <w:numId w:val="0"/>
        </w:numPr>
        <w:suppressAutoHyphens/>
        <w:spacing w:after="0" w:line="240" w:lineRule="auto"/>
        <w:rPr>
          <w:rFonts w:ascii="Times New Roman" w:eastAsia="Times New Roman" w:hAnsi="Times New Roman" w:cs="Times New Roman"/>
          <w:b/>
          <w:lang w:eastAsia="sl-SI"/>
        </w:rPr>
      </w:pPr>
      <w:r w:rsidRPr="007E3E84">
        <w:rPr>
          <w:rFonts w:ascii="Times New Roman" w:eastAsia="Times New Roman" w:hAnsi="Times New Roman" w:cs="Times New Roman"/>
          <w:b/>
          <w:lang w:eastAsia="sl-SI"/>
        </w:rPr>
        <w:t>Lanzul sudėtyje yra sacharozės</w:t>
      </w:r>
      <w:r>
        <w:rPr>
          <w:rFonts w:ascii="Times New Roman" w:eastAsia="Times New Roman" w:hAnsi="Times New Roman" w:cs="Times New Roman"/>
          <w:b/>
          <w:lang w:eastAsia="sl-SI"/>
        </w:rPr>
        <w:t>ir natrio</w:t>
      </w:r>
    </w:p>
    <w:p w:rsidR="00BD6CB1" w:rsidRPr="007E3E84" w:rsidRDefault="00BD6CB1" w:rsidP="00BD6CB1">
      <w:pPr>
        <w:widowControl w:val="0"/>
        <w:numPr>
          <w:ilvl w:val="12"/>
          <w:numId w:val="0"/>
        </w:numPr>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Jeigu gydytojas Jums yra sakęs, kad netoleruojate kokių nors angliavandenių, kreipkitės į jį prieš pradėdami vartoti Lanzul.</w:t>
      </w:r>
    </w:p>
    <w:p w:rsidR="00BD6CB1" w:rsidRDefault="00BD6CB1" w:rsidP="00BD6CB1">
      <w:pPr>
        <w:widowControl w:val="0"/>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Vienoje šio vaisto kapsulėje yra mažiau kaip 1 mmol (23 mg) natrio, t.y. jis beveik neturi reikšmės.</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tabs>
          <w:tab w:val="left" w:pos="567"/>
        </w:tabs>
        <w:suppressAutoHyphens/>
        <w:spacing w:after="0" w:line="240" w:lineRule="auto"/>
        <w:ind w:left="567" w:hanging="567"/>
        <w:outlineLvl w:val="1"/>
        <w:rPr>
          <w:rFonts w:ascii="Times New Roman" w:eastAsia="Times New Roman" w:hAnsi="Times New Roman" w:cs="Times New Roman"/>
          <w:b/>
        </w:rPr>
      </w:pPr>
      <w:bookmarkStart w:id="6" w:name="_Toc129243141"/>
      <w:bookmarkStart w:id="7" w:name="_Toc129243266"/>
      <w:r w:rsidRPr="007E3E84">
        <w:rPr>
          <w:rFonts w:ascii="Times New Roman" w:eastAsia="Times New Roman" w:hAnsi="Times New Roman" w:cs="Times New Roman"/>
          <w:b/>
        </w:rPr>
        <w:t>3.</w:t>
      </w:r>
      <w:r w:rsidRPr="007E3E84">
        <w:rPr>
          <w:rFonts w:ascii="Times New Roman" w:eastAsia="Times New Roman" w:hAnsi="Times New Roman" w:cs="Times New Roman"/>
          <w:b/>
        </w:rPr>
        <w:tab/>
        <w:t>Kaip vartoti Lanzul</w:t>
      </w:r>
      <w:bookmarkEnd w:id="6"/>
      <w:bookmarkEnd w:id="7"/>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u w:val="single"/>
        </w:rPr>
      </w:pPr>
      <w:r w:rsidRPr="007E3E84">
        <w:rPr>
          <w:rFonts w:ascii="Times New Roman" w:eastAsia="Times New Roman" w:hAnsi="Times New Roman" w:cs="Times New Roman"/>
        </w:rPr>
        <w:t>Visada vartokite šį vaistą tiksliai kaip nurodė gydytojas. Jeigu abejojate, kreipkitės į gydytoją arba vaistininką.</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Nurykite kapsulę užsigerdami stikline vandens. Jei nuryti kapsulę sunku, gydytojas galės pasiūlyti kitų vaisto vartojimo būdų. Kapsulės ar kapsulės turinio netrinkite ir nekramtykite, nes taip jos gali veikti netinkamai.</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Jei Lanzul vartojate kartą per parą, pasistenkite kasdien vartoti tuo pačiu metu. Geriausių rezultatų pasiekiama, jei Lanzul geriamas iš karto atsikėlus ryte.</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autoSpaceDE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Jei Lanzul vartojate du kartus per parą, pirmąją vaisto dozę vartokite ryte, o antrąją – vakare.</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Lanzul dozė priklauso nuo būklės. Toliau pateikiama įprastinė Lanzul dozė suaugusiems. Kartais gydytojas gali paskirti kitokią dozę, taip pat informuos, kiek truks gydymas.</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b/>
          <w:bCs/>
          <w:lang w:val="sl-SI" w:eastAsia="sl-SI"/>
        </w:rPr>
      </w:pPr>
      <w:r w:rsidRPr="007E3E84">
        <w:rPr>
          <w:rFonts w:ascii="Times New Roman" w:eastAsia="Times New Roman" w:hAnsi="Times New Roman" w:cs="Times New Roman"/>
          <w:lang w:val="sl-SI" w:eastAsia="sl-SI"/>
        </w:rPr>
        <w:t>Rekomenduojamos dozės suaugusiesiems</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b/>
          <w:bCs/>
          <w:lang w:val="sl-SI" w:eastAsia="sl-SI"/>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bCs/>
          <w:i/>
          <w:lang w:val="sl-SI" w:eastAsia="sl-SI"/>
        </w:rPr>
      </w:pPr>
      <w:r w:rsidRPr="007E3E84">
        <w:rPr>
          <w:rFonts w:ascii="Times New Roman" w:eastAsia="Times New Roman" w:hAnsi="Times New Roman" w:cs="Times New Roman"/>
          <w:bCs/>
          <w:i/>
          <w:lang w:val="sl-SI" w:eastAsia="sl-SI"/>
        </w:rPr>
        <w:t>Rėmeniui gydyti ir rūgštingumui reguliuoti</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Viena 15 arba 30 mg kapsulė kasdien 4 savaites. Jei simptomai išlieka, būtinai praneškite savo gydytojui. Jei simptomai per 4 savaites nepraeina, kreipkitės į savo gydytoją.</w:t>
      </w:r>
    </w:p>
    <w:p w:rsidR="00BD6CB1" w:rsidRPr="007E3E84" w:rsidRDefault="00BD6CB1" w:rsidP="00BD6CB1">
      <w:pPr>
        <w:widowControl w:val="0"/>
        <w:autoSpaceDE w:val="0"/>
        <w:spacing w:after="0" w:line="240" w:lineRule="auto"/>
        <w:rPr>
          <w:rFonts w:ascii="Times New Roman" w:eastAsia="Times New Roman" w:hAnsi="Times New Roman" w:cs="Times New Roman"/>
          <w:color w:val="000000"/>
          <w:lang w:val="sl-SI" w:eastAsia="sl-SI"/>
        </w:rPr>
      </w:pPr>
    </w:p>
    <w:p w:rsidR="00BD6CB1" w:rsidRPr="007E3E84" w:rsidRDefault="00BD6CB1" w:rsidP="00BD6CB1">
      <w:pPr>
        <w:widowControl w:val="0"/>
        <w:suppressAutoHyphens/>
        <w:autoSpaceDE w:val="0"/>
        <w:spacing w:after="0" w:line="240" w:lineRule="auto"/>
        <w:rPr>
          <w:rFonts w:ascii="Times New Roman" w:eastAsia="Times New Roman" w:hAnsi="Times New Roman" w:cs="Times New Roman"/>
          <w:bCs/>
          <w:i/>
          <w:lang w:val="sl-SI" w:eastAsia="sl-SI"/>
        </w:rPr>
      </w:pPr>
      <w:r w:rsidRPr="007E3E84">
        <w:rPr>
          <w:rFonts w:ascii="Times New Roman" w:eastAsia="Times New Roman" w:hAnsi="Times New Roman" w:cs="Times New Roman"/>
          <w:i/>
          <w:u w:val="single"/>
        </w:rPr>
        <w:t xml:space="preserve">Dvylikapirštės žarnos </w:t>
      </w:r>
      <w:r w:rsidRPr="007E3E84">
        <w:rPr>
          <w:rFonts w:ascii="Times New Roman" w:eastAsia="Times New Roman" w:hAnsi="Times New Roman" w:cs="Times New Roman"/>
          <w:bCs/>
          <w:i/>
          <w:lang w:val="sl-SI" w:eastAsia="sl-SI"/>
        </w:rPr>
        <w:t>opoms gydyti</w:t>
      </w:r>
    </w:p>
    <w:p w:rsidR="00BD6CB1" w:rsidRPr="007E3E84" w:rsidRDefault="00BD6CB1" w:rsidP="00BD6CB1">
      <w:pPr>
        <w:widowControl w:val="0"/>
        <w:suppressAutoHyphens/>
        <w:autoSpaceDE w:val="0"/>
        <w:spacing w:after="0" w:line="240" w:lineRule="auto"/>
        <w:rPr>
          <w:rFonts w:ascii="Times New Roman" w:eastAsia="Times New Roman" w:hAnsi="Times New Roman" w:cs="Times New Roman"/>
        </w:rPr>
      </w:pPr>
      <w:r w:rsidRPr="007E3E84">
        <w:rPr>
          <w:rFonts w:ascii="Times New Roman" w:eastAsia="Times New Roman" w:hAnsi="Times New Roman" w:cs="Times New Roman"/>
          <w:lang w:val="sl-SI" w:eastAsia="sl-SI"/>
        </w:rPr>
        <w:t>Viena 30 mg kapsulė kasdien</w:t>
      </w:r>
      <w:r w:rsidRPr="007E3E84">
        <w:rPr>
          <w:rFonts w:ascii="Times New Roman" w:eastAsia="Times New Roman" w:hAnsi="Times New Roman" w:cs="Times New Roman"/>
        </w:rPr>
        <w:t xml:space="preserve"> 2 savaites.</w:t>
      </w:r>
    </w:p>
    <w:p w:rsidR="00BD6CB1" w:rsidRPr="007E3E84" w:rsidRDefault="00BD6CB1" w:rsidP="00BD6CB1">
      <w:pPr>
        <w:widowControl w:val="0"/>
        <w:suppressAutoHyphens/>
        <w:autoSpaceDE w:val="0"/>
        <w:spacing w:after="0" w:line="240" w:lineRule="auto"/>
        <w:rPr>
          <w:rFonts w:ascii="Times New Roman" w:eastAsia="Times New Roman" w:hAnsi="Times New Roman" w:cs="Times New Roman"/>
        </w:rPr>
      </w:pPr>
    </w:p>
    <w:p w:rsidR="00BD6CB1" w:rsidRPr="007E3E84" w:rsidRDefault="00BD6CB1" w:rsidP="00BD6CB1">
      <w:pPr>
        <w:widowControl w:val="0"/>
        <w:suppressAutoHyphens/>
        <w:autoSpaceDE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i/>
          <w:u w:val="single"/>
        </w:rPr>
        <w:t xml:space="preserve">Skrandžio </w:t>
      </w:r>
      <w:r w:rsidRPr="007E3E84">
        <w:rPr>
          <w:rFonts w:ascii="Times New Roman" w:eastAsia="Times New Roman" w:hAnsi="Times New Roman" w:cs="Times New Roman"/>
          <w:bCs/>
          <w:i/>
          <w:lang w:val="sl-SI" w:eastAsia="sl-SI"/>
        </w:rPr>
        <w:t>opoms gydyti</w:t>
      </w:r>
    </w:p>
    <w:p w:rsidR="00BD6CB1" w:rsidRPr="007E3E84" w:rsidRDefault="00BD6CB1" w:rsidP="00BD6CB1">
      <w:pPr>
        <w:widowControl w:val="0"/>
        <w:suppressAutoHyphens/>
        <w:autoSpaceDE w:val="0"/>
        <w:spacing w:after="0" w:line="240" w:lineRule="auto"/>
        <w:rPr>
          <w:rFonts w:ascii="Times New Roman" w:eastAsia="Times New Roman" w:hAnsi="Times New Roman" w:cs="Times New Roman"/>
          <w:u w:val="single"/>
        </w:rPr>
      </w:pPr>
      <w:r w:rsidRPr="007E3E84">
        <w:rPr>
          <w:rFonts w:ascii="Times New Roman" w:eastAsia="Times New Roman" w:hAnsi="Times New Roman" w:cs="Times New Roman"/>
          <w:lang w:val="sl-SI" w:eastAsia="sl-SI"/>
        </w:rPr>
        <w:t>Viena 30 mg kapsulė kasdien 4 savaites.</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bCs/>
          <w:i/>
          <w:lang w:val="sl-SI" w:eastAsia="sl-SI"/>
        </w:rPr>
      </w:pPr>
      <w:r w:rsidRPr="007E3E84">
        <w:rPr>
          <w:rFonts w:ascii="Times New Roman" w:eastAsia="Times New Roman" w:hAnsi="Times New Roman" w:cs="Times New Roman"/>
          <w:bCs/>
          <w:i/>
          <w:lang w:val="sl-SI" w:eastAsia="sl-SI"/>
        </w:rPr>
        <w:t>Stemplės uždegimui gydyti (refliuksinis ezofagitas)</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Viena 30 mg kapsulė kasdien 4 savaites.</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bCs/>
          <w:i/>
          <w:lang w:val="sl-SI" w:eastAsia="sl-SI"/>
        </w:rPr>
      </w:pPr>
      <w:r w:rsidRPr="007E3E84">
        <w:rPr>
          <w:rFonts w:ascii="Times New Roman" w:eastAsia="Times New Roman" w:hAnsi="Times New Roman" w:cs="Times New Roman"/>
          <w:bCs/>
          <w:i/>
          <w:lang w:val="sl-SI" w:eastAsia="sl-SI"/>
        </w:rPr>
        <w:t>Refliuksinio ezofagito prevencijai</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Viena 15 mg kapsulė kasdien. Gydytojas dozę gali padidinti iki vienos 30 mg kapsulės kasdien.</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b/>
          <w:bCs/>
          <w:i/>
          <w:iCs/>
          <w:lang w:val="sl-SI" w:eastAsia="sl-SI"/>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bCs/>
          <w:i/>
          <w:iCs/>
          <w:lang w:val="sl-SI" w:eastAsia="sl-SI"/>
        </w:rPr>
        <w:t xml:space="preserve">Helicobacter pylori </w:t>
      </w:r>
      <w:r w:rsidRPr="007E3E84">
        <w:rPr>
          <w:rFonts w:ascii="Times New Roman" w:eastAsia="Times New Roman" w:hAnsi="Times New Roman" w:cs="Times New Roman"/>
          <w:bCs/>
          <w:i/>
          <w:lang w:val="sl-SI" w:eastAsia="sl-SI"/>
        </w:rPr>
        <w:t>infekcijai gydyti</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Įprastinė dozė yra viena 30 mg kapsulė, skiriama ryte kartu su dviem skirtingais antibiotikais, bei viena 30 mg kapsulė, skiriama vakare kartu su dviem skirtingais antibiotikais. Gydymas dažniausiai bus skiriamas 7 dienas kasdien.</w:t>
      </w:r>
    </w:p>
    <w:p w:rsidR="00BD6CB1" w:rsidRPr="007E3E84" w:rsidRDefault="00BD6CB1" w:rsidP="00BD6CB1">
      <w:pPr>
        <w:widowControl w:val="0"/>
        <w:autoSpaceDE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Rekomenduojami antibiotikų deriniai:</w:t>
      </w:r>
    </w:p>
    <w:p w:rsidR="00BD6CB1" w:rsidRPr="007E3E84" w:rsidRDefault="00BD6CB1" w:rsidP="00BD6CB1">
      <w:pPr>
        <w:widowControl w:val="0"/>
        <w:numPr>
          <w:ilvl w:val="0"/>
          <w:numId w:val="7"/>
        </w:numPr>
        <w:autoSpaceDE w:val="0"/>
        <w:autoSpaceDN w:val="0"/>
        <w:adjustRightInd w:val="0"/>
        <w:spacing w:after="0" w:line="240" w:lineRule="auto"/>
        <w:ind w:left="567" w:hanging="567"/>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30 mg Lanzul kartu su 250–500 mg klaritromicino ir 1000 mg amoksacilino,</w:t>
      </w:r>
    </w:p>
    <w:p w:rsidR="00BD6CB1" w:rsidRPr="007E3E84" w:rsidRDefault="00BD6CB1" w:rsidP="00BD6CB1">
      <w:pPr>
        <w:widowControl w:val="0"/>
        <w:numPr>
          <w:ilvl w:val="0"/>
          <w:numId w:val="7"/>
        </w:numPr>
        <w:autoSpaceDE w:val="0"/>
        <w:autoSpaceDN w:val="0"/>
        <w:adjustRightInd w:val="0"/>
        <w:spacing w:after="0" w:line="240" w:lineRule="auto"/>
        <w:ind w:left="567" w:hanging="567"/>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30 mg Lanzul kartu su 250 mg klaritromicino ir 400–500 mg metronidazolo.</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bCs/>
          <w:lang w:val="sl-SI" w:eastAsia="sl-SI"/>
        </w:rPr>
      </w:pPr>
      <w:r w:rsidRPr="007E3E84">
        <w:rPr>
          <w:rFonts w:ascii="Times New Roman" w:eastAsia="Times New Roman" w:hAnsi="Times New Roman" w:cs="Times New Roman"/>
          <w:lang w:val="sl-SI" w:eastAsia="sl-SI"/>
        </w:rPr>
        <w:t xml:space="preserve">Jeigu dėl opos skiriamas </w:t>
      </w:r>
      <w:r w:rsidRPr="007E3E84">
        <w:rPr>
          <w:rFonts w:ascii="Times New Roman" w:eastAsia="Times New Roman" w:hAnsi="Times New Roman" w:cs="Times New Roman"/>
          <w:i/>
          <w:lang w:val="sl-SI" w:eastAsia="sl-SI"/>
        </w:rPr>
        <w:t>H. pylori</w:t>
      </w:r>
      <w:r w:rsidRPr="007E3E84">
        <w:rPr>
          <w:rFonts w:ascii="Times New Roman" w:eastAsia="Times New Roman" w:hAnsi="Times New Roman" w:cs="Times New Roman"/>
          <w:lang w:val="sl-SI" w:eastAsia="sl-SI"/>
        </w:rPr>
        <w:t xml:space="preserve"> infekcijos gydymas, sėkmingai ją išgydžius mažai tikėtina, kad opa atsinaujins. Kad vartojamas vaistas veiktų efektyviausiai, vartokite jį tinkamu metu ir </w:t>
      </w:r>
      <w:r w:rsidRPr="007E3E84">
        <w:rPr>
          <w:rFonts w:ascii="Times New Roman" w:eastAsia="Times New Roman" w:hAnsi="Times New Roman" w:cs="Times New Roman"/>
          <w:bCs/>
          <w:lang w:val="sl-SI" w:eastAsia="sl-SI"/>
        </w:rPr>
        <w:t>nepamirškite jo išgerti.</w:t>
      </w:r>
    </w:p>
    <w:p w:rsidR="00BD6CB1" w:rsidRPr="007E3E84" w:rsidRDefault="00BD6CB1" w:rsidP="00BD6CB1">
      <w:pPr>
        <w:widowControl w:val="0"/>
        <w:autoSpaceDE w:val="0"/>
        <w:spacing w:after="0" w:line="240" w:lineRule="auto"/>
        <w:rPr>
          <w:rFonts w:ascii="Times New Roman" w:eastAsia="Times New Roman" w:hAnsi="Times New Roman" w:cs="Times New Roman"/>
          <w:i/>
          <w:u w:val="single"/>
          <w:lang w:val="sl-SI" w:eastAsia="sl-SI"/>
        </w:rPr>
      </w:pPr>
    </w:p>
    <w:p w:rsidR="00BD6CB1" w:rsidRPr="007E3E84" w:rsidRDefault="00BD6CB1" w:rsidP="00BD6CB1">
      <w:pPr>
        <w:widowControl w:val="0"/>
        <w:tabs>
          <w:tab w:val="left" w:pos="567"/>
        </w:tabs>
        <w:suppressAutoHyphens/>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bCs/>
          <w:i/>
          <w:lang w:val="sl-SI" w:eastAsia="sl-SI"/>
        </w:rPr>
        <w:t xml:space="preserve">Dvylikapirštės žarnos ir </w:t>
      </w:r>
      <w:r w:rsidRPr="007E3E84">
        <w:rPr>
          <w:rFonts w:ascii="Times New Roman" w:eastAsia="Times New Roman" w:hAnsi="Times New Roman" w:cs="Times New Roman"/>
          <w:i/>
          <w:u w:val="single"/>
        </w:rPr>
        <w:t>skrandžio opos gydymas</w:t>
      </w:r>
      <w:r w:rsidRPr="007E3E84">
        <w:rPr>
          <w:rFonts w:ascii="Times New Roman" w:eastAsia="Times New Roman" w:hAnsi="Times New Roman" w:cs="Times New Roman"/>
          <w:bCs/>
          <w:i/>
          <w:lang w:val="sl-SI" w:eastAsia="sl-SI"/>
        </w:rPr>
        <w:t xml:space="preserve"> nuolatos NVNU vartojantiems pacientams</w:t>
      </w:r>
    </w:p>
    <w:p w:rsidR="00BD6CB1" w:rsidRPr="007E3E84" w:rsidRDefault="00BD6CB1" w:rsidP="00BD6CB1">
      <w:pPr>
        <w:widowControl w:val="0"/>
        <w:tabs>
          <w:tab w:val="left" w:pos="567"/>
        </w:tabs>
        <w:suppressAutoHyphens/>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Viena 30 mg kapsulė kasdien 4 savaites.</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tabs>
          <w:tab w:val="left" w:pos="567"/>
        </w:tabs>
        <w:suppressAutoHyphens/>
        <w:spacing w:after="0" w:line="240" w:lineRule="auto"/>
        <w:rPr>
          <w:rFonts w:ascii="Times New Roman" w:eastAsia="Times New Roman" w:hAnsi="Times New Roman" w:cs="Times New Roman"/>
          <w:i/>
          <w:u w:val="single"/>
        </w:rPr>
      </w:pPr>
      <w:r w:rsidRPr="007E3E84">
        <w:rPr>
          <w:rFonts w:ascii="Times New Roman" w:eastAsia="Times New Roman" w:hAnsi="Times New Roman" w:cs="Times New Roman"/>
          <w:bCs/>
          <w:i/>
          <w:lang w:val="sl-SI" w:eastAsia="sl-SI"/>
        </w:rPr>
        <w:t xml:space="preserve">Dvylikapirštės žarnos ir </w:t>
      </w:r>
      <w:r w:rsidRPr="007E3E84">
        <w:rPr>
          <w:rFonts w:ascii="Times New Roman" w:eastAsia="Times New Roman" w:hAnsi="Times New Roman" w:cs="Times New Roman"/>
          <w:i/>
          <w:u w:val="single"/>
        </w:rPr>
        <w:t xml:space="preserve">skrandžio opos </w:t>
      </w:r>
      <w:r w:rsidRPr="007E3E84">
        <w:rPr>
          <w:rFonts w:ascii="Times New Roman" w:eastAsia="Times New Roman" w:hAnsi="Times New Roman" w:cs="Times New Roman"/>
          <w:bCs/>
          <w:i/>
          <w:lang w:val="sl-SI" w:eastAsia="sl-SI"/>
        </w:rPr>
        <w:t>prevencija nuolatos NVNU vartojantiems pacientams</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Viena 15 mg kapsulė kasdien. Gydytojas dozę gali padidinti iki vienos 30 mg kapsulės kasdien.</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suppressAutoHyphens/>
        <w:autoSpaceDE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bCs/>
          <w:i/>
          <w:lang w:val="sl-SI" w:eastAsia="sl-SI"/>
        </w:rPr>
        <w:t>Zollingerio-Ellisono sindromas</w:t>
      </w:r>
    </w:p>
    <w:p w:rsidR="00BD6CB1" w:rsidRPr="007E3E84" w:rsidRDefault="00BD6CB1" w:rsidP="00BD6CB1">
      <w:pPr>
        <w:widowControl w:val="0"/>
        <w:suppressAutoHyphens/>
        <w:autoSpaceDE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Įprastinė</w:t>
      </w:r>
      <w:r w:rsidRPr="007E3E84">
        <w:rPr>
          <w:rFonts w:ascii="Times New Roman" w:eastAsia="Times New Roman" w:hAnsi="Times New Roman" w:cs="Times New Roman"/>
        </w:rPr>
        <w:t xml:space="preserve"> pradinė dozė </w:t>
      </w:r>
      <w:r w:rsidRPr="007E3E84">
        <w:rPr>
          <w:rFonts w:ascii="Times New Roman" w:eastAsia="Times New Roman" w:hAnsi="Times New Roman" w:cs="Times New Roman"/>
          <w:lang w:val="sl-SI" w:eastAsia="sl-SI"/>
        </w:rPr>
        <w:t xml:space="preserve">– dvi 30 </w:t>
      </w:r>
      <w:r w:rsidRPr="007E3E84">
        <w:rPr>
          <w:rFonts w:ascii="Times New Roman" w:eastAsia="Times New Roman" w:hAnsi="Times New Roman" w:cs="Times New Roman"/>
        </w:rPr>
        <w:t xml:space="preserve">mg </w:t>
      </w:r>
      <w:r w:rsidRPr="007E3E84">
        <w:rPr>
          <w:rFonts w:ascii="Times New Roman" w:eastAsia="Times New Roman" w:hAnsi="Times New Roman" w:cs="Times New Roman"/>
          <w:lang w:val="sl-SI" w:eastAsia="sl-SI"/>
        </w:rPr>
        <w:t>kapsulės kasdien. Vėliau pagal atsaką į gydymą vaistu Lanzul gydytojas parenka tinkamiausią dozę.</w:t>
      </w:r>
    </w:p>
    <w:p w:rsidR="00BD6CB1" w:rsidRPr="007E3E84" w:rsidDel="00994142" w:rsidRDefault="00BD6CB1" w:rsidP="00BD6CB1">
      <w:pPr>
        <w:widowControl w:val="0"/>
        <w:tabs>
          <w:tab w:val="left" w:pos="567"/>
        </w:tabs>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suppressAutoHyphens/>
        <w:autoSpaceDE w:val="0"/>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b/>
          <w:bCs/>
        </w:rPr>
      </w:pPr>
      <w:r w:rsidRPr="007E3E84">
        <w:rPr>
          <w:rFonts w:ascii="Times New Roman" w:eastAsia="Times New Roman" w:hAnsi="Times New Roman" w:cs="Times New Roman"/>
          <w:b/>
          <w:bCs/>
        </w:rPr>
        <w:t>Ką daryti pavartojus per didelę Lanzul dozę?</w:t>
      </w:r>
    </w:p>
    <w:p w:rsidR="00BD6CB1" w:rsidRPr="007E3E84" w:rsidRDefault="00BD6CB1" w:rsidP="00BD6CB1">
      <w:pPr>
        <w:widowControl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Jei suvartojote daugiau Lanzul, negu jums buvo paskirta, nedelsdami kreipkitės į gydytoją.</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b/>
          <w:bCs/>
        </w:rPr>
      </w:pPr>
      <w:r w:rsidRPr="007E3E84">
        <w:rPr>
          <w:rFonts w:ascii="Times New Roman" w:eastAsia="Times New Roman" w:hAnsi="Times New Roman" w:cs="Times New Roman"/>
          <w:b/>
          <w:bCs/>
        </w:rPr>
        <w:t>Pamiršus pavartoti Lanzul</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rPr>
      </w:pPr>
      <w:r w:rsidRPr="007E3E84">
        <w:rPr>
          <w:rFonts w:ascii="Times New Roman" w:eastAsia="Times New Roman" w:hAnsi="Times New Roman" w:cs="Times New Roman"/>
          <w:lang w:val="sl-SI" w:eastAsia="sl-SI"/>
        </w:rPr>
        <w:t>Jei išgerti vaisto pamiršote, išgerkite iš karto prisiminę. Jei atėjo laikas gerti kitą vaisto dozę, vartokite kaip įprasta.</w:t>
      </w:r>
      <w:r w:rsidRPr="007E3E84">
        <w:rPr>
          <w:rFonts w:ascii="Times New Roman" w:eastAsia="Times New Roman" w:hAnsi="Times New Roman" w:cs="Times New Roman"/>
          <w:lang w:val="sl-SI"/>
        </w:rPr>
        <w:t xml:space="preserve"> </w:t>
      </w:r>
      <w:r w:rsidRPr="007E3E84">
        <w:rPr>
          <w:rFonts w:ascii="Times New Roman" w:eastAsia="Times New Roman" w:hAnsi="Times New Roman" w:cs="Times New Roman"/>
          <w:noProof/>
          <w:lang w:eastAsia="sl-SI"/>
        </w:rPr>
        <w:t>Negalima vartoti dvigubos dozės norint kompensuoti praleistą dozę.</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b/>
          <w:bCs/>
        </w:rPr>
      </w:pPr>
      <w:r w:rsidRPr="007E3E84">
        <w:rPr>
          <w:rFonts w:ascii="Times New Roman" w:eastAsia="Times New Roman" w:hAnsi="Times New Roman" w:cs="Times New Roman"/>
          <w:b/>
          <w:bCs/>
        </w:rPr>
        <w:t>Nustojus vartoti Lanzul</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Jei simptomai pagerėjo, gydymo anksčiau nenutraukite. Jei viso gydymo kurso nebaigsite, ne iki galo išgydyta liga gali atsinaujinti.</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Jeigu kiltų daugiau klausimų dėl šio vaisto vartojimo, kreipkitės į gydytoją arba vaistininką.</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tabs>
          <w:tab w:val="left" w:pos="567"/>
        </w:tabs>
        <w:suppressAutoHyphens/>
        <w:spacing w:after="0" w:line="240" w:lineRule="auto"/>
        <w:ind w:left="567" w:hanging="567"/>
        <w:outlineLvl w:val="1"/>
        <w:rPr>
          <w:rFonts w:ascii="Times New Roman" w:eastAsia="Times New Roman" w:hAnsi="Times New Roman" w:cs="Times New Roman"/>
          <w:b/>
        </w:rPr>
      </w:pPr>
      <w:bookmarkStart w:id="8" w:name="_Toc129243142"/>
      <w:bookmarkStart w:id="9" w:name="_Toc129243267"/>
      <w:r w:rsidRPr="007E3E84">
        <w:rPr>
          <w:rFonts w:ascii="Times New Roman" w:eastAsia="Times New Roman" w:hAnsi="Times New Roman" w:cs="Times New Roman"/>
          <w:b/>
        </w:rPr>
        <w:t>4.</w:t>
      </w:r>
      <w:r w:rsidRPr="007E3E84">
        <w:rPr>
          <w:rFonts w:ascii="Times New Roman" w:eastAsia="Times New Roman" w:hAnsi="Times New Roman" w:cs="Times New Roman"/>
          <w:b/>
        </w:rPr>
        <w:tab/>
        <w:t>Galimas šalutinis poveikis</w:t>
      </w:r>
      <w:bookmarkEnd w:id="8"/>
      <w:bookmarkEnd w:id="9"/>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Šis vaistas, kaip ir visi kiti, gali sukelti šalutinį poveikį, nors jis pasireiškia ne visiems žmonėms.</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lang w:val="sl-SI" w:eastAsia="sl-SI"/>
        </w:rPr>
        <w:t>Dažni</w:t>
      </w:r>
      <w:r w:rsidRPr="007E3E84">
        <w:rPr>
          <w:rFonts w:ascii="Times New Roman" w:eastAsia="Times New Roman" w:hAnsi="Times New Roman" w:cs="Times New Roman"/>
        </w:rPr>
        <w:t xml:space="preserve"> šalutinio poveikio </w:t>
      </w:r>
      <w:r w:rsidRPr="007E3E84">
        <w:rPr>
          <w:rFonts w:ascii="Times New Roman" w:eastAsia="Times New Roman" w:hAnsi="Times New Roman" w:cs="Times New Roman"/>
          <w:lang w:val="sl-SI" w:eastAsia="sl-SI"/>
        </w:rPr>
        <w:t xml:space="preserve">reiškiniai (gali pasireikšti daugiau kaip 1 </w:t>
      </w:r>
      <w:r w:rsidRPr="007E3E84">
        <w:rPr>
          <w:rFonts w:ascii="Times New Roman" w:eastAsia="Times New Roman" w:hAnsi="Times New Roman" w:cs="Times New Roman"/>
        </w:rPr>
        <w:t>vartojusiajam iš 100</w:t>
      </w:r>
      <w:r w:rsidRPr="007E3E84">
        <w:rPr>
          <w:rFonts w:ascii="Times New Roman" w:eastAsia="Times New Roman" w:hAnsi="Times New Roman" w:cs="Times New Roman"/>
          <w:lang w:val="sl-SI" w:eastAsia="sl-SI"/>
        </w:rPr>
        <w:t>):</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galvos skausmas, svaigimas;</w:t>
      </w:r>
    </w:p>
    <w:p w:rsidR="00BD6CB1" w:rsidRPr="007E3E84" w:rsidRDefault="00BD6CB1" w:rsidP="00BD6CB1">
      <w:pPr>
        <w:widowControl w:val="0"/>
        <w:numPr>
          <w:ilvl w:val="0"/>
          <w:numId w:val="8"/>
        </w:numPr>
        <w:spacing w:after="0" w:line="240" w:lineRule="auto"/>
        <w:ind w:left="567" w:hanging="567"/>
        <w:contextualSpacing/>
        <w:rPr>
          <w:rFonts w:ascii="Times New Roman" w:eastAsia="Calibri" w:hAnsi="Times New Roman" w:cs="Times New Roman"/>
          <w:lang w:val="sl-SI" w:eastAsia="lt-LT"/>
        </w:rPr>
      </w:pPr>
      <w:r w:rsidRPr="007E3E84">
        <w:rPr>
          <w:rFonts w:ascii="Times New Roman" w:eastAsia="Times New Roman" w:hAnsi="Times New Roman" w:cs="Times New Roman"/>
          <w:color w:val="000000"/>
          <w:lang w:val="en-GB" w:eastAsia="sl-SI"/>
        </w:rPr>
        <w:t>viduriavimas, vidurių užkietėjimas, pilvo skausmas, pykinimas ir vėmimas, vidurių pūtimas, burnos arba gerklės džiūvimas,</w:t>
      </w:r>
      <w:r w:rsidRPr="007E3E84">
        <w:rPr>
          <w:rFonts w:ascii="Times New Roman" w:eastAsia="Calibri" w:hAnsi="Times New Roman" w:cs="Times New Roman"/>
          <w:lang w:val="sl-SI" w:eastAsia="lt-LT"/>
        </w:rPr>
        <w:t xml:space="preserve"> gerybiniai polipai skrandyje</w:t>
      </w:r>
      <w:r w:rsidRPr="007E3E84">
        <w:rPr>
          <w:rFonts w:ascii="Times New Roman" w:eastAsia="Times New Roman" w:hAnsi="Times New Roman" w:cs="Times New Roman"/>
          <w:color w:val="000000"/>
          <w:lang w:val="en-GB" w:eastAsia="sl-SI"/>
        </w:rPr>
        <w:t>;</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dilgėlinė, odos išbėrimas, niežulys;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pakitę kepenų funkcijos tyrimų duomenys;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nuovargis.</w:t>
      </w:r>
    </w:p>
    <w:p w:rsidR="00BD6CB1" w:rsidRPr="007E3E84" w:rsidRDefault="00BD6CB1" w:rsidP="00BD6CB1">
      <w:pPr>
        <w:widowControl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Nedažni šalutinio poveikio reiškiniai (gali pasireikšti mažiau kaip</w:t>
      </w:r>
      <w:r w:rsidRPr="007E3E84">
        <w:rPr>
          <w:rFonts w:ascii="Times New Roman" w:eastAsia="Times New Roman" w:hAnsi="Times New Roman" w:cs="Times New Roman"/>
        </w:rPr>
        <w:t xml:space="preserve"> 1 </w:t>
      </w:r>
      <w:r w:rsidRPr="007E3E84">
        <w:rPr>
          <w:rFonts w:ascii="Times New Roman" w:eastAsia="Times New Roman" w:hAnsi="Times New Roman" w:cs="Times New Roman"/>
          <w:lang w:val="sl-SI" w:eastAsia="sl-SI"/>
        </w:rPr>
        <w:t xml:space="preserve">vartojusiajam </w:t>
      </w:r>
      <w:r w:rsidRPr="007E3E84">
        <w:rPr>
          <w:rFonts w:ascii="Times New Roman" w:eastAsia="Times New Roman" w:hAnsi="Times New Roman" w:cs="Times New Roman"/>
        </w:rPr>
        <w:t xml:space="preserve">iš </w:t>
      </w:r>
      <w:r w:rsidRPr="007E3E84">
        <w:rPr>
          <w:rFonts w:ascii="Times New Roman" w:eastAsia="Times New Roman" w:hAnsi="Times New Roman" w:cs="Times New Roman"/>
          <w:lang w:val="sl-SI" w:eastAsia="sl-SI"/>
        </w:rPr>
        <w:t>100):</w:t>
      </w:r>
    </w:p>
    <w:p w:rsidR="00BD6CB1" w:rsidRPr="0069634E"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sl-SI" w:eastAsia="sl-SI"/>
        </w:rPr>
      </w:pPr>
      <w:r w:rsidRPr="0069634E">
        <w:rPr>
          <w:rFonts w:ascii="Times New Roman" w:eastAsia="Times New Roman" w:hAnsi="Times New Roman" w:cs="Times New Roman"/>
          <w:color w:val="000000"/>
          <w:lang w:val="sl-SI" w:eastAsia="sl-SI"/>
        </w:rPr>
        <w:t>kraujo ląstelių skaičiaus pokyčiai: kraujo plokštelių, vadinamų trombocitais, skaičiaus sumažėjimas, baltųjų kraujo ląstelių skaičiaus sumažėjimas (gali pasireikšti dažnesnėmis infekcijomis);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depresija;</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sanarių arba raumenų skausmas;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šlaunikaulio, riešo arba stuburo lūžiai;</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skysčių kaupimasis arba tinimas.</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color w:val="000000"/>
          <w:lang w:val="en-GB" w:eastAsia="sl-SI"/>
        </w:rPr>
      </w:pP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lang w:val="sl-SI" w:eastAsia="sl-SI"/>
        </w:rPr>
        <w:t xml:space="preserve">Reti šalutinio poveikio reiškiniai (gali pasireikšti </w:t>
      </w:r>
      <w:r w:rsidRPr="007E3E84">
        <w:rPr>
          <w:rFonts w:ascii="Times New Roman" w:eastAsia="Times New Roman" w:hAnsi="Times New Roman" w:cs="Times New Roman"/>
        </w:rPr>
        <w:t xml:space="preserve">mažiau kaip 1 </w:t>
      </w:r>
      <w:r w:rsidRPr="007E3E84">
        <w:rPr>
          <w:rFonts w:ascii="Times New Roman" w:eastAsia="Times New Roman" w:hAnsi="Times New Roman" w:cs="Times New Roman"/>
          <w:lang w:val="sl-SI" w:eastAsia="sl-SI"/>
        </w:rPr>
        <w:t xml:space="preserve">vartojusiajam </w:t>
      </w:r>
      <w:r w:rsidRPr="007E3E84">
        <w:rPr>
          <w:rFonts w:ascii="Times New Roman" w:eastAsia="Times New Roman" w:hAnsi="Times New Roman" w:cs="Times New Roman"/>
        </w:rPr>
        <w:t xml:space="preserve">iš </w:t>
      </w:r>
      <w:r w:rsidRPr="007E3E84">
        <w:rPr>
          <w:rFonts w:ascii="Times New Roman" w:eastAsia="Times New Roman" w:hAnsi="Times New Roman" w:cs="Times New Roman"/>
          <w:lang w:val="sl-SI" w:eastAsia="sl-SI"/>
        </w:rPr>
        <w:t>1000):</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mažakraujystė;</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karščiavimas;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petechinis bėrimas (smulkūs raudoni taškeliai kūne);</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nerimas, mieguistumas, sumišimas, haliucinacijos, nemiga, regos sutrikimai, galvos svaigimas;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pakitęs skonis, apetito praradimas, liežuvio uždegimas (glositas);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odos reakcijos, pavyzdžiui, deginimo ar dilgčiojimo pojūtis po oda;</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gausus prakaitavimas;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jautrumas šviesai;</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plaukų slinkimas;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ant odos bėgiojančių skruzdėlyčių pojūtis (parestezija), drebulys;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inkstų uždegimas;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kasos uždegimas;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kepenų uždegimas, gelta;</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krūtų padidėjimas vyrams, impotencija;</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stemplės kandidozė (grybelinė infekcija, galinti pažeisti odą arba gleivines);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angioneurozinė edema. Pasireiškus angioneurozinės edemos simptomams (veido, liežuvio, gerklų patinimas, sutrikęs rijimas, dilgėlinė ir sunkus kvėpavimas) būtina nedelsiant kreiptis į gydytoją.</w:t>
      </w:r>
    </w:p>
    <w:p w:rsidR="00BD6CB1" w:rsidRPr="007E3E84" w:rsidRDefault="00BD6CB1" w:rsidP="00BD6CB1">
      <w:pPr>
        <w:widowControl w:val="0"/>
        <w:spacing w:after="0" w:line="240" w:lineRule="auto"/>
        <w:rPr>
          <w:rFonts w:ascii="Times New Roman" w:eastAsia="Times New Roman" w:hAnsi="Times New Roman" w:cs="Times New Roman"/>
          <w:lang w:val="sl-SI" w:eastAsia="sl-SI"/>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lang w:val="sl-SI" w:eastAsia="sl-SI"/>
        </w:rPr>
        <w:t xml:space="preserve">Labai reti šalutinio poveikio reiškiniai (gali pasireikšti </w:t>
      </w:r>
      <w:r w:rsidRPr="007E3E84">
        <w:rPr>
          <w:rFonts w:ascii="Times New Roman" w:eastAsia="Times New Roman" w:hAnsi="Times New Roman" w:cs="Times New Roman"/>
        </w:rPr>
        <w:t xml:space="preserve">mažiau kaip </w:t>
      </w:r>
      <w:r w:rsidRPr="007E3E84">
        <w:rPr>
          <w:rFonts w:ascii="Times New Roman" w:eastAsia="Times New Roman" w:hAnsi="Times New Roman" w:cs="Times New Roman"/>
          <w:lang w:val="sl-SI" w:eastAsia="sl-SI"/>
        </w:rPr>
        <w:t>1 vartojusiajam iš 10 000):</w:t>
      </w:r>
    </w:p>
    <w:p w:rsidR="00BD6CB1" w:rsidRPr="0069634E"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eastAsia="sl-SI"/>
        </w:rPr>
      </w:pPr>
      <w:r w:rsidRPr="0069634E">
        <w:rPr>
          <w:rFonts w:ascii="Times New Roman" w:eastAsia="Times New Roman" w:hAnsi="Times New Roman" w:cs="Times New Roman"/>
          <w:color w:val="000000"/>
          <w:lang w:eastAsia="sl-SI"/>
        </w:rPr>
        <w:t>visų kraujo ląstelių kiekio sumažėjimas;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sunkios padidėjusio jautrumo reakcijos, įskaitant šoką. Galimi padidėjusio jautrumo simptomai yra: karščiavimas, išbėrimas, patinimas ir kartais kraujospūdžio kritimas;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burnos uždegimas (stomatitas);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kolitas (žarnų uždegimas);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sumažėjęs natrio kiekis kraujyje, padidėjęs cholesterolio ir trigliceridų koncentracijos kiekis kraujyje;</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labai sunkios odos reakcijos (paraudimas, pūslelių susidarymas, sunkus uždegimas ir odos nykimas).</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color w:val="000000"/>
          <w:lang w:val="en-GB" w:eastAsia="sl-SI"/>
        </w:rPr>
      </w:pPr>
    </w:p>
    <w:p w:rsidR="00BD6CB1" w:rsidRPr="007E3E84" w:rsidRDefault="00BD6CB1" w:rsidP="00BD6CB1">
      <w:pPr>
        <w:widowControl w:val="0"/>
        <w:suppressAutoHyphens/>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lang w:val="sl-SI" w:eastAsia="sl-SI"/>
        </w:rPr>
        <w:t>Šių šalutinių poveikio reiškinių dažnis</w:t>
      </w:r>
      <w:r w:rsidRPr="007E3E84">
        <w:rPr>
          <w:rFonts w:ascii="Times New Roman" w:eastAsia="Times New Roman" w:hAnsi="Times New Roman" w:cs="Times New Roman"/>
        </w:rPr>
        <w:t xml:space="preserve"> nežinomas (negali būti apskaičiuotas pagal turimus duomenis</w:t>
      </w:r>
      <w:r w:rsidRPr="007E3E84">
        <w:rPr>
          <w:rFonts w:ascii="Times New Roman" w:eastAsia="Times New Roman" w:hAnsi="Times New Roman" w:cs="Times New Roman"/>
          <w:lang w:val="sl-SI" w:eastAsia="sl-SI"/>
        </w:rPr>
        <w:t>):</w:t>
      </w:r>
    </w:p>
    <w:p w:rsidR="00BD6CB1" w:rsidRPr="0069634E"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sl-SI" w:eastAsia="sl-SI"/>
        </w:rPr>
      </w:pPr>
      <w:r w:rsidRPr="0069634E">
        <w:rPr>
          <w:rFonts w:ascii="Times New Roman" w:eastAsia="Times New Roman" w:hAnsi="Times New Roman" w:cs="Times New Roman"/>
          <w:color w:val="000000"/>
          <w:lang w:val="sl-SI" w:eastAsia="sl-SI"/>
        </w:rPr>
        <w:t>sumažėjęs magnio kiekis kraujyje (pasireiškia nuovargiu, nevalingais raumenų susitraukimais, dezorientacija, konvulsijomis, svaiguliu, padažnėjusiu širdies ritmu);</w:t>
      </w:r>
    </w:p>
    <w:p w:rsidR="00BD6CB1" w:rsidRPr="007E3E84" w:rsidRDefault="00BD6CB1" w:rsidP="00BD6CB1">
      <w:pPr>
        <w:widowControl w:val="0"/>
        <w:numPr>
          <w:ilvl w:val="0"/>
          <w:numId w:val="1"/>
        </w:numPr>
        <w:autoSpaceDE w:val="0"/>
        <w:autoSpaceDN w:val="0"/>
        <w:adjustRightInd w:val="0"/>
        <w:spacing w:after="0" w:line="240" w:lineRule="auto"/>
        <w:ind w:left="567" w:hanging="567"/>
        <w:rPr>
          <w:rFonts w:ascii="Times New Roman" w:eastAsia="Times New Roman" w:hAnsi="Times New Roman" w:cs="Times New Roman"/>
          <w:lang w:val="sl-SI"/>
        </w:rPr>
      </w:pPr>
      <w:r w:rsidRPr="007E3E84">
        <w:rPr>
          <w:rFonts w:ascii="Times New Roman" w:eastAsia="Times New Roman" w:hAnsi="Times New Roman" w:cs="Times New Roman"/>
          <w:lang w:val="sl-SI"/>
        </w:rPr>
        <w:t>regos haliucinacijos;</w:t>
      </w:r>
    </w:p>
    <w:p w:rsidR="00BD6CB1" w:rsidRPr="007E3E84" w:rsidRDefault="00BD6CB1" w:rsidP="00BD6CB1">
      <w:pPr>
        <w:widowControl w:val="0"/>
        <w:numPr>
          <w:ilvl w:val="0"/>
          <w:numId w:val="8"/>
        </w:numPr>
        <w:autoSpaceDE w:val="0"/>
        <w:autoSpaceDN w:val="0"/>
        <w:adjustRightInd w:val="0"/>
        <w:spacing w:after="0" w:line="240" w:lineRule="auto"/>
        <w:ind w:left="567" w:hanging="567"/>
        <w:rPr>
          <w:rFonts w:ascii="Times New Roman" w:eastAsia="Times New Roman" w:hAnsi="Times New Roman" w:cs="Times New Roman"/>
          <w:color w:val="000000"/>
          <w:lang w:val="en-GB" w:eastAsia="sl-SI"/>
        </w:rPr>
      </w:pPr>
      <w:r w:rsidRPr="007E3E84">
        <w:rPr>
          <w:rFonts w:ascii="Times New Roman" w:eastAsia="Times New Roman" w:hAnsi="Times New Roman" w:cs="Times New Roman"/>
          <w:color w:val="000000"/>
          <w:lang w:val="en-GB" w:eastAsia="sl-SI"/>
        </w:rPr>
        <w:t>odos raudonoji vilkligė.</w:t>
      </w:r>
    </w:p>
    <w:p w:rsidR="00BD6CB1" w:rsidRPr="007E3E84" w:rsidRDefault="00BD6CB1" w:rsidP="00BD6CB1">
      <w:pPr>
        <w:widowControl w:val="0"/>
        <w:autoSpaceDE w:val="0"/>
        <w:autoSpaceDN w:val="0"/>
        <w:adjustRightInd w:val="0"/>
        <w:spacing w:after="0" w:line="240" w:lineRule="auto"/>
        <w:rPr>
          <w:rFonts w:ascii="Times New Roman" w:eastAsia="Times New Roman" w:hAnsi="Times New Roman" w:cs="Times New Roman"/>
          <w:color w:val="000000"/>
          <w:lang w:val="en-GB" w:eastAsia="sl-SI"/>
        </w:rPr>
      </w:pPr>
    </w:p>
    <w:p w:rsidR="00BD6CB1" w:rsidRPr="0069634E" w:rsidRDefault="00BD6CB1" w:rsidP="00BD6CB1">
      <w:pPr>
        <w:widowControl w:val="0"/>
        <w:suppressAutoHyphens/>
        <w:spacing w:after="0" w:line="240" w:lineRule="auto"/>
        <w:rPr>
          <w:rFonts w:ascii="Times New Roman" w:eastAsia="Times New Roman" w:hAnsi="Times New Roman" w:cs="Times New Roman"/>
          <w:b/>
        </w:rPr>
      </w:pPr>
      <w:r w:rsidRPr="0069634E">
        <w:rPr>
          <w:rFonts w:ascii="Times New Roman" w:eastAsia="Times New Roman" w:hAnsi="Times New Roman" w:cs="Times New Roman"/>
          <w:b/>
          <w:noProof/>
        </w:rPr>
        <w:t>Pranešimas apie šalutinį poveikį</w:t>
      </w:r>
    </w:p>
    <w:p w:rsidR="00BD6CB1" w:rsidRPr="0069634E" w:rsidRDefault="00BD6CB1" w:rsidP="00BD6CB1">
      <w:pPr>
        <w:widowControl w:val="0"/>
        <w:suppressAutoHyphens/>
        <w:spacing w:after="0" w:line="240" w:lineRule="auto"/>
        <w:ind w:right="-449"/>
        <w:rPr>
          <w:rFonts w:ascii="Times New Roman" w:eastAsia="Times New Roman" w:hAnsi="Times New Roman" w:cs="Times New Roman"/>
        </w:rPr>
      </w:pPr>
      <w:r w:rsidRPr="0069634E">
        <w:rPr>
          <w:rFonts w:ascii="Times New Roman" w:eastAsia="Times New Roman" w:hAnsi="Times New Roman" w:cs="Times New Roman"/>
          <w:noProof/>
        </w:rPr>
        <w:t xml:space="preserve">Jeigu pasireiškė šalutinis poveikis, įskaitant šiame lapelyje nenurodytą, pasakykite gydytojui arba vaistininkui arba </w:t>
      </w:r>
      <w:r w:rsidRPr="0069634E">
        <w:rPr>
          <w:rFonts w:ascii="Times New Roman" w:eastAsia="Times New Roman" w:hAnsi="Times New Roman" w:cs="Times New Roman"/>
        </w:rPr>
        <w:t>slaugytojui.</w:t>
      </w:r>
      <w:r w:rsidRPr="0069634E">
        <w:rPr>
          <w:rFonts w:ascii="Times New Roman" w:eastAsia="Times New Roman" w:hAnsi="Times New Roman" w:cs="Times New Roman"/>
          <w:noProof/>
        </w:rPr>
        <w:t xml:space="preserve"> Apie šalutinį poveikį taip pat galite pranešti </w:t>
      </w:r>
      <w:r w:rsidRPr="0069634E">
        <w:rPr>
          <w:rFonts w:ascii="Times New Roman" w:eastAsia="Times New Roman" w:hAnsi="Times New Roman" w:cs="Times New Roman"/>
          <w:lang w:eastAsia="sl-SI"/>
        </w:rPr>
        <w:t>Valstybinei vaistų kontrolės tarnybai prie Lietuvos Respublikos sveikatos apsaugos ministerijos nemokamu t</w:t>
      </w:r>
      <w:r w:rsidRPr="0069634E">
        <w:rPr>
          <w:rFonts w:ascii="Times New Roman" w:eastAsia="Times New Roman" w:hAnsi="Times New Roman" w:cs="Times New Roman"/>
          <w:lang w:eastAsia="zh-CN"/>
        </w:rPr>
        <w:t>elefonu 8 800 73568</w:t>
      </w:r>
      <w:r w:rsidRPr="0069634E">
        <w:rPr>
          <w:rFonts w:ascii="Times New Roman" w:eastAsia="Times New Roman" w:hAnsi="Times New Roman" w:cs="Times New Roman"/>
          <w:lang w:eastAsia="sl-SI"/>
        </w:rPr>
        <w:t xml:space="preserve"> arba užpildyti interneto svetainėje</w:t>
      </w:r>
      <w:r w:rsidRPr="0069634E">
        <w:rPr>
          <w:rFonts w:ascii="Times New Roman" w:eastAsia="Times New Roman" w:hAnsi="Times New Roman" w:cs="Times New Roman"/>
          <w:color w:val="0000FF"/>
          <w:lang w:eastAsia="sl-SI"/>
        </w:rPr>
        <w:t xml:space="preserve"> </w:t>
      </w:r>
      <w:hyperlink r:id="rId5" w:history="1">
        <w:r w:rsidRPr="0069634E">
          <w:rPr>
            <w:rFonts w:ascii="Times New Roman" w:eastAsia="SimSun" w:hAnsi="Times New Roman" w:cs="Times New Roman"/>
            <w:color w:val="0000FF"/>
            <w:u w:val="single"/>
            <w:lang w:eastAsia="sl-SI"/>
          </w:rPr>
          <w:t>www.vvkt.lt</w:t>
        </w:r>
      </w:hyperlink>
      <w:r w:rsidRPr="0069634E">
        <w:rPr>
          <w:rFonts w:ascii="Times New Roman" w:eastAsia="Times New Roman" w:hAnsi="Times New Roman" w:cs="Times New Roman"/>
          <w:lang w:eastAsia="sl-SI"/>
        </w:rPr>
        <w:t xml:space="preserve"> esančią formą ir pateikti ją Valstybinei vaistų kontrolės tarnybai prie Lietuvos Respublikos sveikatos apsaugos ministerijos vienu iš šių būdų: raštu (adresu Žirmūnų g. 139A, LT-09120 Vilnius), </w:t>
      </w:r>
      <w:r w:rsidRPr="0069634E">
        <w:rPr>
          <w:rFonts w:ascii="Times New Roman" w:eastAsia="Times New Roman" w:hAnsi="Times New Roman" w:cs="Times New Roman"/>
          <w:lang w:eastAsia="zh-CN"/>
        </w:rPr>
        <w:t xml:space="preserve">nemokamu </w:t>
      </w:r>
      <w:r w:rsidRPr="0069634E">
        <w:rPr>
          <w:rFonts w:ascii="Times New Roman" w:eastAsia="Times New Roman" w:hAnsi="Times New Roman" w:cs="Times New Roman"/>
          <w:lang w:eastAsia="sl-SI"/>
        </w:rPr>
        <w:t>fakso numeriu 8 800 20131</w:t>
      </w:r>
      <w:r w:rsidRPr="0069634E">
        <w:rPr>
          <w:rFonts w:ascii="Times New Roman" w:eastAsia="Times New Roman" w:hAnsi="Times New Roman" w:cs="Times New Roman"/>
          <w:lang w:eastAsia="zh-CN"/>
        </w:rPr>
        <w:t xml:space="preserve">, </w:t>
      </w:r>
      <w:r w:rsidRPr="0069634E">
        <w:rPr>
          <w:rFonts w:ascii="Times New Roman" w:eastAsia="Times New Roman" w:hAnsi="Times New Roman" w:cs="Times New Roman"/>
          <w:lang w:eastAsia="sl-SI"/>
        </w:rPr>
        <w:t xml:space="preserve">el. paštu </w:t>
      </w:r>
      <w:hyperlink r:id="rId6" w:history="1">
        <w:r w:rsidRPr="0069634E">
          <w:rPr>
            <w:rFonts w:ascii="Times New Roman" w:eastAsia="SimSun" w:hAnsi="Times New Roman" w:cs="Times New Roman"/>
            <w:color w:val="0000FF"/>
            <w:u w:val="single"/>
            <w:lang w:eastAsia="sl-SI"/>
          </w:rPr>
          <w:t>NepageidaujamaR@vvkt.lt</w:t>
        </w:r>
      </w:hyperlink>
      <w:r w:rsidRPr="0069634E">
        <w:rPr>
          <w:rFonts w:ascii="Times New Roman" w:eastAsia="Times New Roman" w:hAnsi="Times New Roman" w:cs="Times New Roman"/>
          <w:lang w:eastAsia="sl-SI"/>
        </w:rPr>
        <w:t xml:space="preserve">, taip pat per Valstybinės vaistų kontrolės tarnybos prie Lietuvos Respublikos sveikatos apsaugos ministerijos interneto svetainę (adresu </w:t>
      </w:r>
      <w:hyperlink r:id="rId7" w:history="1">
        <w:r w:rsidRPr="0069634E">
          <w:rPr>
            <w:rFonts w:ascii="Times New Roman" w:eastAsia="SimSun" w:hAnsi="Times New Roman" w:cs="Times New Roman"/>
            <w:color w:val="0000FF"/>
            <w:u w:val="single"/>
            <w:lang w:eastAsia="sl-SI"/>
          </w:rPr>
          <w:t>http://www.vvkt.lt</w:t>
        </w:r>
      </w:hyperlink>
      <w:r w:rsidRPr="0069634E">
        <w:rPr>
          <w:rFonts w:ascii="Times New Roman" w:eastAsia="Times New Roman" w:hAnsi="Times New Roman" w:cs="Times New Roman"/>
          <w:lang w:eastAsia="sl-SI"/>
        </w:rPr>
        <w:t>). Pranešdami apie šalutinį poveikį galite mums padėti gauti daugiau informacijos apie šio vaisto saugumą</w:t>
      </w:r>
      <w:r w:rsidRPr="0069634E">
        <w:rPr>
          <w:rFonts w:ascii="Times New Roman" w:eastAsia="Times New Roman" w:hAnsi="Times New Roman" w:cs="Times New Roman"/>
          <w:noProof/>
        </w:rPr>
        <w:t>.</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tabs>
          <w:tab w:val="left" w:pos="567"/>
        </w:tabs>
        <w:suppressAutoHyphens/>
        <w:spacing w:after="0" w:line="240" w:lineRule="auto"/>
        <w:ind w:left="567" w:hanging="567"/>
        <w:outlineLvl w:val="1"/>
        <w:rPr>
          <w:rFonts w:ascii="Times New Roman" w:eastAsia="Times New Roman" w:hAnsi="Times New Roman" w:cs="Times New Roman"/>
          <w:b/>
        </w:rPr>
      </w:pPr>
      <w:bookmarkStart w:id="10" w:name="_Toc129243143"/>
      <w:bookmarkStart w:id="11" w:name="_Toc129243268"/>
      <w:r w:rsidRPr="007E3E84">
        <w:rPr>
          <w:rFonts w:ascii="Times New Roman" w:eastAsia="Times New Roman" w:hAnsi="Times New Roman" w:cs="Times New Roman"/>
          <w:b/>
        </w:rPr>
        <w:t>5.</w:t>
      </w:r>
      <w:r w:rsidRPr="007E3E84">
        <w:rPr>
          <w:rFonts w:ascii="Times New Roman" w:eastAsia="Times New Roman" w:hAnsi="Times New Roman" w:cs="Times New Roman"/>
          <w:b/>
        </w:rPr>
        <w:tab/>
        <w:t>Kaip laikyti Lanzul</w:t>
      </w:r>
      <w:bookmarkEnd w:id="10"/>
      <w:bookmarkEnd w:id="11"/>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Šį vaistą laikykite vaikams nepastebimoje ir nepasiekiamoje vietoje.</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color w:val="000000"/>
        </w:rPr>
      </w:pPr>
      <w:r w:rsidRPr="007E3E84">
        <w:rPr>
          <w:rFonts w:ascii="Times New Roman" w:eastAsia="Times New Roman" w:hAnsi="Times New Roman" w:cs="Times New Roman"/>
          <w:color w:val="000000"/>
        </w:rPr>
        <w:t>Laikyti ne aukštesnėje kaip 25 °C temperatūroje.</w:t>
      </w:r>
    </w:p>
    <w:p w:rsidR="00BD6CB1" w:rsidRPr="007E3E84" w:rsidRDefault="00BD6CB1" w:rsidP="00BD6CB1">
      <w:pPr>
        <w:widowControl w:val="0"/>
        <w:suppressAutoHyphens/>
        <w:spacing w:after="0" w:line="240" w:lineRule="auto"/>
        <w:rPr>
          <w:rFonts w:ascii="Times New Roman" w:eastAsia="Times New Roman" w:hAnsi="Times New Roman" w:cs="Times New Roman"/>
          <w:color w:val="000000"/>
        </w:rPr>
      </w:pPr>
      <w:r w:rsidRPr="007E3E84">
        <w:rPr>
          <w:rFonts w:ascii="Times New Roman" w:eastAsia="Times New Roman" w:hAnsi="Times New Roman" w:cs="Times New Roman"/>
          <w:color w:val="000000"/>
        </w:rPr>
        <w:t xml:space="preserve">Laikyti gamintojo pakuotėje kad </w:t>
      </w:r>
      <w:r w:rsidRPr="007E3E84">
        <w:rPr>
          <w:rFonts w:ascii="Times New Roman" w:eastAsia="Times New Roman" w:hAnsi="Times New Roman" w:cs="Times New Roman"/>
          <w:color w:val="000000"/>
          <w:lang w:val="sl-SI" w:eastAsia="sl-SI"/>
        </w:rPr>
        <w:t>vaistas</w:t>
      </w:r>
      <w:r w:rsidRPr="007E3E84">
        <w:rPr>
          <w:rFonts w:ascii="Times New Roman" w:eastAsia="Times New Roman" w:hAnsi="Times New Roman" w:cs="Times New Roman"/>
          <w:color w:val="000000"/>
        </w:rPr>
        <w:t xml:space="preserve"> būtų apsaugotas nuo drėgmės.</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Ant dėžutės ir lizdinės plokštelės po „Tinka iki/EXP“ nurodytam tinkamumo laikui pasibaigus, šio vaisto vartoti negalima. Vaistas tinkamas vartoti iki paskutinės nurodytos mėnesio dienos.</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BD6CB1" w:rsidRPr="007E3E84" w:rsidRDefault="00BD6CB1" w:rsidP="00BD6CB1">
      <w:pPr>
        <w:widowControl w:val="0"/>
        <w:numPr>
          <w:ilvl w:val="12"/>
          <w:numId w:val="0"/>
        </w:numPr>
        <w:suppressAutoHyphens/>
        <w:spacing w:after="0" w:line="240" w:lineRule="auto"/>
        <w:ind w:right="-2"/>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tabs>
          <w:tab w:val="left" w:pos="567"/>
        </w:tabs>
        <w:suppressAutoHyphens/>
        <w:spacing w:after="0" w:line="240" w:lineRule="auto"/>
        <w:ind w:left="567" w:hanging="567"/>
        <w:outlineLvl w:val="1"/>
        <w:rPr>
          <w:rFonts w:ascii="Times New Roman" w:eastAsia="Times New Roman" w:hAnsi="Times New Roman" w:cs="Times New Roman"/>
          <w:b/>
        </w:rPr>
      </w:pPr>
      <w:bookmarkStart w:id="12" w:name="_Toc129243144"/>
      <w:bookmarkStart w:id="13" w:name="_Toc129243269"/>
      <w:r w:rsidRPr="007E3E84">
        <w:rPr>
          <w:rFonts w:ascii="Times New Roman" w:eastAsia="Times New Roman" w:hAnsi="Times New Roman" w:cs="Times New Roman"/>
          <w:b/>
        </w:rPr>
        <w:t>6.</w:t>
      </w:r>
      <w:r w:rsidRPr="007E3E84">
        <w:rPr>
          <w:rFonts w:ascii="Times New Roman" w:eastAsia="Times New Roman" w:hAnsi="Times New Roman" w:cs="Times New Roman"/>
          <w:b/>
        </w:rPr>
        <w:tab/>
        <w:t>Pakuotės turinys ir kita informacija</w:t>
      </w:r>
      <w:bookmarkEnd w:id="12"/>
      <w:bookmarkEnd w:id="13"/>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b/>
          <w:bCs/>
        </w:rPr>
        <w:t>Lanzul sudėtis</w:t>
      </w:r>
    </w:p>
    <w:p w:rsidR="00BD6CB1" w:rsidRPr="007E3E84" w:rsidRDefault="00BD6CB1" w:rsidP="00BD6CB1">
      <w:pPr>
        <w:widowControl w:val="0"/>
        <w:numPr>
          <w:ilvl w:val="0"/>
          <w:numId w:val="4"/>
        </w:numPr>
        <w:suppressAutoHyphens/>
        <w:spacing w:after="0" w:line="240" w:lineRule="auto"/>
        <w:ind w:left="567" w:hanging="567"/>
        <w:rPr>
          <w:rFonts w:ascii="Times New Roman" w:eastAsia="Times New Roman" w:hAnsi="Times New Roman" w:cs="Times New Roman"/>
        </w:rPr>
      </w:pPr>
      <w:r w:rsidRPr="007E3E84">
        <w:rPr>
          <w:rFonts w:ascii="Times New Roman" w:eastAsia="Times New Roman" w:hAnsi="Times New Roman" w:cs="Times New Roman"/>
        </w:rPr>
        <w:t xml:space="preserve">Veiklioji medžiaga yra lansoprazolas. </w:t>
      </w:r>
      <w:r w:rsidRPr="007E3E84">
        <w:rPr>
          <w:rFonts w:ascii="Times New Roman" w:eastAsia="Times New Roman" w:hAnsi="Times New Roman" w:cs="Times New Roman"/>
          <w:lang w:eastAsia="lt-LT"/>
        </w:rPr>
        <w:t>Vienoje</w:t>
      </w:r>
      <w:r w:rsidRPr="007E3E84">
        <w:rPr>
          <w:rFonts w:ascii="Times New Roman" w:eastAsia="Times New Roman" w:hAnsi="Times New Roman" w:cs="Times New Roman"/>
          <w:i/>
          <w:lang w:eastAsia="sl-SI"/>
        </w:rPr>
        <w:t xml:space="preserve"> </w:t>
      </w:r>
      <w:r w:rsidRPr="007E3E84">
        <w:rPr>
          <w:rFonts w:ascii="Times New Roman" w:eastAsia="Times New Roman" w:hAnsi="Times New Roman" w:cs="Times New Roman"/>
          <w:lang w:eastAsia="sl-SI"/>
        </w:rPr>
        <w:t>skrandyje neirioje kietojoje</w:t>
      </w:r>
      <w:r w:rsidRPr="007E3E84">
        <w:rPr>
          <w:rFonts w:ascii="Times New Roman" w:eastAsia="Times New Roman" w:hAnsi="Times New Roman" w:cs="Times New Roman"/>
          <w:lang w:eastAsia="lt-LT"/>
        </w:rPr>
        <w:t xml:space="preserve"> kapsulėje yra 30</w:t>
      </w:r>
      <w:r>
        <w:rPr>
          <w:rFonts w:ascii="Times New Roman" w:eastAsia="Times New Roman" w:hAnsi="Times New Roman" w:cs="Times New Roman"/>
          <w:lang w:eastAsia="lt-LT"/>
        </w:rPr>
        <w:t> </w:t>
      </w:r>
      <w:r w:rsidRPr="007E3E84">
        <w:rPr>
          <w:rFonts w:ascii="Times New Roman" w:eastAsia="Times New Roman" w:hAnsi="Times New Roman" w:cs="Times New Roman"/>
          <w:lang w:eastAsia="lt-LT"/>
        </w:rPr>
        <w:t>mg lansoprazolo.</w:t>
      </w:r>
    </w:p>
    <w:p w:rsidR="00BD6CB1" w:rsidRPr="007E3E84" w:rsidRDefault="00BD6CB1" w:rsidP="00BD6CB1">
      <w:pPr>
        <w:widowControl w:val="0"/>
        <w:numPr>
          <w:ilvl w:val="0"/>
          <w:numId w:val="4"/>
        </w:numPr>
        <w:suppressAutoHyphens/>
        <w:spacing w:after="0" w:line="240" w:lineRule="auto"/>
        <w:ind w:left="567" w:hanging="567"/>
        <w:rPr>
          <w:rFonts w:ascii="Times New Roman" w:eastAsia="Times New Roman" w:hAnsi="Times New Roman" w:cs="Times New Roman"/>
        </w:rPr>
      </w:pPr>
      <w:r w:rsidRPr="007E3E84">
        <w:rPr>
          <w:rFonts w:ascii="Times New Roman" w:eastAsia="Times New Roman" w:hAnsi="Times New Roman" w:cs="Times New Roman"/>
        </w:rPr>
        <w:t xml:space="preserve">Pagalbinės medžiagos yra: </w:t>
      </w:r>
      <w:r w:rsidRPr="007E3E84">
        <w:rPr>
          <w:rFonts w:ascii="Times New Roman" w:eastAsia="Times New Roman" w:hAnsi="Times New Roman" w:cs="Times New Roman"/>
          <w:i/>
        </w:rPr>
        <w:t xml:space="preserve">Kapsulės turinys: </w:t>
      </w:r>
      <w:r w:rsidRPr="007E3E84">
        <w:rPr>
          <w:rFonts w:ascii="Times New Roman" w:eastAsia="Times New Roman" w:hAnsi="Times New Roman" w:cs="Times New Roman"/>
        </w:rPr>
        <w:t xml:space="preserve">cukriniai branduoliai, hidroksipropilceliuliozė, sunkusis magnio subkarbonatas, sacharozė, kukurūzų krakmolas, natrio laurilsulfatas, hipromeliozė, metakrilo rūgšties ir etilakrilato 1:1 kopolimero 30 % dispersija, talkas, makrogolis 6000. </w:t>
      </w:r>
      <w:r w:rsidRPr="007E3E84">
        <w:rPr>
          <w:rFonts w:ascii="Times New Roman" w:eastAsia="Times New Roman" w:hAnsi="Times New Roman" w:cs="Times New Roman"/>
          <w:i/>
        </w:rPr>
        <w:t>Kapsulės korpusas:</w:t>
      </w:r>
      <w:r w:rsidRPr="007E3E84">
        <w:rPr>
          <w:rFonts w:ascii="Times New Roman" w:eastAsia="Times New Roman" w:hAnsi="Times New Roman" w:cs="Times New Roman"/>
          <w:i/>
          <w:lang w:eastAsia="sl-SI"/>
        </w:rPr>
        <w:t xml:space="preserve"> </w:t>
      </w:r>
      <w:r w:rsidRPr="007E3E84">
        <w:rPr>
          <w:rFonts w:ascii="Times New Roman" w:eastAsia="Times New Roman" w:hAnsi="Times New Roman" w:cs="Times New Roman"/>
        </w:rPr>
        <w:t>želatina, titano dioksidas (E 171).</w:t>
      </w:r>
      <w:r>
        <w:rPr>
          <w:rFonts w:ascii="Times New Roman" w:eastAsia="Times New Roman" w:hAnsi="Times New Roman" w:cs="Times New Roman"/>
        </w:rPr>
        <w:t xml:space="preserve"> Žr. 2 skyrių „Lanzul sudėtyje yra sacharozės ir natrio“.</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bookmarkStart w:id="14" w:name="OLE_LINK3"/>
      <w:bookmarkStart w:id="15" w:name="OLE_LINK4"/>
      <w:r w:rsidRPr="007E3E84">
        <w:rPr>
          <w:rFonts w:ascii="Times New Roman" w:eastAsia="Times New Roman" w:hAnsi="Times New Roman" w:cs="Times New Roman"/>
          <w:b/>
          <w:bCs/>
        </w:rPr>
        <w:t xml:space="preserve">Lanzul </w:t>
      </w:r>
      <w:bookmarkEnd w:id="14"/>
      <w:bookmarkEnd w:id="15"/>
      <w:r w:rsidRPr="007E3E84">
        <w:rPr>
          <w:rFonts w:ascii="Times New Roman" w:eastAsia="Times New Roman" w:hAnsi="Times New Roman" w:cs="Times New Roman"/>
          <w:b/>
          <w:bCs/>
        </w:rPr>
        <w:t>išvaizda ir kiekis pakuotėje</w:t>
      </w:r>
    </w:p>
    <w:p w:rsidR="00BD6CB1" w:rsidRPr="007E3E84" w:rsidRDefault="00BD6CB1" w:rsidP="00BD6CB1">
      <w:pPr>
        <w:widowControl w:val="0"/>
        <w:suppressAutoHyphens/>
        <w:spacing w:after="0" w:line="240" w:lineRule="auto"/>
        <w:rPr>
          <w:rFonts w:ascii="Times New Roman" w:eastAsia="Times New Roman" w:hAnsi="Times New Roman" w:cs="Times New Roman"/>
          <w:i/>
        </w:rPr>
      </w:pPr>
      <w:r w:rsidRPr="007E3E84">
        <w:rPr>
          <w:rFonts w:ascii="Times New Roman" w:eastAsia="Times New Roman" w:hAnsi="Times New Roman" w:cs="Times New Roman"/>
          <w:i/>
        </w:rPr>
        <w:t>Skrandyje neiri kietoji kapsulė.</w:t>
      </w: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Baltos kapsulės, 1 dydžio kapsulė, viduje yra baltų, šviesiai rudų arba šviesiai rožinių granulių.</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Lanzul tiekiamas lizdinėse plokštelėse. Pakuotėje yra 14 skrandyje neirių kietųjų kapsulių.</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b/>
          <w:bCs/>
        </w:rPr>
        <w:t>Registruotojas ir gamintojas</w:t>
      </w: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KRKA, d.d., Novo mesto</w:t>
      </w: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Šmarješka cesta 6</w:t>
      </w: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8501 Novo mesto</w:t>
      </w: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Slovėnija</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Jeigu apie šį vaistą norite sužinoti daugiau, kreipkitės į vietinį registruotojo atstovą.</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tbl>
      <w:tblPr>
        <w:tblW w:w="4678" w:type="dxa"/>
        <w:tblInd w:w="-34" w:type="dxa"/>
        <w:tblLayout w:type="fixed"/>
        <w:tblLook w:val="0000" w:firstRow="0" w:lastRow="0" w:firstColumn="0" w:lastColumn="0" w:noHBand="0" w:noVBand="0"/>
      </w:tblPr>
      <w:tblGrid>
        <w:gridCol w:w="4678"/>
      </w:tblGrid>
      <w:tr w:rsidR="00BD6CB1" w:rsidRPr="007E3E84" w:rsidTr="001948FD">
        <w:tc>
          <w:tcPr>
            <w:tcW w:w="4678" w:type="dxa"/>
          </w:tcPr>
          <w:p w:rsidR="00BD6CB1" w:rsidRPr="007E3E84" w:rsidRDefault="00BD6CB1" w:rsidP="001948FD">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UAB KRKA Lietuva</w:t>
            </w:r>
          </w:p>
          <w:p w:rsidR="00BD6CB1" w:rsidRPr="007E3E84" w:rsidRDefault="00BD6CB1" w:rsidP="001948FD">
            <w:pPr>
              <w:widowControl w:val="0"/>
              <w:suppressAutoHyphens/>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rPr>
              <w:t>Senasis Ukmergės kelias 4,</w:t>
            </w:r>
          </w:p>
          <w:p w:rsidR="00BD6CB1" w:rsidRPr="007E3E84" w:rsidRDefault="00BD6CB1" w:rsidP="001948FD">
            <w:pPr>
              <w:widowControl w:val="0"/>
              <w:suppressAutoHyphens/>
              <w:spacing w:after="0" w:line="240" w:lineRule="auto"/>
              <w:rPr>
                <w:rFonts w:ascii="Times New Roman" w:eastAsia="Times New Roman" w:hAnsi="Times New Roman" w:cs="Times New Roman"/>
                <w:lang w:val="sl-SI" w:eastAsia="sl-SI"/>
              </w:rPr>
            </w:pPr>
            <w:r w:rsidRPr="007E3E84">
              <w:rPr>
                <w:rFonts w:ascii="Times New Roman" w:eastAsia="Times New Roman" w:hAnsi="Times New Roman" w:cs="Times New Roman"/>
              </w:rPr>
              <w:t>Užubalių km., Vilniaus r.</w:t>
            </w:r>
          </w:p>
          <w:p w:rsidR="00BD6CB1" w:rsidRPr="007E3E84" w:rsidRDefault="00BD6CB1" w:rsidP="001948FD">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LT - 14013</w:t>
            </w:r>
          </w:p>
          <w:p w:rsidR="00BD6CB1" w:rsidRPr="007E3E84" w:rsidRDefault="00BD6CB1" w:rsidP="001948FD">
            <w:pPr>
              <w:widowControl w:val="0"/>
              <w:suppressAutoHyphens/>
              <w:spacing w:after="0" w:line="240" w:lineRule="auto"/>
              <w:rPr>
                <w:rFonts w:ascii="Times New Roman" w:eastAsia="Times New Roman" w:hAnsi="Times New Roman" w:cs="Times New Roman"/>
              </w:rPr>
            </w:pPr>
            <w:r w:rsidRPr="007E3E84">
              <w:rPr>
                <w:rFonts w:ascii="Times New Roman" w:eastAsia="Times New Roman" w:hAnsi="Times New Roman" w:cs="Times New Roman"/>
              </w:rPr>
              <w:t>Tel. + 370 5 236 27 40</w:t>
            </w:r>
          </w:p>
        </w:tc>
      </w:tr>
    </w:tbl>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uppressAutoHyphens/>
        <w:spacing w:after="0" w:line="240" w:lineRule="auto"/>
        <w:rPr>
          <w:rFonts w:ascii="Times New Roman" w:eastAsia="Times New Roman" w:hAnsi="Times New Roman" w:cs="Times New Roman"/>
          <w:b/>
        </w:rPr>
      </w:pPr>
      <w:r w:rsidRPr="007E3E84">
        <w:rPr>
          <w:rFonts w:ascii="Times New Roman" w:eastAsia="Times New Roman" w:hAnsi="Times New Roman" w:cs="Times New Roman"/>
          <w:b/>
          <w:bCs/>
        </w:rPr>
        <w:t>Šis pakuotės lapelis</w:t>
      </w:r>
      <w:r w:rsidRPr="007E3E84">
        <w:rPr>
          <w:rFonts w:ascii="Times New Roman" w:eastAsia="Times New Roman" w:hAnsi="Times New Roman" w:cs="Times New Roman"/>
          <w:b/>
        </w:rPr>
        <w:t xml:space="preserve"> paskutinį kartą peržiūrėtas </w:t>
      </w:r>
      <w:r>
        <w:rPr>
          <w:rFonts w:ascii="Times New Roman" w:eastAsia="Times New Roman" w:hAnsi="Times New Roman" w:cs="Times New Roman"/>
          <w:b/>
        </w:rPr>
        <w:t>2020-01-08</w:t>
      </w:r>
      <w:r w:rsidRPr="007E3E84">
        <w:rPr>
          <w:rFonts w:ascii="Times New Roman" w:eastAsia="Times New Roman" w:hAnsi="Times New Roman" w:cs="Times New Roman"/>
          <w:b/>
        </w:rPr>
        <w:t>.</w:t>
      </w:r>
    </w:p>
    <w:p w:rsidR="00BD6CB1" w:rsidRPr="007E3E84" w:rsidRDefault="00BD6CB1" w:rsidP="00BD6CB1">
      <w:pPr>
        <w:widowControl w:val="0"/>
        <w:suppressAutoHyphens/>
        <w:spacing w:after="0" w:line="240" w:lineRule="auto"/>
        <w:rPr>
          <w:rFonts w:ascii="Times New Roman" w:eastAsia="Times New Roman" w:hAnsi="Times New Roman" w:cs="Times New Roman"/>
        </w:rPr>
      </w:pPr>
    </w:p>
    <w:p w:rsidR="00BD6CB1" w:rsidRPr="007E3E84" w:rsidRDefault="00BD6CB1" w:rsidP="00BD6CB1">
      <w:pPr>
        <w:widowControl w:val="0"/>
        <w:spacing w:after="0" w:line="240" w:lineRule="auto"/>
        <w:rPr>
          <w:rFonts w:ascii="Times New Roman" w:eastAsia="Times New Roman" w:hAnsi="Times New Roman" w:cs="Times New Roman"/>
          <w:color w:val="0000FF"/>
          <w:u w:val="single"/>
          <w:lang w:eastAsia="sl-SI"/>
        </w:rPr>
      </w:pPr>
      <w:r w:rsidRPr="007E3E84">
        <w:rPr>
          <w:rFonts w:ascii="Times New Roman" w:eastAsia="Times New Roman" w:hAnsi="Times New Roman" w:cs="Times New Roman"/>
          <w:lang w:eastAsia="sl-SI"/>
        </w:rPr>
        <w:t xml:space="preserve">Išsami informacija apie šį vaistą pateikiama Valstybinės vaistų kontrolės tarnybos prie Lietuvos Respublikos sveikatos apsaugos ministerijos interneto svetainėje </w:t>
      </w:r>
      <w:hyperlink r:id="rId8" w:history="1">
        <w:r w:rsidRPr="007E3E84">
          <w:rPr>
            <w:rFonts w:ascii="Times New Roman" w:eastAsia="Times New Roman" w:hAnsi="Times New Roman" w:cs="Times New Roman"/>
            <w:color w:val="0000FF"/>
            <w:u w:val="single"/>
            <w:lang w:eastAsia="sl-SI"/>
          </w:rPr>
          <w:t>http://www.vvkt.lt/</w:t>
        </w:r>
      </w:hyperlink>
      <w:r w:rsidRPr="007E3E84">
        <w:rPr>
          <w:rFonts w:ascii="Times New Roman" w:eastAsia="Times New Roman" w:hAnsi="Times New Roman" w:cs="Times New Roman"/>
          <w:color w:val="0000FF"/>
          <w:u w:val="single"/>
          <w:lang w:eastAsia="sl-SI"/>
        </w:rPr>
        <w:t>.</w:t>
      </w:r>
    </w:p>
    <w:p w:rsidR="00BD6CB1" w:rsidRDefault="00BD6CB1"/>
    <w:sectPr w:rsidR="00BD6CB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0EED"/>
    <w:multiLevelType w:val="hybridMultilevel"/>
    <w:tmpl w:val="75C8123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94672"/>
    <w:multiLevelType w:val="hybridMultilevel"/>
    <w:tmpl w:val="6742B34E"/>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0147D"/>
    <w:multiLevelType w:val="hybridMultilevel"/>
    <w:tmpl w:val="7C98447E"/>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4104A"/>
    <w:multiLevelType w:val="hybridMultilevel"/>
    <w:tmpl w:val="14A8D29C"/>
    <w:lvl w:ilvl="0" w:tplc="494A0656">
      <w:start w:val="1"/>
      <w:numFmt w:val="bullet"/>
      <w:lvlText w:val="­"/>
      <w:lvlJc w:val="left"/>
      <w:pPr>
        <w:ind w:left="720" w:hanging="360"/>
      </w:pPr>
      <w:rPr>
        <w:rFonts w:ascii="Times New Roman" w:hAnsi="Times New Roman" w:cs="Times New Roman" w:hint="default"/>
        <w:b w:val="0"/>
        <w:i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96712A"/>
    <w:multiLevelType w:val="hybridMultilevel"/>
    <w:tmpl w:val="3F7AB35E"/>
    <w:lvl w:ilvl="0" w:tplc="494A0656">
      <w:start w:val="1"/>
      <w:numFmt w:val="bullet"/>
      <w:lvlText w:val="­"/>
      <w:lvlJc w:val="left"/>
      <w:pPr>
        <w:ind w:left="720" w:hanging="360"/>
      </w:pPr>
      <w:rPr>
        <w:rFonts w:ascii="Times New Roman" w:hAnsi="Times New Roman" w:cs="Times New Roman" w:hint="default"/>
        <w:b w:val="0"/>
        <w:i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C07F04"/>
    <w:multiLevelType w:val="hybridMultilevel"/>
    <w:tmpl w:val="1AE64CC4"/>
    <w:lvl w:ilvl="0" w:tplc="494A0656">
      <w:start w:val="1"/>
      <w:numFmt w:val="bullet"/>
      <w:lvlText w:val="­"/>
      <w:lvlJc w:val="left"/>
      <w:pPr>
        <w:ind w:left="720" w:hanging="360"/>
      </w:pPr>
      <w:rPr>
        <w:rFonts w:ascii="Times New Roman" w:hAnsi="Times New Roman" w:cs="Times New Roman" w:hint="default"/>
        <w:b w:val="0"/>
        <w:i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1C5CCC"/>
    <w:multiLevelType w:val="hybridMultilevel"/>
    <w:tmpl w:val="6A663320"/>
    <w:lvl w:ilvl="0" w:tplc="494A0656">
      <w:start w:val="1"/>
      <w:numFmt w:val="bullet"/>
      <w:lvlText w:val="­"/>
      <w:lvlJc w:val="left"/>
      <w:pPr>
        <w:ind w:left="720" w:hanging="360"/>
      </w:pPr>
      <w:rPr>
        <w:rFonts w:ascii="Times New Roman" w:hAnsi="Times New Roman" w:cs="Times New Roman" w:hint="default"/>
        <w:b w:val="0"/>
        <w:i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04102D0"/>
    <w:multiLevelType w:val="hybridMultilevel"/>
    <w:tmpl w:val="4086D796"/>
    <w:lvl w:ilvl="0" w:tplc="EF58B3DC">
      <w:start w:val="1"/>
      <w:numFmt w:val="bullet"/>
      <w:lvlText w:val="-"/>
      <w:lvlJc w:val="left"/>
      <w:pPr>
        <w:tabs>
          <w:tab w:val="num" w:pos="927"/>
        </w:tabs>
        <w:ind w:left="92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B1"/>
    <w:rsid w:val="00BD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EBFC8-3D54-4363-9B96-710D156D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2372</Words>
  <Characters>13527</Characters>
  <Application>Microsoft Office Word</Application>
  <DocSecurity>0</DocSecurity>
  <Lines>112</Lines>
  <Paragraphs>31</Paragraphs>
  <ScaleCrop>false</ScaleCrop>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2020-12-22T11:26:00Z</dcterms:created>
  <dcterms:modified xsi:type="dcterms:W3CDTF">2020-12-22T11:26:00Z</dcterms:modified>
</cp:coreProperties>
</file>