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7" w:rsidRDefault="007A6B67" w:rsidP="007A6B67">
      <w:r>
        <w:t>Pakuotės lapelis: informacija pacientui</w:t>
      </w:r>
    </w:p>
    <w:p w:rsidR="007A6B67" w:rsidRDefault="007A6B67" w:rsidP="007A6B67">
      <w:bookmarkStart w:id="0" w:name="_GoBack"/>
      <w:r>
        <w:t>Cervarix</w:t>
      </w:r>
      <w:bookmarkEnd w:id="0"/>
      <w:r>
        <w:t xml:space="preserve"> injekcinė suspensija, daugiadozė talpyklė</w:t>
      </w:r>
    </w:p>
    <w:p w:rsidR="007A6B67" w:rsidRDefault="007A6B67" w:rsidP="007A6B67">
      <w:r>
        <w:t>Vakcina nuo žmogaus papilomos viruso [16 ir 18 tipų] (rekombinantinė, su pagalbine (adjuvantine)</w:t>
      </w:r>
    </w:p>
    <w:p w:rsidR="007A6B67" w:rsidRDefault="007A6B67" w:rsidP="007A6B67">
      <w:r>
        <w:t>medžiaga, adsorbuota)</w:t>
      </w:r>
    </w:p>
    <w:p w:rsidR="007A6B67" w:rsidRDefault="007A6B67" w:rsidP="007A6B67">
      <w:r>
        <w:t>Atidžiai perskaitykite visą šį lapelį, prieš pradėdama skiepytis šia vakcina, nes jame pateikiama</w:t>
      </w:r>
    </w:p>
    <w:p w:rsidR="007A6B67" w:rsidRDefault="007A6B67" w:rsidP="007A6B67">
      <w:r>
        <w:t>Jums svarbi informacija.</w:t>
      </w:r>
    </w:p>
    <w:p w:rsidR="007A6B67" w:rsidRDefault="007A6B67" w:rsidP="007A6B67">
      <w:r>
        <w:t>- Neišmeskite šio lapelio, nes vėl gali prireikti jį perskaityti.</w:t>
      </w:r>
    </w:p>
    <w:p w:rsidR="007A6B67" w:rsidRDefault="007A6B67" w:rsidP="007A6B67">
      <w:r>
        <w:t>- Jeigu kiltų daugiau klausimų, kreipkitės į gydytoją arba vaistininką.</w:t>
      </w:r>
    </w:p>
    <w:p w:rsidR="007A6B67" w:rsidRDefault="007A6B67" w:rsidP="007A6B67">
      <w:r>
        <w:t>- Ši vakcina skirta tik Jums, todėl kitiems žmonėms jos duoti negalima.</w:t>
      </w:r>
    </w:p>
    <w:p w:rsidR="007A6B67" w:rsidRDefault="007A6B67" w:rsidP="007A6B67">
      <w:r>
        <w:t>- Jeigu pasireiškė šalutinis poveikis (net jeigu jis šiame lapelyje nenurodytas), kreipkitės į savo</w:t>
      </w:r>
    </w:p>
    <w:p w:rsidR="007A6B67" w:rsidRDefault="007A6B67" w:rsidP="007A6B67">
      <w:r>
        <w:t>gydytoją arba vaistininką. Žr. 4 skyrių.</w:t>
      </w:r>
    </w:p>
    <w:p w:rsidR="007A6B67" w:rsidRDefault="007A6B67" w:rsidP="007A6B67">
      <w:r>
        <w:t>Apie ką rašoma šiame lapelyje?</w:t>
      </w:r>
    </w:p>
    <w:p w:rsidR="007A6B67" w:rsidRDefault="007A6B67" w:rsidP="007A6B67">
      <w:r>
        <w:t>1. Kas yra Cervarix ir kam ji vartojama</w:t>
      </w:r>
    </w:p>
    <w:p w:rsidR="007A6B67" w:rsidRDefault="007A6B67" w:rsidP="007A6B67">
      <w:r>
        <w:t>2. Kas žinotina prieš vartojant Cervarix</w:t>
      </w:r>
    </w:p>
    <w:p w:rsidR="007A6B67" w:rsidRDefault="007A6B67" w:rsidP="007A6B67">
      <w:r>
        <w:t>3. Kaip vartoti Cervarix</w:t>
      </w:r>
    </w:p>
    <w:p w:rsidR="007A6B67" w:rsidRDefault="007A6B67" w:rsidP="007A6B67">
      <w:r>
        <w:t>4. Galimas šalutinis poveikis</w:t>
      </w:r>
    </w:p>
    <w:p w:rsidR="007A6B67" w:rsidRDefault="007A6B67" w:rsidP="007A6B67">
      <w:r>
        <w:t>5. Kaip laikyti Cervarix</w:t>
      </w:r>
    </w:p>
    <w:p w:rsidR="007A6B67" w:rsidRDefault="007A6B67" w:rsidP="007A6B67">
      <w:r>
        <w:t>6. Pakuotės turinys ir kita informacija</w:t>
      </w:r>
    </w:p>
    <w:p w:rsidR="007A6B67" w:rsidRDefault="007A6B67" w:rsidP="007A6B67">
      <w:r>
        <w:t>1. Kas yra Cervarix ir kam ji vartojama</w:t>
      </w:r>
    </w:p>
    <w:p w:rsidR="007A6B67" w:rsidRDefault="007A6B67" w:rsidP="007A6B67">
      <w:r>
        <w:t>Cervarix yra vakcina, skirta apsaugoti asmenis nuo 9 metų nuo ligų, sukeliamų žmogaus papilomos</w:t>
      </w:r>
    </w:p>
    <w:p w:rsidR="007A6B67" w:rsidRDefault="007A6B67" w:rsidP="007A6B67">
      <w:r>
        <w:t>virusų (ŽPV).</w:t>
      </w:r>
    </w:p>
    <w:p w:rsidR="007A6B67" w:rsidRDefault="007A6B67" w:rsidP="007A6B67">
      <w:r>
        <w:t>Šios ligos yra:</w:t>
      </w:r>
    </w:p>
    <w:p w:rsidR="007A6B67" w:rsidRDefault="007A6B67" w:rsidP="007A6B67">
      <w:r>
        <w:t>- gimdos kaklelio (gimdos kaklelio, t. y. apatinės gimdos dalies) ir išangės vėžys;</w:t>
      </w:r>
    </w:p>
    <w:p w:rsidR="007A6B67" w:rsidRDefault="007A6B67" w:rsidP="007A6B67">
      <w:r>
        <w:t>- gimdos kaklelio, vulvos, makšties ir išangės ikivėžiniai pokyčiai (išorinių lyties organų ir</w:t>
      </w:r>
    </w:p>
    <w:p w:rsidR="007A6B67" w:rsidRDefault="007A6B67" w:rsidP="007A6B67">
      <w:r>
        <w:t>išangės ląstelių pokyčiai, kurie gali virsti vėžiu).</w:t>
      </w:r>
    </w:p>
    <w:p w:rsidR="007A6B67" w:rsidRDefault="007A6B67" w:rsidP="007A6B67">
      <w:r>
        <w:lastRenderedPageBreak/>
        <w:t>Vakcinos sudėtyje esantys žmogaus papilomos virusų (ŽPV 16 ir 18) tipai sukelia maždaug 70 %</w:t>
      </w:r>
    </w:p>
    <w:p w:rsidR="007A6B67" w:rsidRDefault="007A6B67" w:rsidP="007A6B67">
      <w:r>
        <w:t>gimdos kaklelio ir 90 % išangės vėžio atvejų, 70 % su ŽPV susijusių ikivėžinių išorinių lyties organų</w:t>
      </w:r>
    </w:p>
    <w:p w:rsidR="007A6B67" w:rsidRDefault="007A6B67" w:rsidP="007A6B67">
      <w:r>
        <w:t>bei makšties pokyčių ir 78 % su ŽPV susijusių ikivėžinių išangės pokyčių. Kitų tipų ŽPV taip pat gali</w:t>
      </w:r>
    </w:p>
    <w:p w:rsidR="007A6B67" w:rsidRDefault="007A6B67" w:rsidP="007A6B67">
      <w:r>
        <w:t>sukelti išangės ir lyties organų vėžį. Cervarix neapsaugo nuo visų tipų ŽPV.</w:t>
      </w:r>
    </w:p>
    <w:p w:rsidR="007A6B67" w:rsidRDefault="007A6B67" w:rsidP="007A6B67">
      <w:r>
        <w:t>Moteriškos ar vyriškos lyties asmenį paskiepijus Cervarix vakcina, imuninė sistema (natūrali</w:t>
      </w:r>
    </w:p>
    <w:p w:rsidR="007A6B67" w:rsidRDefault="007A6B67" w:rsidP="007A6B67">
      <w:r>
        <w:t>organizmo gynybinė sistema) gamins antikūnus, nukreiptus prieš ŽPV 16 ir ŽPV 18.</w:t>
      </w:r>
    </w:p>
    <w:p w:rsidR="007A6B67" w:rsidRDefault="007A6B67" w:rsidP="007A6B67">
      <w:r>
        <w:t>Cervarix nesukelia infekcijos, todėl jis negali sukelti su ŽPV susijusios ligos.</w:t>
      </w:r>
    </w:p>
    <w:p w:rsidR="007A6B67" w:rsidRDefault="007A6B67" w:rsidP="007A6B67">
      <w:r>
        <w:t>Cervarix nevartojamas toms ŽPV sukeltoms ligoms, kuriomis jau sergama skiepijimo metu, gydyti.</w:t>
      </w:r>
    </w:p>
    <w:p w:rsidR="007A6B67" w:rsidRDefault="007A6B67" w:rsidP="007A6B67">
      <w:r>
        <w:t>Cervarix reikia vartoti pagal oficialias rekomendacijas.</w:t>
      </w:r>
    </w:p>
    <w:p w:rsidR="007A6B67" w:rsidRDefault="007A6B67" w:rsidP="007A6B67">
      <w:r>
        <w:t>2. Kas žinotina prieš vartojant Cervarix</w:t>
      </w:r>
    </w:p>
    <w:p w:rsidR="007A6B67" w:rsidRDefault="007A6B67" w:rsidP="007A6B67">
      <w:r>
        <w:t>Cervarix vartoti negalima</w:t>
      </w:r>
    </w:p>
    <w:p w:rsidR="007A6B67" w:rsidRDefault="007A6B67" w:rsidP="007A6B67">
      <w:r>
        <w:t>• jeigu yra alergija kuriai nors veikliajai medžiagai arba bet kuriai pagalbinei šios vakcinos</w:t>
      </w:r>
    </w:p>
    <w:p w:rsidR="007A6B67" w:rsidRDefault="007A6B67" w:rsidP="007A6B67">
      <w:r>
        <w:t>medžiagai (jos išvardytos 6 skyriuje). Alerginės reakcijos požymiai gali būti niežtintysis odos</w:t>
      </w:r>
    </w:p>
    <w:p w:rsidR="007A6B67" w:rsidRDefault="007A6B67" w:rsidP="007A6B67">
      <w:r>
        <w:t>išbėrimas, dusulys ir veido ar liežuvio patinimas.</w:t>
      </w:r>
    </w:p>
    <w:p w:rsidR="007A6B67" w:rsidRDefault="007A6B67" w:rsidP="007A6B67">
      <w:r>
        <w:t>46</w:t>
      </w:r>
    </w:p>
    <w:p w:rsidR="007A6B67" w:rsidRDefault="007A6B67" w:rsidP="007A6B67">
      <w:r>
        <w:t>Įspėjimai ir atsargumo priemonės</w:t>
      </w:r>
    </w:p>
    <w:p w:rsidR="007A6B67" w:rsidRDefault="007A6B67" w:rsidP="007A6B67">
      <w:r>
        <w:t>Pasitarkite su savo gydytoju arba vaistininku, prieš pradėdami vartoti Cervarix</w:t>
      </w:r>
    </w:p>
    <w:p w:rsidR="007A6B67" w:rsidRDefault="007A6B67" w:rsidP="007A6B67">
      <w:r>
        <w:t>• jeigu Jums pasireiškia kraujavimas arba greitai susidaro kraujosruvos;</w:t>
      </w:r>
    </w:p>
    <w:p w:rsidR="007A6B67" w:rsidRDefault="007A6B67" w:rsidP="007A6B67">
      <w:r>
        <w:t>• jeigu sergate kokia nors liga, kuri sumažina Jūsų atsparumą infekcijoms (pvz., ŽIV infekcija);</w:t>
      </w:r>
    </w:p>
    <w:p w:rsidR="007A6B67" w:rsidRDefault="007A6B67" w:rsidP="007A6B67">
      <w:r>
        <w:t>• jeigu sergate sunkia infekcine liga, pasireiškiančia aukšta kūno temperatūra. Gali tekti atidėti</w:t>
      </w:r>
    </w:p>
    <w:p w:rsidR="007A6B67" w:rsidRDefault="007A6B67" w:rsidP="007A6B67">
      <w:r>
        <w:t>skiepijimą, kol pasveiksite. Nesunki infekcinė liga, pavyzdžiui, peršalimas, neturėtų kelti</w:t>
      </w:r>
    </w:p>
    <w:p w:rsidR="007A6B67" w:rsidRDefault="007A6B67" w:rsidP="007A6B67">
      <w:r>
        <w:t>problemų, bet pirmiausia pasitarkite su gydytoju.</w:t>
      </w:r>
    </w:p>
    <w:p w:rsidR="007A6B67" w:rsidRDefault="007A6B67" w:rsidP="007A6B67">
      <w:r>
        <w:t>Galimas apalpimas (dažniausiai paaugliams) po bet kokios injekcijos arba netgi prieš bet kokią</w:t>
      </w:r>
    </w:p>
    <w:p w:rsidR="007A6B67" w:rsidRDefault="007A6B67" w:rsidP="007A6B67">
      <w:r>
        <w:t>injekciją adata. Todėl jeigu anksčiau leidžiant injekciją, Jūs buvote arba Jūsų vaikas buvo apalpęs,</w:t>
      </w:r>
    </w:p>
    <w:p w:rsidR="007A6B67" w:rsidRDefault="007A6B67" w:rsidP="007A6B67">
      <w:r>
        <w:t>apie tai pasakykite gydytojui arba slaugytojai.</w:t>
      </w:r>
    </w:p>
    <w:p w:rsidR="007A6B67" w:rsidRDefault="007A6B67" w:rsidP="007A6B67">
      <w:r>
        <w:lastRenderedPageBreak/>
        <w:t>Kaip ir visos kitos vakcinos, Cervarix gali neapsaugoti visų paskiepytų žmonių.</w:t>
      </w:r>
    </w:p>
    <w:p w:rsidR="007A6B67" w:rsidRDefault="007A6B67" w:rsidP="007A6B67">
      <w:r>
        <w:t>Cervarix neapsaugo nuo 16 ir 18 tipo ŽPV sukeliamų ligų žmonių, jeigu jie skiepijimo metu jau yra</w:t>
      </w:r>
    </w:p>
    <w:p w:rsidR="007A6B67" w:rsidRDefault="007A6B67" w:rsidP="007A6B67">
      <w:r>
        <w:t>infekuoti 16 ar 18 žmogaus papilomos viruso tipu.</w:t>
      </w:r>
    </w:p>
    <w:p w:rsidR="007A6B67" w:rsidRDefault="007A6B67" w:rsidP="007A6B67">
      <w:r>
        <w:t>Nors skiepijimas gali Jus apsaugoti nuo gimdos kaklelio vėžio, tačiau jis negali atstoti reguliaraus</w:t>
      </w:r>
    </w:p>
    <w:p w:rsidR="007A6B67" w:rsidRDefault="007A6B67" w:rsidP="007A6B67">
      <w:r>
        <w:t>profilaktinio gimdos kaklelio patikrinimo. Jūs ir toliau turėtumėte klausyti gydytojo patarimų ir atlikti</w:t>
      </w:r>
    </w:p>
    <w:p w:rsidR="007A6B67" w:rsidRDefault="007A6B67" w:rsidP="007A6B67">
      <w:r>
        <w:t>gimdos kaklelio tepinėlio / Pap testą (gimdos kaklelyje ieškant dėl ŽPV infekcijos pakitusių ląstelių)</w:t>
      </w:r>
    </w:p>
    <w:p w:rsidR="007A6B67" w:rsidRDefault="007A6B67" w:rsidP="007A6B67">
      <w:r>
        <w:t>bei naudoti prevencijos ir apsaugos priemones.</w:t>
      </w:r>
    </w:p>
    <w:p w:rsidR="007A6B67" w:rsidRDefault="007A6B67" w:rsidP="007A6B67">
      <w:r>
        <w:t>Cervarix skiepai neapsaugos nuo visų žmogaus papilomos viruso tipų, todėl reikia naudoti kitas</w:t>
      </w:r>
    </w:p>
    <w:p w:rsidR="007A6B67" w:rsidRDefault="007A6B67" w:rsidP="007A6B67">
      <w:r>
        <w:t>atsargumo priemones, skirtas apsisaugoti nuo ŽPV ir lytiniu keliu plintančių ligų.</w:t>
      </w:r>
    </w:p>
    <w:p w:rsidR="007A6B67" w:rsidRDefault="007A6B67" w:rsidP="007A6B67">
      <w:r>
        <w:t>Cervarix neapsaugo nuo kitų ligų, kurias sukelia ne ŽPV.</w:t>
      </w:r>
    </w:p>
    <w:p w:rsidR="007A6B67" w:rsidRDefault="007A6B67" w:rsidP="007A6B67">
      <w:r>
        <w:t>Kiti vaistai ir Cervarix</w:t>
      </w:r>
    </w:p>
    <w:p w:rsidR="007A6B67" w:rsidRDefault="007A6B67" w:rsidP="007A6B67">
      <w:r>
        <w:t>Cervarix galima vartoti kartu su revakcinacija sudėtinėmis vakcinomis, kurių sudėtyje yra vakcinos</w:t>
      </w:r>
    </w:p>
    <w:p w:rsidR="007A6B67" w:rsidRDefault="007A6B67" w:rsidP="007A6B67">
      <w:r>
        <w:t>nuo difterijos (d), stabligės (T) ir kokliušo [neląstelinė] (pa) kartu su inaktyvuota poliomielito vakcina</w:t>
      </w:r>
    </w:p>
    <w:p w:rsidR="007A6B67" w:rsidRDefault="007A6B67" w:rsidP="007A6B67">
      <w:r>
        <w:t>(IPV) (dTpa-IPV vakcina) arba be jos (dTpa vakcina), kartu su sudėtine hepatito A ir hepatito B</w:t>
      </w:r>
    </w:p>
    <w:p w:rsidR="007A6B67" w:rsidRDefault="007A6B67" w:rsidP="007A6B67">
      <w:r>
        <w:t>vakcina (Twinrix) arba hepatito B vakcina (Engerix B), arba konjuguota A, C, W-135, Y serologinių</w:t>
      </w:r>
    </w:p>
    <w:p w:rsidR="007A6B67" w:rsidRDefault="007A6B67" w:rsidP="007A6B67">
      <w:r>
        <w:t>grupių meningokokine ir stabligės anatoksino vakcina (MenACWY-TT). Vakcinas reikia sušvirkšti to</w:t>
      </w:r>
    </w:p>
    <w:p w:rsidR="007A6B67" w:rsidRDefault="007A6B67" w:rsidP="007A6B67">
      <w:r>
        <w:t>paties apsilankymo metu į skirtingas vietas (kitą kūno vietą, pavyzdžiui, kitą ranką).</w:t>
      </w:r>
    </w:p>
    <w:p w:rsidR="007A6B67" w:rsidRDefault="007A6B67" w:rsidP="007A6B67">
      <w:r>
        <w:t>Jeigu Cervarix vartosite kartu su imuninę sistemą slopinančiais vaistais, vakcina gali nesukelti</w:t>
      </w:r>
    </w:p>
    <w:p w:rsidR="007A6B67" w:rsidRDefault="007A6B67" w:rsidP="007A6B67">
      <w:r>
        <w:t>optimalaus poveikio.</w:t>
      </w:r>
    </w:p>
    <w:p w:rsidR="007A6B67" w:rsidRDefault="007A6B67" w:rsidP="007A6B67">
      <w:r>
        <w:t>Klinikinių tyrimų metu nustatyta, kad geriamieji kontraceptikai (pvz., tabletės nuo pastojimo)</w:t>
      </w:r>
    </w:p>
    <w:p w:rsidR="007A6B67" w:rsidRDefault="007A6B67" w:rsidP="007A6B67">
      <w:r>
        <w:t>nesumažino Cervarix sukeliamos apsaugos.</w:t>
      </w:r>
    </w:p>
    <w:p w:rsidR="007A6B67" w:rsidRDefault="007A6B67" w:rsidP="007A6B67">
      <w:r>
        <w:t>Jeigu vartojate ar neseniai vartojote kitų vaistų arba dėl to nesate tikri, taip pat, jeigu neseniai buvote</w:t>
      </w:r>
    </w:p>
    <w:p w:rsidR="007A6B67" w:rsidRDefault="007A6B67" w:rsidP="007A6B67">
      <w:r>
        <w:t>skiepytas kokia nors kita vakcina, apie tai pasakykite savo gydytojui.</w:t>
      </w:r>
    </w:p>
    <w:p w:rsidR="007A6B67" w:rsidRDefault="007A6B67" w:rsidP="007A6B67">
      <w:r>
        <w:t>Nėštumas, žindymo laikotarpis ir vaisingumas</w:t>
      </w:r>
    </w:p>
    <w:p w:rsidR="007A6B67" w:rsidRDefault="007A6B67" w:rsidP="007A6B67">
      <w:r>
        <w:t>Jeigu esate nėščia, pastojote arba planuojate pastoti skiepijimo kurso metu, vakcinavimą</w:t>
      </w:r>
    </w:p>
    <w:p w:rsidR="007A6B67" w:rsidRDefault="007A6B67" w:rsidP="007A6B67">
      <w:r>
        <w:lastRenderedPageBreak/>
        <w:t>rekomenduojama atidėti arba pertraukti iki tol, kol pagimdysite.</w:t>
      </w:r>
    </w:p>
    <w:p w:rsidR="007A6B67" w:rsidRDefault="007A6B67" w:rsidP="007A6B67">
      <w:r>
        <w:t>Jeigu esate nėščia, žindote kūdikį, manote, kad galbūt esate nėščia arba planuojate pastoti, tai prieš</w:t>
      </w:r>
    </w:p>
    <w:p w:rsidR="007A6B67" w:rsidRDefault="007A6B67" w:rsidP="007A6B67">
      <w:r>
        <w:t>skiepijimą šia vakcina pasitarkite su gydytoju.</w:t>
      </w:r>
    </w:p>
    <w:p w:rsidR="007A6B67" w:rsidRDefault="007A6B67" w:rsidP="007A6B67">
      <w:r>
        <w:t>Vairavimas ir mechanizmų valdymas</w:t>
      </w:r>
    </w:p>
    <w:p w:rsidR="007A6B67" w:rsidRDefault="007A6B67" w:rsidP="007A6B67">
      <w:r>
        <w:t>Cervarix greičiausiai neveiks Jūsų gebėjimo vairuoti ar valdyti mechanizmus. Vis dėlto, jeigu blogai</w:t>
      </w:r>
    </w:p>
    <w:p w:rsidR="007A6B67" w:rsidRDefault="007A6B67" w:rsidP="007A6B67">
      <w:r>
        <w:t>jaučiatės, vairuoti ar mechanizmų valdyti negalima.</w:t>
      </w:r>
    </w:p>
    <w:p w:rsidR="007A6B67" w:rsidRDefault="007A6B67" w:rsidP="007A6B67">
      <w:r>
        <w:t>Cervarix sudėtyje yra natrio chlorido</w:t>
      </w:r>
    </w:p>
    <w:p w:rsidR="007A6B67" w:rsidRDefault="007A6B67" w:rsidP="007A6B67">
      <w:r>
        <w:t>47</w:t>
      </w:r>
    </w:p>
    <w:p w:rsidR="007A6B67" w:rsidRDefault="007A6B67" w:rsidP="007A6B67">
      <w:r>
        <w:t>Šios vakcinos dozėje yra mažiau kaip 1 mmol natrio (23 mg), t.y. jis beveik neturi reikšmės.</w:t>
      </w:r>
    </w:p>
    <w:p w:rsidR="007A6B67" w:rsidRDefault="007A6B67" w:rsidP="007A6B67">
      <w:r>
        <w:t>3. Kaip vartoti Cervarix</w:t>
      </w:r>
    </w:p>
    <w:p w:rsidR="007A6B67" w:rsidRDefault="007A6B67" w:rsidP="007A6B67">
      <w:r>
        <w:t>Kaip vartojama vakcina?</w:t>
      </w:r>
    </w:p>
    <w:p w:rsidR="007A6B67" w:rsidRDefault="007A6B67" w:rsidP="007A6B67">
      <w:r>
        <w:t>Gydytojas ar slaugytoja Jums sušvirkš Cervarix į viršutinės rankos dalies raumenis.</w:t>
      </w:r>
    </w:p>
    <w:p w:rsidR="007A6B67" w:rsidRDefault="007A6B67" w:rsidP="007A6B67">
      <w:r>
        <w:t>Kiek vakcinos reikia suleisti?</w:t>
      </w:r>
    </w:p>
    <w:p w:rsidR="007A6B67" w:rsidRDefault="007A6B67" w:rsidP="007A6B67">
      <w:r>
        <w:t>Cervarix yra skirtas vartoti nuo 9 metų amžiaus.</w:t>
      </w:r>
    </w:p>
    <w:p w:rsidR="007A6B67" w:rsidRDefault="007A6B67" w:rsidP="007A6B67">
      <w:r>
        <w:t>Kiek iš viso dozių Jums reikės suleisti, priklauso nuo amžiaus, kuriame suleidžiama pirmoji vakcinos</w:t>
      </w:r>
    </w:p>
    <w:p w:rsidR="007A6B67" w:rsidRDefault="007A6B67" w:rsidP="007A6B67">
      <w:r>
        <w:t>injekcija.</w:t>
      </w:r>
    </w:p>
    <w:p w:rsidR="007A6B67" w:rsidRDefault="007A6B67" w:rsidP="007A6B67">
      <w:r>
        <w:t>Jeigu Jums yra nuo 9 iki 14 metų</w:t>
      </w:r>
    </w:p>
    <w:p w:rsidR="007A6B67" w:rsidRDefault="007A6B67" w:rsidP="007A6B67">
      <w:r>
        <w:t>Jums bus suleistos 2 injekcijos</w:t>
      </w:r>
    </w:p>
    <w:p w:rsidR="007A6B67" w:rsidRDefault="007A6B67" w:rsidP="007A6B67">
      <w:r>
        <w:t>Pirmoji injekcija – pasirinkta data.</w:t>
      </w:r>
    </w:p>
    <w:p w:rsidR="007A6B67" w:rsidRDefault="007A6B67" w:rsidP="007A6B67">
      <w:r>
        <w:t>Antroji injekcija – praėjus nuo 5 iki 13 mėnesių po pirmosios injekcijos.</w:t>
      </w:r>
    </w:p>
    <w:p w:rsidR="007A6B67" w:rsidRDefault="007A6B67" w:rsidP="007A6B67">
      <w:r>
        <w:t>Jeigu esate 15 metų arba vyresnis(ė)</w:t>
      </w:r>
    </w:p>
    <w:p w:rsidR="007A6B67" w:rsidRDefault="007A6B67" w:rsidP="007A6B67">
      <w:r>
        <w:t>Jums bus suleistos 3 injekcijos</w:t>
      </w:r>
    </w:p>
    <w:p w:rsidR="007A6B67" w:rsidRDefault="007A6B67" w:rsidP="007A6B67">
      <w:r>
        <w:t>Pirmoji injekcija – pasirinkta data.</w:t>
      </w:r>
    </w:p>
    <w:p w:rsidR="007A6B67" w:rsidRDefault="007A6B67" w:rsidP="007A6B67">
      <w:r>
        <w:t>Antroji injekcija – praėjus 1 mėnesiui po pirmosios injekcijos.</w:t>
      </w:r>
    </w:p>
    <w:p w:rsidR="007A6B67" w:rsidRDefault="007A6B67" w:rsidP="007A6B67">
      <w:r>
        <w:t>Trečioji injekcija – praėjus 6 mėnesiams po pirmosios injekcijos.</w:t>
      </w:r>
    </w:p>
    <w:p w:rsidR="007A6B67" w:rsidRDefault="007A6B67" w:rsidP="007A6B67">
      <w:r>
        <w:lastRenderedPageBreak/>
        <w:t>Jeigu reikia, skiepijimo schemą galima keisti. Daugiau informacijos Jums suteiks gydytojas.</w:t>
      </w:r>
    </w:p>
    <w:p w:rsidR="007A6B67" w:rsidRDefault="007A6B67" w:rsidP="007A6B67">
      <w:r>
        <w:t>Pirmą kartą paskiepijus Cervarix, yra rekomenduojama, kad Cervarix (o ne kita vakcina nuo ŽPV)</w:t>
      </w:r>
    </w:p>
    <w:p w:rsidR="007A6B67" w:rsidRDefault="007A6B67" w:rsidP="007A6B67">
      <w:r>
        <w:t>būtų užbaigtas visas vakcinacijos kursas.</w:t>
      </w:r>
    </w:p>
    <w:p w:rsidR="007A6B67" w:rsidRDefault="007A6B67" w:rsidP="007A6B67">
      <w:r>
        <w:t>Cervarix nerekomenduojama vartoti jaunesniems kaip 9 metų asmenims.</w:t>
      </w:r>
    </w:p>
    <w:p w:rsidR="007A6B67" w:rsidRDefault="007A6B67" w:rsidP="007A6B67">
      <w:r>
        <w:t>Vakcinos negalima švirkšti į veną.</w:t>
      </w:r>
    </w:p>
    <w:p w:rsidR="007A6B67" w:rsidRDefault="007A6B67" w:rsidP="007A6B67">
      <w:r>
        <w:t>Jeigu praleidote dozę</w:t>
      </w:r>
    </w:p>
    <w:p w:rsidR="007A6B67" w:rsidRDefault="007A6B67" w:rsidP="007A6B67">
      <w:r>
        <w:t>Svarbu laikytis gydytojo ar slaugytojos nurodymų ir pakartotinai atvykti nurodytu laiku. Jeigu</w:t>
      </w:r>
    </w:p>
    <w:p w:rsidR="007A6B67" w:rsidRDefault="007A6B67" w:rsidP="007A6B67">
      <w:r>
        <w:t>pamiršote atvykti nurodytu laiku, klauskite gydytojo patarimo.</w:t>
      </w:r>
    </w:p>
    <w:p w:rsidR="007A6B67" w:rsidRDefault="007A6B67" w:rsidP="007A6B67">
      <w:r>
        <w:t>Jeigu neužbaigėte viso vakcinacijos kurso (dvi arba trys injekcijos priklausomai nuo amžiaus, kuriame</w:t>
      </w:r>
    </w:p>
    <w:p w:rsidR="007A6B67" w:rsidRDefault="007A6B67" w:rsidP="007A6B67">
      <w:r>
        <w:t>atliekama vakcinacija), Jums gali nesusidaryti geriausia apsauga.</w:t>
      </w:r>
    </w:p>
    <w:p w:rsidR="007A6B67" w:rsidRDefault="007A6B67" w:rsidP="007A6B67">
      <w:r>
        <w:t>4. Galimas šalutinis poveikis</w:t>
      </w:r>
    </w:p>
    <w:p w:rsidR="007A6B67" w:rsidRDefault="007A6B67" w:rsidP="007A6B67">
      <w:r>
        <w:t>Ši vakcina, kaip ir visi kiti vaistai, gali sukelti šalutinį poveikį, nors jis pasireiškia ne visiems</w:t>
      </w:r>
    </w:p>
    <w:p w:rsidR="007A6B67" w:rsidRDefault="007A6B67" w:rsidP="007A6B67">
      <w:r>
        <w:t>žmonėms.</w:t>
      </w:r>
    </w:p>
    <w:p w:rsidR="007A6B67" w:rsidRDefault="007A6B67" w:rsidP="007A6B67">
      <w:r>
        <w:t>Klinikinių tyrimų metu pastebėti šalutiniai reiškiniai:</w:t>
      </w:r>
    </w:p>
    <w:p w:rsidR="007A6B67" w:rsidRDefault="007A6B67" w:rsidP="007A6B67">
      <w:r>
        <w:rPr>
          <w:rFonts w:ascii="Arial" w:hAnsi="Arial" w:cs="Arial"/>
        </w:rPr>
        <w:t>♦</w:t>
      </w:r>
      <w:r>
        <w:t xml:space="preserve"> labai dažni (šalutiniai reiškiniai, kurie gali pasireikšti dažniau nei po 1 iš 10 vakcinos dozių):</w:t>
      </w:r>
    </w:p>
    <w:p w:rsidR="007A6B67" w:rsidRDefault="007A6B67" w:rsidP="007A6B67">
      <w:r>
        <w:t>• skausmas ar nemalonus pojūtis injekcijos vietoje;</w:t>
      </w:r>
    </w:p>
    <w:p w:rsidR="007A6B67" w:rsidRDefault="007A6B67" w:rsidP="007A6B67">
      <w:r>
        <w:t>• injekcijos vietos paraudimas ar patinimas;</w:t>
      </w:r>
    </w:p>
    <w:p w:rsidR="007A6B67" w:rsidRDefault="007A6B67" w:rsidP="007A6B67">
      <w:r>
        <w:t>• galvos skausmas;</w:t>
      </w:r>
    </w:p>
    <w:p w:rsidR="007A6B67" w:rsidRDefault="007A6B67" w:rsidP="007A6B67">
      <w:r>
        <w:t>48</w:t>
      </w:r>
    </w:p>
    <w:p w:rsidR="007A6B67" w:rsidRDefault="007A6B67" w:rsidP="007A6B67">
      <w:r>
        <w:t>• raumenų skausmas, raumenų jautrumas ar silpnumas (ne fizinio krūvio sukeltas);</w:t>
      </w:r>
    </w:p>
    <w:p w:rsidR="007A6B67" w:rsidRDefault="007A6B67" w:rsidP="007A6B67">
      <w:r>
        <w:t>• nuovargis;</w:t>
      </w:r>
    </w:p>
    <w:p w:rsidR="007A6B67" w:rsidRDefault="007A6B67" w:rsidP="007A6B67">
      <w:r>
        <w:rPr>
          <w:rFonts w:ascii="Arial" w:hAnsi="Arial" w:cs="Arial"/>
        </w:rPr>
        <w:t>♦</w:t>
      </w:r>
      <w:r>
        <w:t xml:space="preserve"> dažni (šalutiniai reiškiniai, kurie gali pasireikšti rečiau nei po 1 iš 10 vakcinos dozių, bet dažniau</w:t>
      </w:r>
    </w:p>
    <w:p w:rsidR="007A6B67" w:rsidRDefault="007A6B67" w:rsidP="007A6B67">
      <w:r>
        <w:t>nei po 1 iš 100 dozių):</w:t>
      </w:r>
    </w:p>
    <w:p w:rsidR="007A6B67" w:rsidRDefault="007A6B67" w:rsidP="007A6B67">
      <w:r>
        <w:t>• virškinimo trakto simptomai, įskaitant pykinimą, vėmimą, viduriavimą ir pilvo skausmą;</w:t>
      </w:r>
    </w:p>
    <w:p w:rsidR="007A6B67" w:rsidRDefault="007A6B67" w:rsidP="007A6B67">
      <w:r>
        <w:t>• niežulys, raudonas odos išbėrimas, dilgėlinė (urtikarija);</w:t>
      </w:r>
    </w:p>
    <w:p w:rsidR="007A6B67" w:rsidRDefault="007A6B67" w:rsidP="007A6B67">
      <w:r>
        <w:lastRenderedPageBreak/>
        <w:t>• sąnarių skausmas;</w:t>
      </w:r>
    </w:p>
    <w:p w:rsidR="007A6B67" w:rsidRDefault="007A6B67" w:rsidP="007A6B67">
      <w:r>
        <w:t>• karščiavimas (≥38 °C);</w:t>
      </w:r>
    </w:p>
    <w:p w:rsidR="007A6B67" w:rsidRDefault="007A6B67" w:rsidP="007A6B67">
      <w:r>
        <w:rPr>
          <w:rFonts w:ascii="Arial" w:hAnsi="Arial" w:cs="Arial"/>
        </w:rPr>
        <w:t>♦</w:t>
      </w:r>
      <w:r>
        <w:t xml:space="preserve"> nedažni (šalutiniai reiškiniai, kurie gali pasireikšti rečiau nei po 1 iš 100 vakcinos dozių, bet</w:t>
      </w:r>
    </w:p>
    <w:p w:rsidR="007A6B67" w:rsidRDefault="007A6B67" w:rsidP="007A6B67">
      <w:r>
        <w:t>dažniau nei po 1 iš 1000 dozių):</w:t>
      </w:r>
    </w:p>
    <w:p w:rsidR="007A6B67" w:rsidRDefault="007A6B67" w:rsidP="007A6B67">
      <w:r>
        <w:t>• viršutinių kvėpavimo takų infekcija (nosies, gerklės ar trachėjos infekcija);</w:t>
      </w:r>
    </w:p>
    <w:p w:rsidR="007A6B67" w:rsidRDefault="007A6B67" w:rsidP="007A6B67">
      <w:r>
        <w:t>• galvos svaigimas;</w:t>
      </w:r>
    </w:p>
    <w:p w:rsidR="007A6B67" w:rsidRDefault="007A6B67" w:rsidP="007A6B67">
      <w:r>
        <w:t>• kitos injekcijos vietos reakcijos, pvz., kietas patinimas, dilgčiojimas ar nutirpimas.</w:t>
      </w:r>
    </w:p>
    <w:p w:rsidR="007A6B67" w:rsidRDefault="007A6B67" w:rsidP="007A6B67">
      <w:r>
        <w:t>Šalutinis poveikis, kuris pasireiškė vartojant Cervarix po vakcinos patekimo į rinką</w:t>
      </w:r>
    </w:p>
    <w:p w:rsidR="007A6B67" w:rsidRDefault="007A6B67" w:rsidP="007A6B67">
      <w:r>
        <w:t>• Alerginės reakcijos. Jas galima atpažinti pagal:</w:t>
      </w:r>
    </w:p>
    <w:p w:rsidR="007A6B67" w:rsidRDefault="007A6B67" w:rsidP="007A6B67">
      <w:r>
        <w:t>rankų ir kojų niežtintįjį išbėrimą;</w:t>
      </w:r>
    </w:p>
    <w:p w:rsidR="007A6B67" w:rsidRDefault="007A6B67" w:rsidP="007A6B67">
      <w:r>
        <w:t>akių ir veido patinimą;</w:t>
      </w:r>
    </w:p>
    <w:p w:rsidR="007A6B67" w:rsidRDefault="007A6B67" w:rsidP="007A6B67">
      <w:r>
        <w:t>kvėpavimo ar rijimo pasunkėjimą;</w:t>
      </w:r>
    </w:p>
    <w:p w:rsidR="007A6B67" w:rsidRDefault="007A6B67" w:rsidP="007A6B67">
      <w:r>
        <w:t>staigų kraujospūdžio sumažėjimą ir sąmonės pritemimą.</w:t>
      </w:r>
    </w:p>
    <w:p w:rsidR="007A6B67" w:rsidRDefault="007A6B67" w:rsidP="007A6B67">
      <w:r>
        <w:t>Tokios reakcijos paprastai prasideda dar neišvykus iš gydytojo priimamojo. Vis dėlto jeigu</w:t>
      </w:r>
    </w:p>
    <w:p w:rsidR="007A6B67" w:rsidRDefault="007A6B67" w:rsidP="007A6B67">
      <w:r>
        <w:t>vaikui pasireiškė tokių simptomų, skubiai kreipkitės į gydytoją.</w:t>
      </w:r>
    </w:p>
    <w:p w:rsidR="007A6B67" w:rsidRDefault="007A6B67" w:rsidP="007A6B67">
      <w:r>
        <w:t>• Kaklo, pažastų ar kirkšnių limfmazgių padidėjimas.</w:t>
      </w:r>
    </w:p>
    <w:p w:rsidR="007A6B67" w:rsidRDefault="007A6B67" w:rsidP="007A6B67">
      <w:r>
        <w:t>• Apalpimas, kartais kartu pasireiškia drebulys ar sąstingis.</w:t>
      </w:r>
    </w:p>
    <w:p w:rsidR="007A6B67" w:rsidRDefault="007A6B67" w:rsidP="007A6B67">
      <w:r>
        <w:t>Pranešimas apie šalutinį poveikį</w:t>
      </w:r>
    </w:p>
    <w:p w:rsidR="007A6B67" w:rsidRDefault="007A6B67" w:rsidP="007A6B67">
      <w:r>
        <w:t>Jeigu pasireiškė šalutinis poveikis, įskaitant šiame lapelyje nenurodytą, pasakykite gydytojui arba</w:t>
      </w:r>
    </w:p>
    <w:p w:rsidR="007A6B67" w:rsidRDefault="007A6B67" w:rsidP="007A6B67">
      <w:r>
        <w:t>vaistininkui. Apie šalutinį poveikį taip pat galite pranešti tiesiogiai naudodamiesi V priede nurodyta</w:t>
      </w:r>
    </w:p>
    <w:p w:rsidR="007A6B67" w:rsidRDefault="007A6B67" w:rsidP="007A6B67">
      <w:r>
        <w:t>nacionaline pranešimo sistema. Pranešdami apie šalutinį poveikį galite mums padėti gauti daugiau</w:t>
      </w:r>
    </w:p>
    <w:p w:rsidR="007A6B67" w:rsidRDefault="007A6B67" w:rsidP="007A6B67">
      <w:r>
        <w:t>informacijos apie šio vaisto saugumą.</w:t>
      </w:r>
    </w:p>
    <w:p w:rsidR="007A6B67" w:rsidRDefault="007A6B67" w:rsidP="007A6B67">
      <w:r>
        <w:t>5. Kaip laikyti Cervarix</w:t>
      </w:r>
    </w:p>
    <w:p w:rsidR="007A6B67" w:rsidRDefault="007A6B67" w:rsidP="007A6B67">
      <w:r>
        <w:t>Šią vakciną laikykite vaikams nepastebimoje ir nepasiekiamoje vietoje.</w:t>
      </w:r>
    </w:p>
    <w:p w:rsidR="007A6B67" w:rsidRDefault="007A6B67" w:rsidP="007A6B67">
      <w:r>
        <w:t>Ant kartono dėžutės po „Tinka iki“ / „EXP“ nurodytam tinkamumo laikui pasibaigus, šios vakcinos</w:t>
      </w:r>
    </w:p>
    <w:p w:rsidR="007A6B67" w:rsidRDefault="007A6B67" w:rsidP="007A6B67">
      <w:r>
        <w:lastRenderedPageBreak/>
        <w:t>vartoti negalima. Vakcina tinkama vartoti iki paskutinės nurodyto mėnesio dienos.</w:t>
      </w:r>
    </w:p>
    <w:p w:rsidR="007A6B67" w:rsidRDefault="007A6B67" w:rsidP="007A6B67">
      <w:r>
        <w:t>Laikyti šaldytuve (2 °C–8 °C).</w:t>
      </w:r>
    </w:p>
    <w:p w:rsidR="007A6B67" w:rsidRDefault="007A6B67" w:rsidP="007A6B67">
      <w:r>
        <w:t>Negalima užšaldyti.</w:t>
      </w:r>
    </w:p>
    <w:p w:rsidR="007A6B67" w:rsidRDefault="007A6B67" w:rsidP="007A6B67">
      <w:r>
        <w:t>Laikyti gamintojo pakuotėje, kad vaistas būtų apsaugotas nuo šviesos.</w:t>
      </w:r>
    </w:p>
    <w:p w:rsidR="007A6B67" w:rsidRDefault="007A6B67" w:rsidP="007A6B67">
      <w:r>
        <w:t>Po flakono pirmo atidarymo turinį rekomenduojama suvartoti nedelsiant. Jeigu turinys iš karto</w:t>
      </w:r>
    </w:p>
    <w:p w:rsidR="007A6B67" w:rsidRDefault="007A6B67" w:rsidP="007A6B67">
      <w:r>
        <w:t>nesuvartojamas, vakciną rekomenduojama laikyti šaldytuve (2 °C–8 °C). Per 6 valandas nesuvartotą</w:t>
      </w:r>
    </w:p>
    <w:p w:rsidR="007A6B67" w:rsidRDefault="007A6B67" w:rsidP="007A6B67">
      <w:r>
        <w:t>vakciną reikia sunaikinti.</w:t>
      </w:r>
    </w:p>
    <w:p w:rsidR="007A6B67" w:rsidRDefault="007A6B67" w:rsidP="007A6B67">
      <w:r>
        <w:t>Vaistų negalima išmesti į kanalizaciją arba kartu su buitinėmis atliekomis. Kaip išmesti nereikalingus</w:t>
      </w:r>
    </w:p>
    <w:p w:rsidR="007A6B67" w:rsidRDefault="007A6B67" w:rsidP="007A6B67">
      <w:r>
        <w:t>vaistus, klauskite vaistininko. Šios priemonės padės apsaugoti aplinką.</w:t>
      </w:r>
    </w:p>
    <w:p w:rsidR="007A6B67" w:rsidRDefault="007A6B67" w:rsidP="007A6B67">
      <w:r>
        <w:t>6. Pakuotės turinys ir kita informacija</w:t>
      </w:r>
    </w:p>
    <w:p w:rsidR="007A6B67" w:rsidRDefault="007A6B67" w:rsidP="007A6B67">
      <w:r>
        <w:t>49</w:t>
      </w:r>
    </w:p>
    <w:p w:rsidR="007A6B67" w:rsidRDefault="007A6B67" w:rsidP="007A6B67">
      <w:r>
        <w:t>Cervarix sudėtis</w:t>
      </w:r>
    </w:p>
    <w:p w:rsidR="007A6B67" w:rsidRDefault="007A6B67" w:rsidP="007A6B67">
      <w:r>
        <w:t>- Veikliosios medžiagos:</w:t>
      </w:r>
    </w:p>
    <w:p w:rsidR="007A6B67" w:rsidRDefault="007A6B67" w:rsidP="007A6B67">
      <w:r>
        <w:t>16 tipo žmogaus papilomos viruso1 L1 baltymo2,3,4 20 mikrogramų</w:t>
      </w:r>
    </w:p>
    <w:p w:rsidR="007A6B67" w:rsidRDefault="007A6B67" w:rsidP="007A6B67">
      <w:r>
        <w:t>18 tipo žmogaus papilomos viruso1 L1 baltymo2,3,4 20 mikrogramų</w:t>
      </w:r>
    </w:p>
    <w:p w:rsidR="007A6B67" w:rsidRDefault="007A6B67" w:rsidP="007A6B67">
      <w:r>
        <w:t>1</w:t>
      </w:r>
    </w:p>
    <w:p w:rsidR="007A6B67" w:rsidRDefault="007A6B67" w:rsidP="007A6B67">
      <w:r>
        <w:t>Žmogaus papilomos virusas = ŽPV</w:t>
      </w:r>
    </w:p>
    <w:p w:rsidR="007A6B67" w:rsidRDefault="007A6B67" w:rsidP="007A6B67">
      <w:r>
        <w:t>2</w:t>
      </w:r>
    </w:p>
    <w:p w:rsidR="007A6B67" w:rsidRDefault="007A6B67" w:rsidP="007A6B67">
      <w:r>
        <w:t>pagalbinė (adjuvantinė) medžiaga AS04, kurioje yra:</w:t>
      </w:r>
    </w:p>
    <w:p w:rsidR="007A6B67" w:rsidRDefault="007A6B67" w:rsidP="007A6B67">
      <w:r>
        <w:t>3-O-desacil-4‘-monofosforillipido A (MPL)3 50 mikrogramų</w:t>
      </w:r>
    </w:p>
    <w:p w:rsidR="007A6B67" w:rsidRDefault="007A6B67" w:rsidP="007A6B67">
      <w:r>
        <w:t>3</w:t>
      </w:r>
    </w:p>
    <w:p w:rsidR="007A6B67" w:rsidRDefault="007A6B67" w:rsidP="007A6B67">
      <w:r>
        <w:t>adsorbuota ant hidratuoto aliuminio hidroksido (Al(OH)3) iš viso 0,5 miligramo Al3+</w:t>
      </w:r>
    </w:p>
    <w:p w:rsidR="007A6B67" w:rsidRDefault="007A6B67" w:rsidP="007A6B67">
      <w:r>
        <w:t>4</w:t>
      </w:r>
    </w:p>
    <w:p w:rsidR="007A6B67" w:rsidRDefault="007A6B67" w:rsidP="007A6B67">
      <w:r>
        <w:t>L1 baltymas, neužkrečiamų į virusą panašių dalelių (VPD) pavidalo, gaunamas DNR</w:t>
      </w:r>
    </w:p>
    <w:p w:rsidR="007A6B67" w:rsidRDefault="007A6B67" w:rsidP="007A6B67">
      <w:r>
        <w:t>rekombinacijos metodu naudojant Baculovirus ekspresijos sistemą, kuriai panaudotos Hi-5</w:t>
      </w:r>
    </w:p>
    <w:p w:rsidR="007A6B67" w:rsidRDefault="007A6B67" w:rsidP="007A6B67">
      <w:r>
        <w:lastRenderedPageBreak/>
        <w:t>Rix4446 ląstelės, gautos iš vabzdžio Trichoplusia ni.</w:t>
      </w:r>
    </w:p>
    <w:p w:rsidR="007A6B67" w:rsidRDefault="007A6B67" w:rsidP="007A6B67">
      <w:r>
        <w:t>- Pagalbinės medžiagos yra natrio chloridas (NaCl), natrio-divandenilio fosfatas dihidratas</w:t>
      </w:r>
    </w:p>
    <w:p w:rsidR="007A6B67" w:rsidRDefault="007A6B67" w:rsidP="007A6B67">
      <w:r>
        <w:t>(NaH2PO4.2H2O) ir injekcinis vanduo.</w:t>
      </w:r>
    </w:p>
    <w:p w:rsidR="007A6B67" w:rsidRDefault="007A6B67" w:rsidP="007A6B67">
      <w:r>
        <w:t>Cervarix išvaizda ir kiekis pakuotėje</w:t>
      </w:r>
    </w:p>
    <w:p w:rsidR="007A6B67" w:rsidRDefault="007A6B67" w:rsidP="007A6B67">
      <w:r>
        <w:t>Injekcinė suspensija.</w:t>
      </w:r>
    </w:p>
    <w:p w:rsidR="007A6B67" w:rsidRDefault="007A6B67" w:rsidP="007A6B67">
      <w:r>
        <w:t>Cervarix yra drumsta balta suspensija.</w:t>
      </w:r>
    </w:p>
    <w:p w:rsidR="007A6B67" w:rsidRDefault="007A6B67" w:rsidP="007A6B67">
      <w:r>
        <w:t>Cervarix tiekiamas 2 dozių flakonuose (1 ml). Pakuotėje yra 1, 10 ir 100 flakonų.</w:t>
      </w:r>
    </w:p>
    <w:p w:rsidR="007A6B67" w:rsidRDefault="007A6B67" w:rsidP="007A6B67">
      <w:r>
        <w:t>Gali būti tiekiamos ne visų dydžių pakuotės.</w:t>
      </w:r>
    </w:p>
    <w:p w:rsidR="007A6B67" w:rsidRDefault="007A6B67" w:rsidP="007A6B67">
      <w:r>
        <w:t>Registruotojas</w:t>
      </w:r>
    </w:p>
    <w:p w:rsidR="007A6B67" w:rsidRDefault="007A6B67" w:rsidP="007A6B67">
      <w:r>
        <w:t>GlaxoSmithKline Biologicals s.a.</w:t>
      </w:r>
    </w:p>
    <w:p w:rsidR="007A6B67" w:rsidRDefault="007A6B67" w:rsidP="007A6B67">
      <w:r>
        <w:t>Rue de l‘Institut 89</w:t>
      </w:r>
    </w:p>
    <w:p w:rsidR="007A6B67" w:rsidRDefault="007A6B67" w:rsidP="007A6B67">
      <w:r>
        <w:t>B-1330 Rixensart, Belgija</w:t>
      </w:r>
    </w:p>
    <w:p w:rsidR="007A6B67" w:rsidRDefault="007A6B67" w:rsidP="007A6B67">
      <w:r>
        <w:t>Jeigu apie šį vaistą norite sužinoti daugiau, kreipkitės į vietinį registruotojo atstovą:</w:t>
      </w:r>
    </w:p>
    <w:p w:rsidR="007A6B67" w:rsidRDefault="007A6B67" w:rsidP="007A6B67">
      <w:r>
        <w:t>Belgique/België/Belgien</w:t>
      </w:r>
    </w:p>
    <w:p w:rsidR="007A6B67" w:rsidRDefault="007A6B67" w:rsidP="007A6B67">
      <w:r>
        <w:t>GlaxoSmithKline Pharmaceuticals s.a./n.v.</w:t>
      </w:r>
    </w:p>
    <w:p w:rsidR="007A6B67" w:rsidRDefault="007A6B67" w:rsidP="007A6B67">
      <w:r>
        <w:t>Tél/Tel: + 32 10 85 52 00</w:t>
      </w:r>
    </w:p>
    <w:p w:rsidR="007A6B67" w:rsidRDefault="007A6B67" w:rsidP="007A6B67">
      <w:r>
        <w:t>Lietuva</w:t>
      </w:r>
    </w:p>
    <w:p w:rsidR="007A6B67" w:rsidRDefault="007A6B67" w:rsidP="007A6B67">
      <w:r>
        <w:t>GlaxoSmithKline Lietuva UAB</w:t>
      </w:r>
    </w:p>
    <w:p w:rsidR="007A6B67" w:rsidRDefault="007A6B67" w:rsidP="007A6B67">
      <w:r>
        <w:t>Tel: +370 5 264 90 00</w:t>
      </w:r>
    </w:p>
    <w:p w:rsidR="007A6B67" w:rsidRDefault="007A6B67" w:rsidP="007A6B67">
      <w:r>
        <w:t>info.lt@gsk.com</w:t>
      </w:r>
    </w:p>
    <w:p w:rsidR="007A6B67" w:rsidRDefault="007A6B67" w:rsidP="007A6B67">
      <w:r>
        <w:t>България</w:t>
      </w:r>
    </w:p>
    <w:p w:rsidR="007A6B67" w:rsidRDefault="007A6B67" w:rsidP="007A6B67">
      <w:r>
        <w:t>ГлаксоСмитКлайн ЕООД</w:t>
      </w:r>
    </w:p>
    <w:p w:rsidR="007A6B67" w:rsidRDefault="007A6B67" w:rsidP="007A6B67">
      <w:r>
        <w:t>Тел. + 359 2 953 10 34</w:t>
      </w:r>
    </w:p>
    <w:p w:rsidR="007A6B67" w:rsidRDefault="007A6B67" w:rsidP="007A6B67">
      <w:r>
        <w:t>Luxembourg/Luxemburg</w:t>
      </w:r>
    </w:p>
    <w:p w:rsidR="007A6B67" w:rsidRDefault="007A6B67" w:rsidP="007A6B67">
      <w:r>
        <w:t>GlaxoSmithKline Pharmaceuticals s.a./n.v.</w:t>
      </w:r>
    </w:p>
    <w:p w:rsidR="007A6B67" w:rsidRDefault="007A6B67" w:rsidP="007A6B67">
      <w:r>
        <w:lastRenderedPageBreak/>
        <w:t>Tél/Tel: + 32 10 85 52 00</w:t>
      </w:r>
    </w:p>
    <w:p w:rsidR="007A6B67" w:rsidRDefault="007A6B67" w:rsidP="007A6B67">
      <w:r>
        <w:t>Česká republika</w:t>
      </w:r>
    </w:p>
    <w:p w:rsidR="007A6B67" w:rsidRDefault="007A6B67" w:rsidP="007A6B67">
      <w:r>
        <w:t>GlaxoSmithKline s.r.o.</w:t>
      </w:r>
    </w:p>
    <w:p w:rsidR="007A6B67" w:rsidRDefault="007A6B67" w:rsidP="007A6B67">
      <w:r>
        <w:t>Tel: + 420 2 22 00 11 11</w:t>
      </w:r>
    </w:p>
    <w:p w:rsidR="007A6B67" w:rsidRDefault="007A6B67" w:rsidP="007A6B67">
      <w:r>
        <w:t>cz.info@gsk.com</w:t>
      </w:r>
    </w:p>
    <w:p w:rsidR="007A6B67" w:rsidRDefault="007A6B67" w:rsidP="007A6B67">
      <w:r>
        <w:t>Magyarország</w:t>
      </w:r>
    </w:p>
    <w:p w:rsidR="007A6B67" w:rsidRDefault="007A6B67" w:rsidP="007A6B67">
      <w:r>
        <w:t>GlaxoSmithKline Kft.</w:t>
      </w:r>
    </w:p>
    <w:p w:rsidR="007A6B67" w:rsidRDefault="007A6B67" w:rsidP="007A6B67">
      <w:r>
        <w:t>Tel.: + 36-1-2255300</w:t>
      </w:r>
    </w:p>
    <w:p w:rsidR="007A6B67" w:rsidRDefault="007A6B67" w:rsidP="007A6B67">
      <w:r>
        <w:t>Danmark</w:t>
      </w:r>
    </w:p>
    <w:p w:rsidR="007A6B67" w:rsidRDefault="007A6B67" w:rsidP="007A6B67">
      <w:r>
        <w:t>GlaxoSmithKline Pharma A/S</w:t>
      </w:r>
    </w:p>
    <w:p w:rsidR="007A6B67" w:rsidRDefault="007A6B67" w:rsidP="007A6B67">
      <w:r>
        <w:t>Tlf: + 45 36 35 91 00</w:t>
      </w:r>
    </w:p>
    <w:p w:rsidR="007A6B67" w:rsidRDefault="007A6B67" w:rsidP="007A6B67">
      <w:r>
        <w:t>dk-info@gsk.com</w:t>
      </w:r>
    </w:p>
    <w:p w:rsidR="007A6B67" w:rsidRDefault="007A6B67" w:rsidP="007A6B67">
      <w:r>
        <w:t>Malta</w:t>
      </w:r>
    </w:p>
    <w:p w:rsidR="007A6B67" w:rsidRDefault="007A6B67" w:rsidP="007A6B67">
      <w:r>
        <w:t>GlaxoSmithKline (Malta) Ltd</w:t>
      </w:r>
    </w:p>
    <w:p w:rsidR="007A6B67" w:rsidRDefault="007A6B67" w:rsidP="007A6B67">
      <w:r>
        <w:t>Tel: + 356 21 238131</w:t>
      </w:r>
    </w:p>
    <w:p w:rsidR="007A6B67" w:rsidRDefault="007A6B67" w:rsidP="007A6B67">
      <w:r>
        <w:t>50</w:t>
      </w:r>
    </w:p>
    <w:p w:rsidR="007A6B67" w:rsidRDefault="007A6B67" w:rsidP="007A6B67">
      <w:r>
        <w:t>Deutschland</w:t>
      </w:r>
    </w:p>
    <w:p w:rsidR="007A6B67" w:rsidRDefault="007A6B67" w:rsidP="007A6B67">
      <w:r>
        <w:t>GlaxoSmithKline GmbH &amp; Co. KG</w:t>
      </w:r>
    </w:p>
    <w:p w:rsidR="007A6B67" w:rsidRDefault="007A6B67" w:rsidP="007A6B67">
      <w:r>
        <w:t>Tel: + 49 (0)89 360448701</w:t>
      </w:r>
    </w:p>
    <w:p w:rsidR="007A6B67" w:rsidRDefault="007A6B67" w:rsidP="007A6B67">
      <w:r>
        <w:t>produkt.info@gsk.com</w:t>
      </w:r>
    </w:p>
    <w:p w:rsidR="007A6B67" w:rsidRDefault="007A6B67" w:rsidP="007A6B67">
      <w:r>
        <w:t>Nederland</w:t>
      </w:r>
    </w:p>
    <w:p w:rsidR="007A6B67" w:rsidRDefault="007A6B67" w:rsidP="007A6B67">
      <w:r>
        <w:t>GlaxoSmithKline BV</w:t>
      </w:r>
    </w:p>
    <w:p w:rsidR="007A6B67" w:rsidRDefault="007A6B67" w:rsidP="007A6B67">
      <w:r>
        <w:t>Tel: + 31 (0)30 69 38 100</w:t>
      </w:r>
    </w:p>
    <w:p w:rsidR="007A6B67" w:rsidRDefault="007A6B67" w:rsidP="007A6B67">
      <w:r>
        <w:t>nlinfo@gsk.com</w:t>
      </w:r>
    </w:p>
    <w:p w:rsidR="007A6B67" w:rsidRDefault="007A6B67" w:rsidP="007A6B67">
      <w:r>
        <w:t>Eesti</w:t>
      </w:r>
    </w:p>
    <w:p w:rsidR="007A6B67" w:rsidRDefault="007A6B67" w:rsidP="007A6B67">
      <w:r>
        <w:lastRenderedPageBreak/>
        <w:t>GlaxoSmithKline Eesti OÜ</w:t>
      </w:r>
    </w:p>
    <w:p w:rsidR="007A6B67" w:rsidRDefault="007A6B67" w:rsidP="007A6B67">
      <w:r>
        <w:t>Tel: +372 667 6900</w:t>
      </w:r>
    </w:p>
    <w:p w:rsidR="007A6B67" w:rsidRDefault="007A6B67" w:rsidP="007A6B67">
      <w:r>
        <w:t>estonia@gsk.com</w:t>
      </w:r>
    </w:p>
    <w:p w:rsidR="007A6B67" w:rsidRDefault="007A6B67" w:rsidP="007A6B67">
      <w:r>
        <w:t>Norge</w:t>
      </w:r>
    </w:p>
    <w:p w:rsidR="007A6B67" w:rsidRDefault="007A6B67" w:rsidP="007A6B67">
      <w:r>
        <w:t>GlaxoSmithKline AS</w:t>
      </w:r>
    </w:p>
    <w:p w:rsidR="007A6B67" w:rsidRDefault="007A6B67" w:rsidP="007A6B67">
      <w:r>
        <w:t>Tlf: + 47 22 70 20 00</w:t>
      </w:r>
    </w:p>
    <w:p w:rsidR="007A6B67" w:rsidRDefault="007A6B67" w:rsidP="007A6B67">
      <w:r>
        <w:t>Ελλάδα</w:t>
      </w:r>
    </w:p>
    <w:p w:rsidR="007A6B67" w:rsidRDefault="007A6B67" w:rsidP="007A6B67">
      <w:r>
        <w:t>GlaxoSmithKline A.E.B.E</w:t>
      </w:r>
    </w:p>
    <w:p w:rsidR="007A6B67" w:rsidRDefault="007A6B67" w:rsidP="007A6B67">
      <w:r>
        <w:t>Tηλ: + 30 210 68 82 100</w:t>
      </w:r>
    </w:p>
    <w:p w:rsidR="007A6B67" w:rsidRDefault="007A6B67" w:rsidP="007A6B67">
      <w:r>
        <w:t>Österreich</w:t>
      </w:r>
    </w:p>
    <w:p w:rsidR="007A6B67" w:rsidRDefault="007A6B67" w:rsidP="007A6B67">
      <w:r>
        <w:t>GlaxoSmithKline Pharma GmbH.</w:t>
      </w:r>
    </w:p>
    <w:p w:rsidR="007A6B67" w:rsidRDefault="007A6B67" w:rsidP="007A6B67">
      <w:r>
        <w:t>Tel: + 43 (0)1 97075 0</w:t>
      </w:r>
    </w:p>
    <w:p w:rsidR="007A6B67" w:rsidRDefault="007A6B67" w:rsidP="007A6B67">
      <w:r>
        <w:t>at.info@gsk.com</w:t>
      </w:r>
    </w:p>
    <w:p w:rsidR="007A6B67" w:rsidRDefault="007A6B67" w:rsidP="007A6B67">
      <w:r>
        <w:t>España</w:t>
      </w:r>
    </w:p>
    <w:p w:rsidR="007A6B67" w:rsidRDefault="007A6B67" w:rsidP="007A6B67">
      <w:r>
        <w:t>GlaxoSmithKline, S.A.</w:t>
      </w:r>
    </w:p>
    <w:p w:rsidR="007A6B67" w:rsidRDefault="007A6B67" w:rsidP="007A6B67">
      <w:r>
        <w:t>Tel: + 34 902 202 700</w:t>
      </w:r>
    </w:p>
    <w:p w:rsidR="007A6B67" w:rsidRDefault="007A6B67" w:rsidP="007A6B67">
      <w:r>
        <w:t>es-ci@gsk.com</w:t>
      </w:r>
    </w:p>
    <w:p w:rsidR="007A6B67" w:rsidRDefault="007A6B67" w:rsidP="007A6B67">
      <w:r>
        <w:t>Polska</w:t>
      </w:r>
    </w:p>
    <w:p w:rsidR="007A6B67" w:rsidRDefault="007A6B67" w:rsidP="007A6B67">
      <w:r>
        <w:t>GSK Services Sp. z o.o.</w:t>
      </w:r>
    </w:p>
    <w:p w:rsidR="007A6B67" w:rsidRDefault="007A6B67" w:rsidP="007A6B67">
      <w:r>
        <w:t>Tel.: + 48 (22) 576 9000</w:t>
      </w:r>
    </w:p>
    <w:p w:rsidR="007A6B67" w:rsidRDefault="007A6B67" w:rsidP="007A6B67">
      <w:r>
        <w:t>France</w:t>
      </w:r>
    </w:p>
    <w:p w:rsidR="007A6B67" w:rsidRDefault="007A6B67" w:rsidP="007A6B67">
      <w:r>
        <w:t>Laboratoire GlaxoSmithKline</w:t>
      </w:r>
    </w:p>
    <w:p w:rsidR="007A6B67" w:rsidRDefault="007A6B67" w:rsidP="007A6B67">
      <w:r>
        <w:t>Tél: + 33 (0) 1 39 17 84 44</w:t>
      </w:r>
    </w:p>
    <w:p w:rsidR="007A6B67" w:rsidRDefault="007A6B67" w:rsidP="007A6B67">
      <w:r>
        <w:t>diam@gsk.com</w:t>
      </w:r>
    </w:p>
    <w:p w:rsidR="007A6B67" w:rsidRDefault="007A6B67" w:rsidP="007A6B67">
      <w:r>
        <w:t>Hrvatska</w:t>
      </w:r>
    </w:p>
    <w:p w:rsidR="007A6B67" w:rsidRDefault="007A6B67" w:rsidP="007A6B67">
      <w:r>
        <w:lastRenderedPageBreak/>
        <w:t>GlaxoSmithKline d.o.o.</w:t>
      </w:r>
    </w:p>
    <w:p w:rsidR="007A6B67" w:rsidRDefault="007A6B67" w:rsidP="007A6B67">
      <w:r>
        <w:t>Tel.: + 385 (0)1 6051999</w:t>
      </w:r>
    </w:p>
    <w:p w:rsidR="007A6B67" w:rsidRDefault="007A6B67" w:rsidP="007A6B67">
      <w:r>
        <w:t>Portugal</w:t>
      </w:r>
    </w:p>
    <w:p w:rsidR="007A6B67" w:rsidRDefault="007A6B67" w:rsidP="007A6B67">
      <w:r>
        <w:t>GlaxoSmithKline - Produtos Farmacêuticos, Lda.</w:t>
      </w:r>
    </w:p>
    <w:p w:rsidR="007A6B67" w:rsidRDefault="007A6B67" w:rsidP="007A6B67">
      <w:r>
        <w:t>Tel: + 351 21 412 95 00</w:t>
      </w:r>
    </w:p>
    <w:p w:rsidR="007A6B67" w:rsidRDefault="007A6B67" w:rsidP="007A6B67">
      <w:r>
        <w:t>FI.PT@gsk.com</w:t>
      </w:r>
    </w:p>
    <w:p w:rsidR="007A6B67" w:rsidRDefault="007A6B67" w:rsidP="007A6B67">
      <w:r>
        <w:t>România</w:t>
      </w:r>
    </w:p>
    <w:p w:rsidR="007A6B67" w:rsidRDefault="007A6B67" w:rsidP="007A6B67">
      <w:r>
        <w:t>GlaxoSmithKline (GSK) SRL</w:t>
      </w:r>
    </w:p>
    <w:p w:rsidR="007A6B67" w:rsidRDefault="007A6B67" w:rsidP="007A6B67">
      <w:r>
        <w:t>Tel: +40 (0)21 3028 208</w:t>
      </w:r>
    </w:p>
    <w:p w:rsidR="007A6B67" w:rsidRDefault="007A6B67" w:rsidP="007A6B67">
      <w:r>
        <w:t>Ireland</w:t>
      </w:r>
    </w:p>
    <w:p w:rsidR="007A6B67" w:rsidRDefault="007A6B67" w:rsidP="007A6B67">
      <w:r>
        <w:t>GlaxoSmithKline (Ireland) Ltd</w:t>
      </w:r>
    </w:p>
    <w:p w:rsidR="007A6B67" w:rsidRDefault="007A6B67" w:rsidP="007A6B67">
      <w:r>
        <w:t>Tel: + 353 (0)1 495 5000</w:t>
      </w:r>
    </w:p>
    <w:p w:rsidR="007A6B67" w:rsidRDefault="007A6B67" w:rsidP="007A6B67">
      <w:r>
        <w:t>Slovenija</w:t>
      </w:r>
    </w:p>
    <w:p w:rsidR="007A6B67" w:rsidRDefault="007A6B67" w:rsidP="007A6B67">
      <w:r>
        <w:t>GlaxoSmithKline d.o.o.</w:t>
      </w:r>
    </w:p>
    <w:p w:rsidR="007A6B67" w:rsidRDefault="007A6B67" w:rsidP="007A6B67">
      <w:r>
        <w:t>Tel: + 386 (0) 1 280 25 00</w:t>
      </w:r>
    </w:p>
    <w:p w:rsidR="007A6B67" w:rsidRDefault="007A6B67" w:rsidP="007A6B67">
      <w:r>
        <w:t>medical.x.si@gsk.com</w:t>
      </w:r>
    </w:p>
    <w:p w:rsidR="007A6B67" w:rsidRDefault="007A6B67" w:rsidP="007A6B67">
      <w:r>
        <w:t>Ísland</w:t>
      </w:r>
    </w:p>
    <w:p w:rsidR="007A6B67" w:rsidRDefault="007A6B67" w:rsidP="007A6B67">
      <w:r>
        <w:t>Vistor hf.</w:t>
      </w:r>
    </w:p>
    <w:p w:rsidR="007A6B67" w:rsidRDefault="007A6B67" w:rsidP="007A6B67">
      <w:r>
        <w:t>Sími: +354 535 7000</w:t>
      </w:r>
    </w:p>
    <w:p w:rsidR="007A6B67" w:rsidRDefault="007A6B67" w:rsidP="007A6B67">
      <w:r>
        <w:t>Slovenská republika</w:t>
      </w:r>
    </w:p>
    <w:p w:rsidR="007A6B67" w:rsidRDefault="007A6B67" w:rsidP="007A6B67">
      <w:r>
        <w:t>GlaxoSmithKline Slovakia s.r.o.</w:t>
      </w:r>
    </w:p>
    <w:p w:rsidR="007A6B67" w:rsidRDefault="007A6B67" w:rsidP="007A6B67">
      <w:r>
        <w:t>Tel: + 421 (0)2 48 26 11 11</w:t>
      </w:r>
    </w:p>
    <w:p w:rsidR="007A6B67" w:rsidRDefault="007A6B67" w:rsidP="007A6B67">
      <w:r>
        <w:t>recepcia.sk@gsk.com</w:t>
      </w:r>
    </w:p>
    <w:p w:rsidR="007A6B67" w:rsidRDefault="007A6B67" w:rsidP="007A6B67">
      <w:r>
        <w:t>Italia</w:t>
      </w:r>
    </w:p>
    <w:p w:rsidR="007A6B67" w:rsidRDefault="007A6B67" w:rsidP="007A6B67">
      <w:r>
        <w:t>GlaxoSmithKline S.p.A.</w:t>
      </w:r>
    </w:p>
    <w:p w:rsidR="007A6B67" w:rsidRDefault="007A6B67" w:rsidP="007A6B67">
      <w:r>
        <w:lastRenderedPageBreak/>
        <w:t>Tel: + 39 (0)45 9218 111</w:t>
      </w:r>
    </w:p>
    <w:p w:rsidR="007A6B67" w:rsidRDefault="007A6B67" w:rsidP="007A6B67">
      <w:r>
        <w:t>Suomi/Finland</w:t>
      </w:r>
    </w:p>
    <w:p w:rsidR="007A6B67" w:rsidRDefault="007A6B67" w:rsidP="007A6B67">
      <w:r>
        <w:t>GlaxoSmithKline Oy</w:t>
      </w:r>
    </w:p>
    <w:p w:rsidR="007A6B67" w:rsidRDefault="007A6B67" w:rsidP="007A6B67">
      <w:r>
        <w:t>Puh/Tel: + 358 10 30 30 30</w:t>
      </w:r>
    </w:p>
    <w:p w:rsidR="007A6B67" w:rsidRDefault="007A6B67" w:rsidP="007A6B67">
      <w:r>
        <w:t>Finland.tuoteinfo@gsk.com</w:t>
      </w:r>
    </w:p>
    <w:p w:rsidR="007A6B67" w:rsidRDefault="007A6B67" w:rsidP="007A6B67">
      <w:r>
        <w:t>Κύπρος</w:t>
      </w:r>
    </w:p>
    <w:p w:rsidR="007A6B67" w:rsidRDefault="007A6B67" w:rsidP="007A6B67">
      <w:r>
        <w:t>GlaxoSmithKline (Cyprus) Ltd</w:t>
      </w:r>
    </w:p>
    <w:p w:rsidR="007A6B67" w:rsidRDefault="007A6B67" w:rsidP="007A6B67">
      <w:r>
        <w:t>Τηλ: + 357 22 39 70 00</w:t>
      </w:r>
    </w:p>
    <w:p w:rsidR="007A6B67" w:rsidRDefault="007A6B67" w:rsidP="007A6B67">
      <w:r>
        <w:t>gskcyprus@gsk.com</w:t>
      </w:r>
    </w:p>
    <w:p w:rsidR="007A6B67" w:rsidRDefault="007A6B67" w:rsidP="007A6B67">
      <w:r>
        <w:t>Sverige</w:t>
      </w:r>
    </w:p>
    <w:p w:rsidR="007A6B67" w:rsidRDefault="007A6B67" w:rsidP="007A6B67">
      <w:r>
        <w:t>GlaxoSmithKline AB</w:t>
      </w:r>
    </w:p>
    <w:p w:rsidR="007A6B67" w:rsidRDefault="007A6B67" w:rsidP="007A6B67">
      <w:r>
        <w:t>Tel: + 46 (0)8 638 93 00</w:t>
      </w:r>
    </w:p>
    <w:p w:rsidR="007A6B67" w:rsidRDefault="007A6B67" w:rsidP="007A6B67">
      <w:r>
        <w:t>info.produkt@gsk.com</w:t>
      </w:r>
    </w:p>
    <w:p w:rsidR="007A6B67" w:rsidRDefault="007A6B67" w:rsidP="007A6B67">
      <w:r>
        <w:t>Latvija</w:t>
      </w:r>
    </w:p>
    <w:p w:rsidR="007A6B67" w:rsidRDefault="007A6B67" w:rsidP="007A6B67">
      <w:r>
        <w:t>GlaxoSmithKline Latvia SIA</w:t>
      </w:r>
    </w:p>
    <w:p w:rsidR="007A6B67" w:rsidRDefault="007A6B67" w:rsidP="007A6B67">
      <w:r>
        <w:t>Tel: + 371 67312687</w:t>
      </w:r>
    </w:p>
    <w:p w:rsidR="007A6B67" w:rsidRDefault="007A6B67" w:rsidP="007A6B67">
      <w:r>
        <w:t>lv-epasts@gsk.com</w:t>
      </w:r>
    </w:p>
    <w:p w:rsidR="007A6B67" w:rsidRDefault="007A6B67" w:rsidP="007A6B67">
      <w:r>
        <w:t>United Kingdom</w:t>
      </w:r>
    </w:p>
    <w:p w:rsidR="007A6B67" w:rsidRDefault="007A6B67" w:rsidP="007A6B67">
      <w:r>
        <w:t>GlaxoSmithKline UK</w:t>
      </w:r>
    </w:p>
    <w:p w:rsidR="007A6B67" w:rsidRDefault="007A6B67" w:rsidP="007A6B67">
      <w:r>
        <w:t>Tel: +44 (0)800 221 441</w:t>
      </w:r>
    </w:p>
    <w:p w:rsidR="007A6B67" w:rsidRDefault="007A6B67" w:rsidP="007A6B67">
      <w:r>
        <w:t>customercontactuk@gsk.com</w:t>
      </w:r>
    </w:p>
    <w:p w:rsidR="007A6B67" w:rsidRDefault="007A6B67" w:rsidP="007A6B67">
      <w:r>
        <w:t>51</w:t>
      </w:r>
    </w:p>
    <w:p w:rsidR="007A6B67" w:rsidRDefault="007A6B67" w:rsidP="007A6B67">
      <w:r>
        <w:t>Šis pakuotės lapelis paskutinį kartą peržiūrėtas</w:t>
      </w:r>
    </w:p>
    <w:p w:rsidR="007A6B67" w:rsidRDefault="007A6B67" w:rsidP="007A6B67">
      <w:r>
        <w:t>Kiti informacijos šaltiniai</w:t>
      </w:r>
    </w:p>
    <w:p w:rsidR="007A6B67" w:rsidRDefault="007A6B67" w:rsidP="007A6B67">
      <w:r>
        <w:t>Išsami informacija apie šį vaistą pateikiama Europos vaistų agentūros tinklalapyje</w:t>
      </w:r>
    </w:p>
    <w:p w:rsidR="007A6B67" w:rsidRDefault="007A6B67" w:rsidP="007A6B67">
      <w:r>
        <w:lastRenderedPageBreak/>
        <w:t>http://www.ema.europa.eu/.</w:t>
      </w:r>
    </w:p>
    <w:p w:rsidR="007A6B67" w:rsidRDefault="007A6B67" w:rsidP="007A6B67">
      <w:r>
        <w:t>-------------------------------------------------------------------------------------------------------------------------</w:t>
      </w:r>
    </w:p>
    <w:p w:rsidR="007A6B67" w:rsidRDefault="007A6B67" w:rsidP="007A6B67">
      <w:r>
        <w:t>Toliau pateikta informacija skirta tik sveikatos priežiūros specialistams:</w:t>
      </w:r>
    </w:p>
    <w:p w:rsidR="007A6B67" w:rsidRDefault="007A6B67" w:rsidP="007A6B67">
      <w:r>
        <w:t>Išėmus iš šaldytuvo, Cervarix reikia sušvirkšti kaip įmanoma greičiau.</w:t>
      </w:r>
    </w:p>
    <w:p w:rsidR="007A6B67" w:rsidRDefault="007A6B67" w:rsidP="007A6B67">
      <w:r>
        <w:t>Vis dėlto, laikant ne šaldytuve, savybės nepakito 3 paras laikant 8 °C–25 °C temperatūroje arba vieną</w:t>
      </w:r>
    </w:p>
    <w:p w:rsidR="007A6B67" w:rsidRDefault="007A6B67" w:rsidP="007A6B67">
      <w:r>
        <w:t>parą laikant 25 °C–37 °C temperatūroje. Praėjus šiam laikotarpiui, nesuvartotą vakciną reikia išmesti.</w:t>
      </w:r>
    </w:p>
    <w:p w:rsidR="007A6B67" w:rsidRDefault="007A6B67" w:rsidP="007A6B67">
      <w:r>
        <w:t>Laikant flakoną gali iškristi smulkių baltų nuosėdų, o virš jų susidaryti skaidrus bespalvis skystis. Tai</w:t>
      </w:r>
    </w:p>
    <w:p w:rsidR="007A6B67" w:rsidRDefault="007A6B67" w:rsidP="007A6B67">
      <w:r>
        <w:t>nereiškia, kad vakcina sugedo.</w:t>
      </w:r>
    </w:p>
    <w:p w:rsidR="007A6B67" w:rsidRDefault="007A6B67" w:rsidP="007A6B67">
      <w:r>
        <w:t>Rengiantis suleisti vakciną prieš suplakant ir jau suplaktą vakciną reikia apžiūrėti, ar nėra pašalinių</w:t>
      </w:r>
    </w:p>
    <w:p w:rsidR="007A6B67" w:rsidRDefault="007A6B67" w:rsidP="007A6B67">
      <w:r>
        <w:t>dalelių ir/ar nepakito vakcinos fizinės savybės.</w:t>
      </w:r>
    </w:p>
    <w:p w:rsidR="007A6B67" w:rsidRDefault="007A6B67" w:rsidP="007A6B67">
      <w:r>
        <w:t>Jei pastebima pokyčių, vakciną reikia išmesti.</w:t>
      </w:r>
    </w:p>
    <w:p w:rsidR="007A6B67" w:rsidRDefault="007A6B67" w:rsidP="007A6B67">
      <w:r>
        <w:t>Prieš vartojant vakciną reikia gerai suplakti.</w:t>
      </w:r>
    </w:p>
    <w:p w:rsidR="007A6B67" w:rsidRDefault="007A6B67" w:rsidP="007A6B67">
      <w:r>
        <w:t>Vartojant vakciną iš daugiadozio flakono, 0,5 ml dozę reikia ištraukti, naudojant sterilią adatą ir</w:t>
      </w:r>
    </w:p>
    <w:p w:rsidR="007A6B67" w:rsidRDefault="007A6B67" w:rsidP="007A6B67">
      <w:r>
        <w:t>švirkštą, kad nebūtų užkrėstas flakone esantis turinys.</w:t>
      </w:r>
    </w:p>
    <w:p w:rsidR="00CC7091" w:rsidRDefault="007A6B67" w:rsidP="007A6B67">
      <w:r>
        <w:t>Nesuvartotą vaistą ir atliekas reikia tvarkyti laikantis vietinių reikalavimų.</w:t>
      </w:r>
    </w:p>
    <w:sectPr w:rsidR="00CC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67"/>
    <w:rsid w:val="007A6B67"/>
    <w:rsid w:val="00C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2019-07-12T10:12:00Z</dcterms:created>
  <dcterms:modified xsi:type="dcterms:W3CDTF">2019-07-12T10:12:00Z</dcterms:modified>
</cp:coreProperties>
</file>