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61" w:rsidRDefault="00121061" w:rsidP="00121061">
      <w:r>
        <w:t>Pakuotės lapelis: informacija vartotojui</w:t>
      </w:r>
    </w:p>
    <w:p w:rsidR="00121061" w:rsidRDefault="00121061" w:rsidP="00121061">
      <w:bookmarkStart w:id="0" w:name="_GoBack"/>
      <w:r>
        <w:t>RotaTeq</w:t>
      </w:r>
      <w:bookmarkEnd w:id="0"/>
      <w:r>
        <w:t xml:space="preserve"> geriamasis tirpalas</w:t>
      </w:r>
    </w:p>
    <w:p w:rsidR="00121061" w:rsidRDefault="00121061" w:rsidP="00121061">
      <w:r>
        <w:t>Rotaviruso vakcina, gyvoji</w:t>
      </w:r>
    </w:p>
    <w:p w:rsidR="00121061" w:rsidRDefault="00121061" w:rsidP="00121061">
      <w:r>
        <w:t>Atidžiai perskaitykite visą šį lapelį, prieš pradėdami skiepyti savo vaiką, nes jame pateikiama</w:t>
      </w:r>
    </w:p>
    <w:p w:rsidR="00121061" w:rsidRDefault="00121061" w:rsidP="00121061">
      <w:r>
        <w:t>Jums svarbi informacija.</w:t>
      </w:r>
    </w:p>
    <w:p w:rsidR="00121061" w:rsidRDefault="00121061" w:rsidP="00121061">
      <w:r>
        <w:t>- Neišmeskite šio lapelio, nes vėl gali prireikti jį perskaityti.</w:t>
      </w:r>
    </w:p>
    <w:p w:rsidR="00121061" w:rsidRDefault="00121061" w:rsidP="00121061">
      <w:r>
        <w:t>- Jeigu kiltų daugiau klausimų, kreipkitės į gydytoją arba vaistininką.</w:t>
      </w:r>
    </w:p>
    <w:p w:rsidR="00121061" w:rsidRDefault="00121061" w:rsidP="00121061">
      <w:r>
        <w:t>- Jeigu Jūsų vaikui pasireiškė šalutinis poveikis (net jeigu jis šiame lapelyje nenurodytas),</w:t>
      </w:r>
    </w:p>
    <w:p w:rsidR="00121061" w:rsidRDefault="00121061" w:rsidP="00121061">
      <w:r>
        <w:t>kreipkitės į gydytoją arba vaistininką. Žr. 4 skyrių.</w:t>
      </w:r>
    </w:p>
    <w:p w:rsidR="00121061" w:rsidRDefault="00121061" w:rsidP="00121061">
      <w:r>
        <w:t>Apie ką rašoma šiame lapelyje?</w:t>
      </w:r>
    </w:p>
    <w:p w:rsidR="00121061" w:rsidRDefault="00121061" w:rsidP="00121061">
      <w:r>
        <w:t>1. Kas yra RotaTeq ir kam jis vartojamas</w:t>
      </w:r>
    </w:p>
    <w:p w:rsidR="00121061" w:rsidRDefault="00121061" w:rsidP="00121061">
      <w:r>
        <w:t>2. Kas žinotina prieš Jūsų vaikui vartojant RotaTeq</w:t>
      </w:r>
    </w:p>
    <w:p w:rsidR="00121061" w:rsidRDefault="00121061" w:rsidP="00121061">
      <w:r>
        <w:t>3. Kaip vartojamas RotaTeq</w:t>
      </w:r>
    </w:p>
    <w:p w:rsidR="00121061" w:rsidRDefault="00121061" w:rsidP="00121061">
      <w:r>
        <w:t>4. Galimas šalutinis poveikis</w:t>
      </w:r>
    </w:p>
    <w:p w:rsidR="00121061" w:rsidRDefault="00121061" w:rsidP="00121061">
      <w:r>
        <w:t>5. Kaip laikyti RotaTeq</w:t>
      </w:r>
    </w:p>
    <w:p w:rsidR="00121061" w:rsidRDefault="00121061" w:rsidP="00121061">
      <w:r>
        <w:t>6. Pakuotės turinys ir kita informacija</w:t>
      </w:r>
    </w:p>
    <w:p w:rsidR="00121061" w:rsidRDefault="00121061" w:rsidP="00121061">
      <w:r>
        <w:t>1. Kas yra Rotateq ir kam jis vartojamas</w:t>
      </w:r>
    </w:p>
    <w:p w:rsidR="00121061" w:rsidRDefault="00121061" w:rsidP="00121061">
      <w:r>
        <w:t>RotaTeq yra geriamoji vakcina, kuri apsaugo kūdikius ir mažus vaikus nuo rotaviruso sukeliamo</w:t>
      </w:r>
    </w:p>
    <w:p w:rsidR="00121061" w:rsidRDefault="00121061" w:rsidP="00121061">
      <w:r>
        <w:t>skrandžio ir plonojo žarnyno uždegimo (viduriavimo ir vėmimo) ir gali būti skiriama nuo 6 savaičių</w:t>
      </w:r>
    </w:p>
    <w:p w:rsidR="00121061" w:rsidRDefault="00121061" w:rsidP="00121061">
      <w:r>
        <w:t>iki 32 savaičių amžiaus kūdikiams (žiūrėkite 3 skyrių). Vakcinos sudėtyje yra penkios gyvo rotaviruso</w:t>
      </w:r>
    </w:p>
    <w:p w:rsidR="00121061" w:rsidRDefault="00121061" w:rsidP="00121061">
      <w:r>
        <w:t>atmainos. Kūdikį paskiepijus vakcina jo imuninė sistema (natūrali organizmo apsauga) gamins</w:t>
      </w:r>
    </w:p>
    <w:p w:rsidR="00121061" w:rsidRDefault="00121061" w:rsidP="00121061">
      <w:r>
        <w:t>antikūnus prieš dažniausiai pasitaikančias rotaviruso atmainas. Šie antikūnai padeda apsisaugoti nuo</w:t>
      </w:r>
    </w:p>
    <w:p w:rsidR="00121061" w:rsidRDefault="00121061" w:rsidP="00121061">
      <w:r>
        <w:t>skrandžio ir plonojo žarnyno uždegimo, sukeliamo šių rotaviruso atmainų.</w:t>
      </w:r>
    </w:p>
    <w:p w:rsidR="00121061" w:rsidRDefault="00121061" w:rsidP="00121061">
      <w:r>
        <w:t>2. Kas žinotina prieš Jūsų vaikui vartojant RotaTeq</w:t>
      </w:r>
    </w:p>
    <w:p w:rsidR="00121061" w:rsidRDefault="00121061" w:rsidP="00121061">
      <w:r>
        <w:t>RotaTeq vartoti negalima:</w:t>
      </w:r>
    </w:p>
    <w:p w:rsidR="00121061" w:rsidRDefault="00121061" w:rsidP="00121061">
      <w:r>
        <w:lastRenderedPageBreak/>
        <w:t>- jeigu Jūsų vaikui yra alergija bet kuriai šios vakcinos medžiagai (žr. 6 skyrių „Pakuotės turinys</w:t>
      </w:r>
    </w:p>
    <w:p w:rsidR="00121061" w:rsidRDefault="00121061" w:rsidP="00121061">
      <w:r>
        <w:t>ir kita informacija“);</w:t>
      </w:r>
    </w:p>
    <w:p w:rsidR="00121061" w:rsidRDefault="00121061" w:rsidP="00121061">
      <w:r>
        <w:t>- jeigu Jūsų vaikui pasireiškė alerginė reakcija po pirmosios RotaTeq arba kitos rotaviruso</w:t>
      </w:r>
    </w:p>
    <w:p w:rsidR="00121061" w:rsidRDefault="00121061" w:rsidP="00121061">
      <w:r>
        <w:t>vakcinos dozės;</w:t>
      </w:r>
    </w:p>
    <w:p w:rsidR="00121061" w:rsidRDefault="00121061" w:rsidP="00121061">
      <w:r>
        <w:t>- jeigu Jūsų vaikui buvo įvykusi žarnų invaginacija (žarnų nepraeinamumas, kurio metu viena</w:t>
      </w:r>
    </w:p>
    <w:p w:rsidR="00121061" w:rsidRDefault="00121061" w:rsidP="00121061">
      <w:r>
        <w:t>žarnos dalis įsimauna į kitą žarnos dalį);</w:t>
      </w:r>
    </w:p>
    <w:p w:rsidR="00121061" w:rsidRDefault="00121061" w:rsidP="00121061">
      <w:r>
        <w:t>- jeigu Jūsų vaikui yra įgimtas virškinimo trakto sutrikimas, dėl kurio gali įvykti žarnų</w:t>
      </w:r>
    </w:p>
    <w:p w:rsidR="00121061" w:rsidRDefault="00121061" w:rsidP="00121061">
      <w:r>
        <w:t>invaginacija;</w:t>
      </w:r>
    </w:p>
    <w:p w:rsidR="00121061" w:rsidRDefault="00121061" w:rsidP="00121061">
      <w:r>
        <w:t>- jeigu Jūsų vaikui yra bet kokia liga, dėl kurios sumažėja jo (jos) atsparumas infekcijai;</w:t>
      </w:r>
    </w:p>
    <w:p w:rsidR="00121061" w:rsidRDefault="00121061" w:rsidP="00121061">
      <w:r>
        <w:t>- jeigu Jūsų vaikas serga sunkia infekcine liga ir sunkiai karščiuoja. Gali reikėti atidėti</w:t>
      </w:r>
    </w:p>
    <w:p w:rsidR="00121061" w:rsidRDefault="00121061" w:rsidP="00121061">
      <w:r>
        <w:t>skiepijimą, kol vaikas pasveiks. Esant nesunkiai infekcijai, pavyzdžiui peršalus, skiepyti</w:t>
      </w:r>
    </w:p>
    <w:p w:rsidR="00121061" w:rsidRDefault="00121061" w:rsidP="00121061">
      <w:r>
        <w:t>galima, bet pirmiausiai pasitarkite su gydytoju;</w:t>
      </w:r>
    </w:p>
    <w:p w:rsidR="00121061" w:rsidRDefault="00121061" w:rsidP="00121061">
      <w:r>
        <w:t>- jeigu Jūsų vaikas viduriuoja arba vemia. Gali reikėti atidėti skiepijimą, kol vaikas pasveiks.</w:t>
      </w:r>
    </w:p>
    <w:p w:rsidR="00121061" w:rsidRDefault="00121061" w:rsidP="00121061">
      <w:r>
        <w:t>23</w:t>
      </w:r>
    </w:p>
    <w:p w:rsidR="00121061" w:rsidRDefault="00121061" w:rsidP="00121061">
      <w:r>
        <w:t>Įspėjimai ir atsargumo priemonės</w:t>
      </w:r>
    </w:p>
    <w:p w:rsidR="00121061" w:rsidRDefault="00121061" w:rsidP="00121061">
      <w:r>
        <w:t>Pasitarkite su gydytoju arba vaistininku, prieš pradėdami vartoti RotaTeq:</w:t>
      </w:r>
    </w:p>
    <w:p w:rsidR="00121061" w:rsidRDefault="00121061" w:rsidP="00121061">
      <w:r>
        <w:t>- jeigu Jūsų vaikui per pastarąsias 6 savaites buvo perpilta kraujo arba suleista imunoglobulinų;</w:t>
      </w:r>
    </w:p>
    <w:p w:rsidR="00121061" w:rsidRDefault="00121061" w:rsidP="00121061">
      <w:r>
        <w:t>- jeigu Jūsų vaikas artimai bendrauja su žmogumi, pavyzdžiui, šeimos nariu, kurio imuninė</w:t>
      </w:r>
    </w:p>
    <w:p w:rsidR="00121061" w:rsidRDefault="00121061" w:rsidP="00121061">
      <w:r>
        <w:t>sistema yra nusilpusi dėl piktybinio auglio arba imuninę sistemą slopinančių vaistų vartojimo;</w:t>
      </w:r>
    </w:p>
    <w:p w:rsidR="00121061" w:rsidRDefault="00121061" w:rsidP="00121061">
      <w:r>
        <w:t>- jeigu Jūsų vaikui yra bet koks virškinimo trakto sutrikimas;</w:t>
      </w:r>
    </w:p>
    <w:p w:rsidR="00121061" w:rsidRDefault="00121061" w:rsidP="00121061">
      <w:r>
        <w:t>- jeigu Jūsų vaiko ūgis arba svoris yra mažesnis negu turėtų būti.</w:t>
      </w:r>
    </w:p>
    <w:p w:rsidR="00121061" w:rsidRDefault="00121061" w:rsidP="00121061">
      <w:r>
        <w:t>Nedelsdami kreipkitės į gydytoją ar kitą sveikatos priežiūros specialistą jeigu, pavartojus RotaTeq,</w:t>
      </w:r>
    </w:p>
    <w:p w:rsidR="00121061" w:rsidRDefault="00121061" w:rsidP="00121061">
      <w:r>
        <w:t>Jūsų vaikui pasireiškia stiprus pilvo skausmas, pastovus vėmimas, kraujingos išmatos, išpūstas pilvas</w:t>
      </w:r>
    </w:p>
    <w:p w:rsidR="00121061" w:rsidRDefault="00121061" w:rsidP="00121061">
      <w:r>
        <w:t>ir (arba) didelis karščiavimas (taip pat žr. 4 skyrių „Galimas šalutinis poveikis“).</w:t>
      </w:r>
    </w:p>
    <w:p w:rsidR="00121061" w:rsidRDefault="00121061" w:rsidP="00121061">
      <w:r>
        <w:t>Kaip visada, rūpestingai plaukite rankas pakeitę nešvarius vystyklus.</w:t>
      </w:r>
    </w:p>
    <w:p w:rsidR="00121061" w:rsidRDefault="00121061" w:rsidP="00121061">
      <w:r>
        <w:lastRenderedPageBreak/>
        <w:t>Kaip ir kitos vakcinos, RotaTeq visų paskiepytų vaikų visiškai apsaugoti nuo ligos negali, net</w:t>
      </w:r>
    </w:p>
    <w:p w:rsidR="00121061" w:rsidRDefault="00121061" w:rsidP="00121061">
      <w:r>
        <w:t>paskiepijus trimis dozėmis.</w:t>
      </w:r>
    </w:p>
    <w:p w:rsidR="00121061" w:rsidRDefault="00121061" w:rsidP="00121061">
      <w:r>
        <w:t>Jei Jūsų vaikas jau yra užsikrėtęs rotavirusu, bet skiepijimo metu dar neserga, RotaTeq gali</w:t>
      </w:r>
    </w:p>
    <w:p w:rsidR="00121061" w:rsidRDefault="00121061" w:rsidP="00121061">
      <w:r>
        <w:t>neapsaugoti jo nuo susirgimo.</w:t>
      </w:r>
    </w:p>
    <w:p w:rsidR="00121061" w:rsidRDefault="00121061" w:rsidP="00121061">
      <w:r>
        <w:t>RotaTeq neapsaugo nuo viduriavimo ir vėmimo, kurį sukelia ne rotavirusas, o kitos priežastys.</w:t>
      </w:r>
    </w:p>
    <w:p w:rsidR="00121061" w:rsidRDefault="00121061" w:rsidP="00121061">
      <w:r>
        <w:t>Kiti vaistai ir RotaTeq</w:t>
      </w:r>
    </w:p>
    <w:p w:rsidR="00121061" w:rsidRDefault="00121061" w:rsidP="00121061">
      <w:r>
        <w:t>RotaTeq galima vienu metu vartoti su kitomis įprastai rekomenduojamomis vakcinomis, kaip antai:</w:t>
      </w:r>
    </w:p>
    <w:p w:rsidR="00121061" w:rsidRDefault="00121061" w:rsidP="00121061">
      <w:r>
        <w:t>difterijos, stabligės, kokliušo, b tipo Haemophilus influenzae, inaktyvuota arba geriamąja poliomielito</w:t>
      </w:r>
    </w:p>
    <w:p w:rsidR="00121061" w:rsidRDefault="00121061" w:rsidP="00121061">
      <w:r>
        <w:t>vakcina, hepatito B vakcina, konjuguota pneumokoko vakcina ir konjuguota C grupės meningokoko</w:t>
      </w:r>
    </w:p>
    <w:p w:rsidR="00121061" w:rsidRDefault="00121061" w:rsidP="00121061">
      <w:r>
        <w:t>vakcina.</w:t>
      </w:r>
    </w:p>
    <w:p w:rsidR="00121061" w:rsidRDefault="00121061" w:rsidP="00121061">
      <w:r>
        <w:t>Jeigu Jūsų vaikas vartoja arba neseniai vartojo kitų vaistų ar vakcinų arba dėl to nesate tikri, apie tai</w:t>
      </w:r>
    </w:p>
    <w:p w:rsidR="00121061" w:rsidRDefault="00121061" w:rsidP="00121061">
      <w:r>
        <w:t>pasakykite vaiko gydytojui arba vaistininkui.</w:t>
      </w:r>
    </w:p>
    <w:p w:rsidR="00121061" w:rsidRDefault="00121061" w:rsidP="00121061">
      <w:r>
        <w:t>RotaTeq vartojimas su maistu ir gėrimais</w:t>
      </w:r>
    </w:p>
    <w:p w:rsidR="00121061" w:rsidRDefault="00121061" w:rsidP="00121061">
      <w:r>
        <w:t>Prieš ir po skiepijimo RotaTeq Jūsų vaikas gali įprastai valgyti ir gerti, įskaitant motinos pieną.</w:t>
      </w:r>
    </w:p>
    <w:p w:rsidR="00121061" w:rsidRDefault="00121061" w:rsidP="00121061">
      <w:r>
        <w:t>RotaTeq sudėtyje yra sacharozės</w:t>
      </w:r>
    </w:p>
    <w:p w:rsidR="00121061" w:rsidRDefault="00121061" w:rsidP="00121061">
      <w:r>
        <w:t>Jeigu Jūs buvote įspėtas, kad Jūsų vaikas netoleruoja kai kurių cukraus rūšių, pasakykite apie tai vaiko</w:t>
      </w:r>
    </w:p>
    <w:p w:rsidR="00121061" w:rsidRDefault="00121061" w:rsidP="00121061">
      <w:r>
        <w:t>gydytojui ar kitam sveikatos priežiūros specialistui iki jis paskirs vakciną.</w:t>
      </w:r>
    </w:p>
    <w:p w:rsidR="00121061" w:rsidRDefault="00121061" w:rsidP="00121061">
      <w:r>
        <w:t>3. Kaip vartojamas RotaTeq</w:t>
      </w:r>
    </w:p>
    <w:p w:rsidR="00121061" w:rsidRDefault="00121061" w:rsidP="00121061">
      <w:r>
        <w:t>RotaTeq GALIMA TIKTAI VARTOTI PER BURNĄ.</w:t>
      </w:r>
    </w:p>
    <w:p w:rsidR="00121061" w:rsidRDefault="00121061" w:rsidP="00121061">
      <w:r>
        <w:t>Jūsų vaiko gydytojas arba slaugytoja sugirdys rekomenduojamas RotaTeq dozes Jūsų vaikui. Jie</w:t>
      </w:r>
    </w:p>
    <w:p w:rsidR="00121061" w:rsidRDefault="00121061" w:rsidP="00121061">
      <w:r>
        <w:t>vakciną švelniai išspaus iš tūbelės tiesiai į Jūsų vaiko burnytę.</w:t>
      </w:r>
    </w:p>
    <w:p w:rsidR="00121061" w:rsidRDefault="00121061" w:rsidP="00121061">
      <w:r>
        <w:t>Vakciną galima sugirdyti nepriklausomai nuo maisto, gėrimo ar motinos pieno vartojimo.</w:t>
      </w:r>
    </w:p>
    <w:p w:rsidR="00121061" w:rsidRDefault="00121061" w:rsidP="00121061">
      <w:r>
        <w:t>Jeigu Jūsų vaikas išspjauna arba atpila didžiąją sugirdytos vakcinos dalį, to paties vizito pas gydytoją</w:t>
      </w:r>
    </w:p>
    <w:p w:rsidR="00121061" w:rsidRDefault="00121061" w:rsidP="00121061">
      <w:r>
        <w:t>metu vietoj jos bus galima sugirdyti vienkartinę pakeičiamąją dozę.</w:t>
      </w:r>
    </w:p>
    <w:p w:rsidR="00121061" w:rsidRDefault="00121061" w:rsidP="00121061">
      <w:r>
        <w:t>Jokiomis aplinkybėmis vakcinos negalima švirkšti.</w:t>
      </w:r>
    </w:p>
    <w:p w:rsidR="00121061" w:rsidRDefault="00121061" w:rsidP="00121061">
      <w:r>
        <w:lastRenderedPageBreak/>
        <w:t>24</w:t>
      </w:r>
    </w:p>
    <w:p w:rsidR="00121061" w:rsidRDefault="00121061" w:rsidP="00121061">
      <w:r>
        <w:t>Pirmąją RotaTeq dozę (2 ml) galima sugirdyti jau nuo 6 savaičių, bet ne vyresniam kaip 12 savaičių</w:t>
      </w:r>
    </w:p>
    <w:p w:rsidR="00121061" w:rsidRDefault="00121061" w:rsidP="00121061">
      <w:r>
        <w:t>(maždaug 3 mėnesių) kūdikiui. RotaTeq galima skirti kūdikiams, kurie gimė anksčiau laiko su sąlyga,</w:t>
      </w:r>
    </w:p>
    <w:p w:rsidR="00121061" w:rsidRDefault="00121061" w:rsidP="00121061">
      <w:r>
        <w:t>kad nėštumas truko mažiausiai 25 savaites. Šie kūdikiai turi gauti pirmąją vakcinos dozę tarp 6 ir</w:t>
      </w:r>
    </w:p>
    <w:p w:rsidR="00121061" w:rsidRDefault="00121061" w:rsidP="00121061">
      <w:r>
        <w:t>12 savaitės po gimimo.</w:t>
      </w:r>
    </w:p>
    <w:p w:rsidR="00121061" w:rsidRDefault="00121061" w:rsidP="00121061">
      <w:r>
        <w:t>Jūsų vaikas iš viso gaus 3 dozes RotaTeq, tarp kurių turi būti daromos ne trumpesnės kaip keturių</w:t>
      </w:r>
    </w:p>
    <w:p w:rsidR="00121061" w:rsidRDefault="00121061" w:rsidP="00121061">
      <w:r>
        <w:t>savaičių pertraukos. Apsaugai prieš rotavirusus yra labai svarbu sugirdyti visas 3 vakcinos dozes.</w:t>
      </w:r>
    </w:p>
    <w:p w:rsidR="00121061" w:rsidRDefault="00121061" w:rsidP="00121061">
      <w:r>
        <w:t>Patartina visas tris dozes sugirdyti iki 20–22 savaičių amžiaus. Vėliausiai visas tris dozes reikia</w:t>
      </w:r>
    </w:p>
    <w:p w:rsidR="00121061" w:rsidRDefault="00121061" w:rsidP="00121061">
      <w:r>
        <w:t>sugirdyti iki 32 savaičių amžiaus.</w:t>
      </w:r>
    </w:p>
    <w:p w:rsidR="00121061" w:rsidRDefault="00121061" w:rsidP="00121061">
      <w:r>
        <w:t>Kūdikiui, kuris pirmą kartą nuo rotaviruso buvo paskiepytas RotaTeq, rekomenduojama ir toliau</w:t>
      </w:r>
    </w:p>
    <w:p w:rsidR="00121061" w:rsidRDefault="00121061" w:rsidP="00121061">
      <w:r>
        <w:t>sugirdyti RotaTeq (ne kitos rotaviruso vakcinos) paskesnes dozes vakcinacijos kursui užbaigti.</w:t>
      </w:r>
    </w:p>
    <w:p w:rsidR="00121061" w:rsidRDefault="00121061" w:rsidP="00121061">
      <w:r>
        <w:t>Pamiršus paskiepyti RotaTeq</w:t>
      </w:r>
    </w:p>
    <w:p w:rsidR="00121061" w:rsidRDefault="00121061" w:rsidP="00121061">
      <w:r>
        <w:t>Labai svarbu laikytis Jūsų vaiko gydytojo arba kito sveikatos priežiūros specialisto nurodymo, kada</w:t>
      </w:r>
    </w:p>
    <w:p w:rsidR="00121061" w:rsidRDefault="00121061" w:rsidP="00121061">
      <w:r>
        <w:t>turite atvykti ir vaikui sugirdyti kitą vakcinos dozę. Pasitarkite su vaiko gydytoju arba kitu sveikatos</w:t>
      </w:r>
    </w:p>
    <w:p w:rsidR="00121061" w:rsidRDefault="00121061" w:rsidP="00121061">
      <w:r>
        <w:t>priežiūros specialistu, jei užmiršote arba negalite paskirtu laiku atvykti.</w:t>
      </w:r>
    </w:p>
    <w:p w:rsidR="00121061" w:rsidRDefault="00121061" w:rsidP="00121061">
      <w:r>
        <w:t>4. Galimas šalutinis poveikis</w:t>
      </w:r>
    </w:p>
    <w:p w:rsidR="00121061" w:rsidRDefault="00121061" w:rsidP="00121061">
      <w:r>
        <w:t>Ši vakcina, kaip ir visos vakcinos bei visi vaistai, gali sukelti šalutinį poveikį, nors jis pasireiškia ne</w:t>
      </w:r>
    </w:p>
    <w:p w:rsidR="00121061" w:rsidRDefault="00121061" w:rsidP="00121061">
      <w:r>
        <w:t>visiems žmonėms.</w:t>
      </w:r>
    </w:p>
    <w:p w:rsidR="00121061" w:rsidRDefault="00121061" w:rsidP="00121061">
      <w:r>
        <w:t>Jeigu Jūsų vaikui pasireiškia bet kuris iš toliau išvardytų simptomų, nedelsdami kreipkitės į gydytoją</w:t>
      </w:r>
    </w:p>
    <w:p w:rsidR="00121061" w:rsidRDefault="00121061" w:rsidP="00121061">
      <w:r>
        <w:t>ar kitą sveikatos priežiūros specialistą.</w:t>
      </w:r>
    </w:p>
    <w:p w:rsidR="00121061" w:rsidRDefault="00121061" w:rsidP="00121061">
      <w:r>
        <w:t> Alerginės reakcijos (dažnis negali būti įvertintas pagal turimus duomenis), kurios gali būti</w:t>
      </w:r>
    </w:p>
    <w:p w:rsidR="00121061" w:rsidRDefault="00121061" w:rsidP="00121061">
      <w:r>
        <w:t>sunkios (anafilaksija) ir kurios gali pasireikšti kaip alerginis patinimas veido, lūpų, liežuvio ar</w:t>
      </w:r>
    </w:p>
    <w:p w:rsidR="00121061" w:rsidRDefault="00121061" w:rsidP="00121061">
      <w:r>
        <w:t>gerklės srityse.</w:t>
      </w:r>
    </w:p>
    <w:p w:rsidR="00121061" w:rsidRDefault="00121061" w:rsidP="00121061">
      <w:r>
        <w:t> Bronchų spazmas (retai - gali pasireikšti rečiau kaip vienam iš 1000 kūdikių) gali pasireikšti kaip</w:t>
      </w:r>
    </w:p>
    <w:p w:rsidR="00121061" w:rsidRDefault="00121061" w:rsidP="00121061">
      <w:r>
        <w:t>švokštimas, kosulys ar pasunkėjęs kvėpavimas.</w:t>
      </w:r>
    </w:p>
    <w:p w:rsidR="00121061" w:rsidRDefault="00121061" w:rsidP="00121061">
      <w:r>
        <w:lastRenderedPageBreak/>
        <w:t> Stiprus pilvo skausmas, pastovus vėmimas, kraujingos išmatos, išpūstas pilvas ir (arba) didelis</w:t>
      </w:r>
    </w:p>
    <w:p w:rsidR="00121061" w:rsidRDefault="00121061" w:rsidP="00121061">
      <w:r>
        <w:t>karščiavimas. Tai gali būti labai reto (gali pasireikšti rečiau kaip vienam iš 10 000 kūdikių), tačiau</w:t>
      </w:r>
    </w:p>
    <w:p w:rsidR="00121061" w:rsidRDefault="00121061" w:rsidP="00121061">
      <w:r>
        <w:t>sunkaus šalutinio poveikio – žarnų invaginacijos (žarnų nepraeinamumo, kuris atsiranda vienai</w:t>
      </w:r>
    </w:p>
    <w:p w:rsidR="00121061" w:rsidRDefault="00121061" w:rsidP="00121061">
      <w:r>
        <w:t>žarnos daliai apglėbiant kitą žarnos dalį) - simptomai.</w:t>
      </w:r>
    </w:p>
    <w:p w:rsidR="00121061" w:rsidRDefault="00121061" w:rsidP="00121061">
      <w:r>
        <w:t>Vartojant RotaTeq buvo nustatyta ir kitų toliau išvardytų šalutinio poveikio reiškinių.</w:t>
      </w:r>
    </w:p>
    <w:p w:rsidR="00121061" w:rsidRDefault="00121061" w:rsidP="00121061">
      <w:r>
        <w:t> Labai dažni (gali pasireikšti daugiau kaip vienam iš 10 kūdikių): karščiavimas, viduriavimas,</w:t>
      </w:r>
    </w:p>
    <w:p w:rsidR="00121061" w:rsidRDefault="00121061" w:rsidP="00121061">
      <w:r>
        <w:t>vėmimas.</w:t>
      </w:r>
    </w:p>
    <w:p w:rsidR="00121061" w:rsidRDefault="00121061" w:rsidP="00121061">
      <w:r>
        <w:t> Dažni (gali pasireikšti rečiau kaip vienam iš 10 kūdikių): viršutinių kvėpavimo takų infekcijos.</w:t>
      </w:r>
    </w:p>
    <w:p w:rsidR="00121061" w:rsidRDefault="00121061" w:rsidP="00121061">
      <w:r>
        <w:t> Nedažni (gali pasireikšti rečiau kaip vienam iš 100 kūdikių): pilvo skausmai (taip pat žiūrėkite</w:t>
      </w:r>
    </w:p>
    <w:p w:rsidR="00121061" w:rsidRDefault="00121061" w:rsidP="00121061">
      <w:r>
        <w:t>anksčiau pateiktą informaciją apie labai reto šalutinio poveikio žarnų invaginacijos požymius),</w:t>
      </w:r>
    </w:p>
    <w:p w:rsidR="00121061" w:rsidRDefault="00121061" w:rsidP="00121061">
      <w:r>
        <w:t>varvanti nosis ir gerklės skausmas, ausies infekcija, išbėrimas, kraujingos išmatos.</w:t>
      </w:r>
    </w:p>
    <w:p w:rsidR="00121061" w:rsidRDefault="00121061" w:rsidP="00121061">
      <w:r>
        <w:t> Reti (gali pasireikšti rečiau kaip vienam iš 1000 kūdikių): dilgėlinė.</w:t>
      </w:r>
    </w:p>
    <w:p w:rsidR="00121061" w:rsidRDefault="00121061" w:rsidP="00121061">
      <w:r>
        <w:t> Dažnis nežinomas (negali būti įvertintas pagal turimus duomenis): dirglumas.</w:t>
      </w:r>
    </w:p>
    <w:p w:rsidR="00121061" w:rsidRDefault="00121061" w:rsidP="00121061">
      <w:r>
        <w:t>25</w:t>
      </w:r>
    </w:p>
    <w:p w:rsidR="00121061" w:rsidRDefault="00121061" w:rsidP="00121061">
      <w:r>
        <w:t>Gerokai pirma laiko (28 nėštumo savaitę arba anksčiau) gimusiems kūdikiams 2-3 paras po skiepijimo</w:t>
      </w:r>
    </w:p>
    <w:p w:rsidR="00121061" w:rsidRDefault="00121061" w:rsidP="00121061">
      <w:r>
        <w:t>intervalai tarp įkvėpimų gali būti ilgesni negu įprasta.</w:t>
      </w:r>
    </w:p>
    <w:p w:rsidR="00121061" w:rsidRDefault="00121061" w:rsidP="00121061">
      <w:r>
        <w:t>Jei norite daugiau sužinoti apie RotaTeq šalutinį poveikį, klauskite savo gydytojo ar kito sveikatos</w:t>
      </w:r>
    </w:p>
    <w:p w:rsidR="00121061" w:rsidRDefault="00121061" w:rsidP="00121061">
      <w:r>
        <w:t>priežiūros specialisto.</w:t>
      </w:r>
    </w:p>
    <w:p w:rsidR="00121061" w:rsidRDefault="00121061" w:rsidP="00121061">
      <w:r>
        <w:t>Pranešimas apie šalutinį poveikį</w:t>
      </w:r>
    </w:p>
    <w:p w:rsidR="00121061" w:rsidRDefault="00121061" w:rsidP="00121061">
      <w:r>
        <w:t>Jeigu Jūsų vaikui pasireiškė šalutinis poveikis, įskaitant šiame lapelyje nenurodytą, pasakykite</w:t>
      </w:r>
    </w:p>
    <w:p w:rsidR="00121061" w:rsidRDefault="00121061" w:rsidP="00121061">
      <w:r>
        <w:t>gydytojui arba vaistininkui. Apie šalutinį poveikį taip pat galite pranešti tiesiogiai naudodamiesi</w:t>
      </w:r>
    </w:p>
    <w:p w:rsidR="00121061" w:rsidRDefault="00121061" w:rsidP="00121061">
      <w:r>
        <w:t>V priede nurodyta nacionaline pranešimo sistema. Pranešdami apie šalutinį poveikį galite mums</w:t>
      </w:r>
    </w:p>
    <w:p w:rsidR="00121061" w:rsidRDefault="00121061" w:rsidP="00121061">
      <w:r>
        <w:t>padėti gauti daugiau informacijos apie šio vaisto saugumą.</w:t>
      </w:r>
    </w:p>
    <w:p w:rsidR="00121061" w:rsidRDefault="00121061" w:rsidP="00121061">
      <w:r>
        <w:t>5. Kaip laikyti RotaTeq</w:t>
      </w:r>
    </w:p>
    <w:p w:rsidR="00121061" w:rsidRDefault="00121061" w:rsidP="00121061">
      <w:r>
        <w:t>Šią vakciną laikykite vaikams nepastebimoje ir nepasiekiamoje vietoje.</w:t>
      </w:r>
    </w:p>
    <w:p w:rsidR="00121061" w:rsidRDefault="00121061" w:rsidP="00121061">
      <w:r>
        <w:lastRenderedPageBreak/>
        <w:t>Ant etiketės po „EXP“ nurodytam tinkamumo laikui pasibaigus, šios vakcinos vartoti negalima. Ji</w:t>
      </w:r>
    </w:p>
    <w:p w:rsidR="00121061" w:rsidRDefault="00121061" w:rsidP="00121061">
      <w:r>
        <w:t>tinkama vartoti iki paskutinės nurodyto mėnesio dienos.</w:t>
      </w:r>
    </w:p>
    <w:p w:rsidR="00121061" w:rsidRDefault="00121061" w:rsidP="00121061">
      <w:r>
        <w:t>Laikyti šaldytuve (2 °C – 8 °C). Dozuojamąją tūbelę laikyti išorinėje dėžutėje, kad vaistas būtų</w:t>
      </w:r>
    </w:p>
    <w:p w:rsidR="00121061" w:rsidRDefault="00121061" w:rsidP="00121061">
      <w:r>
        <w:t>apsaugotas nuo šviesos.</w:t>
      </w:r>
    </w:p>
    <w:p w:rsidR="00121061" w:rsidRDefault="00121061" w:rsidP="00121061">
      <w:r>
        <w:t>Vaistų negalima išmesti į kanalizaciją arba su buitinėmis atliekomis. Kaip išmesti nereikalingus</w:t>
      </w:r>
    </w:p>
    <w:p w:rsidR="00121061" w:rsidRDefault="00121061" w:rsidP="00121061">
      <w:r>
        <w:t>vaistus, klauskite vaistininko. Šios priemonės padės apsaugoti aplinką.</w:t>
      </w:r>
    </w:p>
    <w:p w:rsidR="00121061" w:rsidRDefault="00121061" w:rsidP="00121061">
      <w:r>
        <w:t>6. Pakuotės turinys ir kita informacija</w:t>
      </w:r>
    </w:p>
    <w:p w:rsidR="00121061" w:rsidRDefault="00121061" w:rsidP="00121061">
      <w:r>
        <w:t>RotaTeq sudėtis</w:t>
      </w:r>
    </w:p>
    <w:p w:rsidR="00121061" w:rsidRDefault="00121061" w:rsidP="00121061">
      <w:r>
        <w:t>Veikliosios RotaTeq medžiagos yra 5 rotaviruso žmogaus-jaučio reasortantų atmainos:</w:t>
      </w:r>
    </w:p>
    <w:p w:rsidR="00121061" w:rsidRDefault="00121061" w:rsidP="00121061">
      <w:r>
        <w:t>G1 2,2 × 106</w:t>
      </w:r>
    </w:p>
    <w:p w:rsidR="00121061" w:rsidRDefault="00121061" w:rsidP="00121061">
      <w:r>
        <w:t>infekcijos vienetų</w:t>
      </w:r>
    </w:p>
    <w:p w:rsidR="00121061" w:rsidRDefault="00121061" w:rsidP="00121061">
      <w:r>
        <w:t>G2 2,8 × 106</w:t>
      </w:r>
    </w:p>
    <w:p w:rsidR="00121061" w:rsidRDefault="00121061" w:rsidP="00121061">
      <w:r>
        <w:t>infekcijos vienetų</w:t>
      </w:r>
    </w:p>
    <w:p w:rsidR="00121061" w:rsidRDefault="00121061" w:rsidP="00121061">
      <w:r>
        <w:t>G3 2,2 × 106</w:t>
      </w:r>
    </w:p>
    <w:p w:rsidR="00121061" w:rsidRDefault="00121061" w:rsidP="00121061">
      <w:r>
        <w:t>infekcijos vienetų</w:t>
      </w:r>
    </w:p>
    <w:p w:rsidR="00121061" w:rsidRDefault="00121061" w:rsidP="00121061">
      <w:r>
        <w:t>G4 2,0 × 106</w:t>
      </w:r>
    </w:p>
    <w:p w:rsidR="00121061" w:rsidRDefault="00121061" w:rsidP="00121061">
      <w:r>
        <w:t>infekcijos vienetų</w:t>
      </w:r>
    </w:p>
    <w:p w:rsidR="00121061" w:rsidRDefault="00121061" w:rsidP="00121061">
      <w:r>
        <w:t>P1A[8] 2,3 × 106</w:t>
      </w:r>
    </w:p>
    <w:p w:rsidR="00121061" w:rsidRDefault="00121061" w:rsidP="00121061">
      <w:r>
        <w:t>infekcijos vienetų</w:t>
      </w:r>
    </w:p>
    <w:p w:rsidR="00121061" w:rsidRDefault="00121061" w:rsidP="00121061">
      <w:r>
        <w:t>Pagalbinės RotaTeq medžiagos yra sacharozė, natrio citratas, natrio divandenilio fosfato</w:t>
      </w:r>
    </w:p>
    <w:p w:rsidR="00121061" w:rsidRDefault="00121061" w:rsidP="00121061">
      <w:r>
        <w:t>monohidratas, natrio hidroksidas, polisorbatas 80, virusų auginimo terpė (kurioje yra neorganinių</w:t>
      </w:r>
    </w:p>
    <w:p w:rsidR="00121061" w:rsidRDefault="00121061" w:rsidP="00121061">
      <w:r>
        <w:t>druskų, amino rūgščių ir vitaminų) ir išgrynintas vanduo.</w:t>
      </w:r>
    </w:p>
    <w:p w:rsidR="00121061" w:rsidRDefault="00121061" w:rsidP="00121061">
      <w:r>
        <w:t>RotaTeq išvaizda ir kiekis pakuotėje</w:t>
      </w:r>
    </w:p>
    <w:p w:rsidR="00121061" w:rsidRDefault="00121061" w:rsidP="00121061">
      <w:r>
        <w:t>Geriamasis tirpalas.</w:t>
      </w:r>
    </w:p>
    <w:p w:rsidR="00121061" w:rsidRDefault="00121061" w:rsidP="00121061">
      <w:r>
        <w:t>Vakcina yra gelsvas skaidrus skystis, galintis turėti rausvą atspalvį. Ji tiekiama vienos dozės</w:t>
      </w:r>
    </w:p>
    <w:p w:rsidR="00121061" w:rsidRDefault="00121061" w:rsidP="00121061">
      <w:r>
        <w:lastRenderedPageBreak/>
        <w:t>tūbelėmis.</w:t>
      </w:r>
    </w:p>
    <w:p w:rsidR="00121061" w:rsidRDefault="00121061" w:rsidP="00121061">
      <w:r>
        <w:t>RotaTeq tiekiamas pakuotėse po 1 ar 10 dozuojamųjų tūbelių. Gali būti tiekiamos ne visų dydžių</w:t>
      </w:r>
    </w:p>
    <w:p w:rsidR="00121061" w:rsidRDefault="00121061" w:rsidP="00121061">
      <w:r>
        <w:t>pakuotės.</w:t>
      </w:r>
    </w:p>
    <w:p w:rsidR="00121061" w:rsidRDefault="00121061" w:rsidP="00121061">
      <w:r>
        <w:t>26</w:t>
      </w:r>
    </w:p>
    <w:p w:rsidR="00121061" w:rsidRDefault="00121061" w:rsidP="00121061">
      <w:r>
        <w:t>Registruotojas ir gamintojas</w:t>
      </w:r>
    </w:p>
    <w:p w:rsidR="00121061" w:rsidRDefault="00121061" w:rsidP="00121061">
      <w:r>
        <w:t>Registruotojas: MSD VACCINS, 162 avenue Jean Jaurès, 69007 Lyon, Prancūzija.</w:t>
      </w:r>
    </w:p>
    <w:p w:rsidR="00121061" w:rsidRDefault="00121061" w:rsidP="00121061">
      <w:r>
        <w:t>Gamintojas, atsakingas už serijų išleidimą: Merck Sharp and Dohme, B.V., Waarderweg, 39, 2031</w:t>
      </w:r>
    </w:p>
    <w:p w:rsidR="00121061" w:rsidRDefault="00121061" w:rsidP="00121061">
      <w:r>
        <w:t>BN Haarlem, Nyderlandai.</w:t>
      </w:r>
    </w:p>
    <w:p w:rsidR="00121061" w:rsidRDefault="00121061" w:rsidP="00121061">
      <w:r>
        <w:t>Jeigu apie šį vaistą norite sužinoti daugiau, kreipkitės į vietinį registruotojo atstovą.</w:t>
      </w:r>
    </w:p>
    <w:p w:rsidR="00121061" w:rsidRDefault="00121061" w:rsidP="00121061">
      <w:r>
        <w:t>België/Belgique/Belgien</w:t>
      </w:r>
    </w:p>
    <w:p w:rsidR="00121061" w:rsidRDefault="00121061" w:rsidP="00121061">
      <w:r>
        <w:t>MSD Belgium BVBA/SPRL</w:t>
      </w:r>
    </w:p>
    <w:p w:rsidR="00121061" w:rsidRDefault="00121061" w:rsidP="00121061">
      <w:r>
        <w:t>Tél/Tel: +32(0)27766211</w:t>
      </w:r>
    </w:p>
    <w:p w:rsidR="00121061" w:rsidRDefault="00121061" w:rsidP="00121061">
      <w:r>
        <w:t>dpoc_belux@merck.com</w:t>
      </w:r>
    </w:p>
    <w:p w:rsidR="00121061" w:rsidRDefault="00121061" w:rsidP="00121061">
      <w:r>
        <w:t>Lietuva</w:t>
      </w:r>
    </w:p>
    <w:p w:rsidR="00121061" w:rsidRDefault="00121061" w:rsidP="00121061">
      <w:r>
        <w:t>UAB Merck Sharp &amp; Dohme</w:t>
      </w:r>
    </w:p>
    <w:p w:rsidR="00121061" w:rsidRDefault="00121061" w:rsidP="00121061">
      <w:r>
        <w:t>Tel.: +370.5.2780.247</w:t>
      </w:r>
    </w:p>
    <w:p w:rsidR="00121061" w:rsidRDefault="00121061" w:rsidP="00121061">
      <w:r>
        <w:t>msd_lietuva@merck.com</w:t>
      </w:r>
    </w:p>
    <w:p w:rsidR="00121061" w:rsidRDefault="00121061" w:rsidP="00121061">
      <w:r>
        <w:t>България</w:t>
      </w:r>
    </w:p>
    <w:p w:rsidR="00121061" w:rsidRDefault="00121061" w:rsidP="00121061">
      <w:r>
        <w:t>Мерк Шарп и Доум България ЕООД,</w:t>
      </w:r>
    </w:p>
    <w:p w:rsidR="00121061" w:rsidRDefault="00121061" w:rsidP="00121061">
      <w:r>
        <w:t>тел.: + 359 2 819 3737</w:t>
      </w:r>
    </w:p>
    <w:p w:rsidR="00121061" w:rsidRDefault="00121061" w:rsidP="00121061">
      <w:r>
        <w:t>info-msdbg@merck.com</w:t>
      </w:r>
    </w:p>
    <w:p w:rsidR="00121061" w:rsidRDefault="00121061" w:rsidP="00121061">
      <w:r>
        <w:t>Luxembourg/Luxemburg</w:t>
      </w:r>
    </w:p>
    <w:p w:rsidR="00121061" w:rsidRDefault="00121061" w:rsidP="00121061">
      <w:r>
        <w:t>MSD Belgium BVBA/SPRL</w:t>
      </w:r>
    </w:p>
    <w:p w:rsidR="00121061" w:rsidRDefault="00121061" w:rsidP="00121061">
      <w:r>
        <w:t>Tél/Tel: +32(0)27766211</w:t>
      </w:r>
    </w:p>
    <w:p w:rsidR="00121061" w:rsidRDefault="00121061" w:rsidP="00121061">
      <w:r>
        <w:t>dpoc_belux@merck.com</w:t>
      </w:r>
    </w:p>
    <w:p w:rsidR="00121061" w:rsidRDefault="00121061" w:rsidP="00121061">
      <w:r>
        <w:lastRenderedPageBreak/>
        <w:t>Česká republika</w:t>
      </w:r>
    </w:p>
    <w:p w:rsidR="00121061" w:rsidRDefault="00121061" w:rsidP="00121061">
      <w:r>
        <w:t>Merck Sharp &amp; Dohme s.r.o.</w:t>
      </w:r>
    </w:p>
    <w:p w:rsidR="00121061" w:rsidRDefault="00121061" w:rsidP="00121061">
      <w:r>
        <w:t>Tel.: +420 233 010 111</w:t>
      </w:r>
    </w:p>
    <w:p w:rsidR="00121061" w:rsidRDefault="00121061" w:rsidP="00121061">
      <w:r>
        <w:t>dpoc_czechslovak@merck.com</w:t>
      </w:r>
    </w:p>
    <w:p w:rsidR="00121061" w:rsidRDefault="00121061" w:rsidP="00121061">
      <w:r>
        <w:t>Magyarország</w:t>
      </w:r>
    </w:p>
    <w:p w:rsidR="00121061" w:rsidRDefault="00121061" w:rsidP="00121061">
      <w:r>
        <w:t>MSD Pharma Hungary Kft.</w:t>
      </w:r>
    </w:p>
    <w:p w:rsidR="00121061" w:rsidRDefault="00121061" w:rsidP="00121061">
      <w:r>
        <w:t>Tel.: + 36.1.888.5300</w:t>
      </w:r>
    </w:p>
    <w:p w:rsidR="00121061" w:rsidRDefault="00121061" w:rsidP="00121061">
      <w:r>
        <w:t>hungary_msd@merck.com</w:t>
      </w:r>
    </w:p>
    <w:p w:rsidR="00121061" w:rsidRDefault="00121061" w:rsidP="00121061">
      <w:r>
        <w:t>Danmark</w:t>
      </w:r>
    </w:p>
    <w:p w:rsidR="00121061" w:rsidRDefault="00121061" w:rsidP="00121061">
      <w:r>
        <w:t>MSD Danmark ApS</w:t>
      </w:r>
    </w:p>
    <w:p w:rsidR="00121061" w:rsidRDefault="00121061" w:rsidP="00121061">
      <w:r>
        <w:t>Tlf: + 45 4482 4000</w:t>
      </w:r>
    </w:p>
    <w:p w:rsidR="00121061" w:rsidRDefault="00121061" w:rsidP="00121061">
      <w:r>
        <w:t>dkmail@merck.com</w:t>
      </w:r>
    </w:p>
    <w:p w:rsidR="00121061" w:rsidRDefault="00121061" w:rsidP="00121061">
      <w:r>
        <w:t>Malta</w:t>
      </w:r>
    </w:p>
    <w:p w:rsidR="00121061" w:rsidRDefault="00121061" w:rsidP="00121061">
      <w:r>
        <w:t>Merck Sharp &amp; Dohme Cyprus Limited.</w:t>
      </w:r>
    </w:p>
    <w:p w:rsidR="00121061" w:rsidRDefault="00121061" w:rsidP="00121061">
      <w:r>
        <w:t>Tel: 8007 4433 (+356 99917558)</w:t>
      </w:r>
    </w:p>
    <w:p w:rsidR="00121061" w:rsidRDefault="00121061" w:rsidP="00121061">
      <w:r>
        <w:t>malta_info@merck.com</w:t>
      </w:r>
    </w:p>
    <w:p w:rsidR="00121061" w:rsidRDefault="00121061" w:rsidP="00121061">
      <w:r>
        <w:t>Deutschland</w:t>
      </w:r>
    </w:p>
    <w:p w:rsidR="00121061" w:rsidRDefault="00121061" w:rsidP="00121061">
      <w:r>
        <w:t>MSD SHARP &amp; DOHME GMBH</w:t>
      </w:r>
    </w:p>
    <w:p w:rsidR="00121061" w:rsidRDefault="00121061" w:rsidP="00121061">
      <w:r>
        <w:t>Tel: 0800 673 673 673 (+49 (0) 89 4561 2612)</w:t>
      </w:r>
    </w:p>
    <w:p w:rsidR="00121061" w:rsidRDefault="00121061" w:rsidP="00121061">
      <w:r>
        <w:t>e-mail@msd.de</w:t>
      </w:r>
    </w:p>
    <w:p w:rsidR="00121061" w:rsidRDefault="00121061" w:rsidP="00121061">
      <w:r>
        <w:t>Nederland</w:t>
      </w:r>
    </w:p>
    <w:p w:rsidR="00121061" w:rsidRDefault="00121061" w:rsidP="00121061">
      <w:r>
        <w:t>Merck Sharp &amp; Dohme BV</w:t>
      </w:r>
    </w:p>
    <w:p w:rsidR="00121061" w:rsidRDefault="00121061" w:rsidP="00121061">
      <w:r>
        <w:t>Tel: 0800 9999000</w:t>
      </w:r>
    </w:p>
    <w:p w:rsidR="00121061" w:rsidRDefault="00121061" w:rsidP="00121061">
      <w:r>
        <w:t>(+31 23 5153153)</w:t>
      </w:r>
    </w:p>
    <w:p w:rsidR="00121061" w:rsidRDefault="00121061" w:rsidP="00121061">
      <w:r>
        <w:t>medicalinfo.nl@merck.com</w:t>
      </w:r>
    </w:p>
    <w:p w:rsidR="00121061" w:rsidRDefault="00121061" w:rsidP="00121061">
      <w:r>
        <w:lastRenderedPageBreak/>
        <w:t>Eesti</w:t>
      </w:r>
    </w:p>
    <w:p w:rsidR="00121061" w:rsidRDefault="00121061" w:rsidP="00121061">
      <w:r>
        <w:t>Merck Sharp &amp; Dohme OÜ</w:t>
      </w:r>
    </w:p>
    <w:p w:rsidR="00121061" w:rsidRDefault="00121061" w:rsidP="00121061">
      <w:r>
        <w:t>Tel.: +372 6144 200</w:t>
      </w:r>
    </w:p>
    <w:p w:rsidR="00121061" w:rsidRDefault="00121061" w:rsidP="00121061">
      <w:r>
        <w:t>msdeesti@merck.com</w:t>
      </w:r>
    </w:p>
    <w:p w:rsidR="00121061" w:rsidRDefault="00121061" w:rsidP="00121061">
      <w:r>
        <w:t>Norge</w:t>
      </w:r>
    </w:p>
    <w:p w:rsidR="00121061" w:rsidRDefault="00121061" w:rsidP="00121061">
      <w:r>
        <w:t>MSD (Norge) AS</w:t>
      </w:r>
    </w:p>
    <w:p w:rsidR="00121061" w:rsidRDefault="00121061" w:rsidP="00121061">
      <w:r>
        <w:t>Tlf: +47 32 20 73 00</w:t>
      </w:r>
    </w:p>
    <w:p w:rsidR="00121061" w:rsidRDefault="00121061" w:rsidP="00121061">
      <w:r>
        <w:t>msdnorge@msd.no</w:t>
      </w:r>
    </w:p>
    <w:p w:rsidR="00121061" w:rsidRDefault="00121061" w:rsidP="00121061">
      <w:r>
        <w:t>Ελλάδα</w:t>
      </w:r>
    </w:p>
    <w:p w:rsidR="00121061" w:rsidRDefault="00121061" w:rsidP="00121061">
      <w:r>
        <w:t>MSD Α.Φ.Β.Ε.Ε.</w:t>
      </w:r>
    </w:p>
    <w:p w:rsidR="00121061" w:rsidRDefault="00121061" w:rsidP="00121061">
      <w:r>
        <w:t>Τηλ: +30 210 98 97 300</w:t>
      </w:r>
    </w:p>
    <w:p w:rsidR="00121061" w:rsidRDefault="00121061" w:rsidP="00121061">
      <w:r>
        <w:t>dpoc_greece@merck.com</w:t>
      </w:r>
    </w:p>
    <w:p w:rsidR="00121061" w:rsidRDefault="00121061" w:rsidP="00121061">
      <w:r>
        <w:t>Österreich</w:t>
      </w:r>
    </w:p>
    <w:p w:rsidR="00121061" w:rsidRDefault="00121061" w:rsidP="00121061">
      <w:r>
        <w:t>Merck Sharp &amp; Dohme Ges.m.b.H.</w:t>
      </w:r>
    </w:p>
    <w:p w:rsidR="00121061" w:rsidRDefault="00121061" w:rsidP="00121061">
      <w:r>
        <w:t>Tel: +43 (0) 1 26 044</w:t>
      </w:r>
    </w:p>
    <w:p w:rsidR="00121061" w:rsidRDefault="00121061" w:rsidP="00121061">
      <w:r>
        <w:t>msd-medizin@merck.com</w:t>
      </w:r>
    </w:p>
    <w:p w:rsidR="00121061" w:rsidRDefault="00121061" w:rsidP="00121061">
      <w:r>
        <w:t>España</w:t>
      </w:r>
    </w:p>
    <w:p w:rsidR="00121061" w:rsidRDefault="00121061" w:rsidP="00121061">
      <w:r>
        <w:t>Merck Sharp &amp; Dohme de España, S.A.</w:t>
      </w:r>
    </w:p>
    <w:p w:rsidR="00121061" w:rsidRDefault="00121061" w:rsidP="00121061">
      <w:r>
        <w:t>Tel: +34 91 321 06 00</w:t>
      </w:r>
    </w:p>
    <w:p w:rsidR="00121061" w:rsidRDefault="00121061" w:rsidP="00121061">
      <w:r>
        <w:t>msd_info@merck.com</w:t>
      </w:r>
    </w:p>
    <w:p w:rsidR="00121061" w:rsidRDefault="00121061" w:rsidP="00121061">
      <w:r>
        <w:t>Polska</w:t>
      </w:r>
    </w:p>
    <w:p w:rsidR="00121061" w:rsidRDefault="00121061" w:rsidP="00121061">
      <w:r>
        <w:t>MSD Polska Sp. z o.o.</w:t>
      </w:r>
    </w:p>
    <w:p w:rsidR="00121061" w:rsidRDefault="00121061" w:rsidP="00121061">
      <w:r>
        <w:t>Tel.: +48.22.549.51.00</w:t>
      </w:r>
    </w:p>
    <w:p w:rsidR="00121061" w:rsidRDefault="00121061" w:rsidP="00121061">
      <w:r>
        <w:t>msdpolska@merck.com</w:t>
      </w:r>
    </w:p>
    <w:p w:rsidR="00121061" w:rsidRDefault="00121061" w:rsidP="00121061">
      <w:r>
        <w:t>27</w:t>
      </w:r>
    </w:p>
    <w:p w:rsidR="00121061" w:rsidRDefault="00121061" w:rsidP="00121061">
      <w:r>
        <w:lastRenderedPageBreak/>
        <w:t>France</w:t>
      </w:r>
    </w:p>
    <w:p w:rsidR="00121061" w:rsidRDefault="00121061" w:rsidP="00121061">
      <w:r>
        <w:t>MSD VACCINS</w:t>
      </w:r>
    </w:p>
    <w:p w:rsidR="00121061" w:rsidRDefault="00121061" w:rsidP="00121061">
      <w:r>
        <w:t>Tél: +33 (0) 1 80 46 40 40</w:t>
      </w:r>
    </w:p>
    <w:p w:rsidR="00121061" w:rsidRDefault="00121061" w:rsidP="00121061">
      <w:r>
        <w:t>Portugal</w:t>
      </w:r>
    </w:p>
    <w:p w:rsidR="00121061" w:rsidRDefault="00121061" w:rsidP="00121061">
      <w:r>
        <w:t>Merck Sharp &amp; Dohme, Lda</w:t>
      </w:r>
    </w:p>
    <w:p w:rsidR="00121061" w:rsidRDefault="00121061" w:rsidP="00121061">
      <w:r>
        <w:t>Tel: +351 21 4465700</w:t>
      </w:r>
    </w:p>
    <w:p w:rsidR="00121061" w:rsidRDefault="00121061" w:rsidP="00121061">
      <w:r>
        <w:t>clic@merck.com</w:t>
      </w:r>
    </w:p>
    <w:p w:rsidR="00121061" w:rsidRDefault="00121061" w:rsidP="00121061">
      <w:r>
        <w:t>Hrvatska</w:t>
      </w:r>
    </w:p>
    <w:p w:rsidR="00121061" w:rsidRDefault="00121061" w:rsidP="00121061">
      <w:r>
        <w:t>Merck Sharp &amp; Dohme d.o.o.</w:t>
      </w:r>
    </w:p>
    <w:p w:rsidR="00121061" w:rsidRDefault="00121061" w:rsidP="00121061">
      <w:r>
        <w:t>Tel: +385 1 66 11 333</w:t>
      </w:r>
    </w:p>
    <w:p w:rsidR="00121061" w:rsidRDefault="00121061" w:rsidP="00121061">
      <w:r>
        <w:t>croatia_info@merck.com</w:t>
      </w:r>
    </w:p>
    <w:p w:rsidR="00121061" w:rsidRDefault="00121061" w:rsidP="00121061">
      <w:r>
        <w:t>România</w:t>
      </w:r>
    </w:p>
    <w:p w:rsidR="00121061" w:rsidRDefault="00121061" w:rsidP="00121061">
      <w:r>
        <w:t>Merck Sharp &amp; Dohme Romania S.R.L</w:t>
      </w:r>
    </w:p>
    <w:p w:rsidR="00121061" w:rsidRDefault="00121061" w:rsidP="00121061">
      <w:r>
        <w:t>Tel: + 4021 529 29 00</w:t>
      </w:r>
    </w:p>
    <w:p w:rsidR="00121061" w:rsidRDefault="00121061" w:rsidP="00121061">
      <w:r>
        <w:t>msdromania@merck.com</w:t>
      </w:r>
    </w:p>
    <w:p w:rsidR="00121061" w:rsidRDefault="00121061" w:rsidP="00121061">
      <w:r>
        <w:t>Ireland</w:t>
      </w:r>
    </w:p>
    <w:p w:rsidR="00121061" w:rsidRDefault="00121061" w:rsidP="00121061">
      <w:r>
        <w:t>Merck Sharp &amp; Dohme Ireland (Human Health)</w:t>
      </w:r>
    </w:p>
    <w:p w:rsidR="00121061" w:rsidRDefault="00121061" w:rsidP="00121061">
      <w:r>
        <w:t>Limited</w:t>
      </w:r>
    </w:p>
    <w:p w:rsidR="00121061" w:rsidRDefault="00121061" w:rsidP="00121061">
      <w:r>
        <w:t>Tel: +353 (0)1 2998700</w:t>
      </w:r>
    </w:p>
    <w:p w:rsidR="00121061" w:rsidRDefault="00121061" w:rsidP="00121061">
      <w:r>
        <w:t>medinfo_ireland@merck.com</w:t>
      </w:r>
    </w:p>
    <w:p w:rsidR="00121061" w:rsidRDefault="00121061" w:rsidP="00121061">
      <w:r>
        <w:t>Slovenija</w:t>
      </w:r>
    </w:p>
    <w:p w:rsidR="00121061" w:rsidRDefault="00121061" w:rsidP="00121061">
      <w:r>
        <w:t>Merck Sharp &amp; Dohme, inovativna zdravila d.o.o.</w:t>
      </w:r>
    </w:p>
    <w:p w:rsidR="00121061" w:rsidRDefault="00121061" w:rsidP="00121061">
      <w:r>
        <w:t>Tel: +386.1.520.4201</w:t>
      </w:r>
    </w:p>
    <w:p w:rsidR="00121061" w:rsidRDefault="00121061" w:rsidP="00121061">
      <w:r>
        <w:t>msd.slovenia@merck.com</w:t>
      </w:r>
    </w:p>
    <w:p w:rsidR="00121061" w:rsidRDefault="00121061" w:rsidP="00121061">
      <w:r>
        <w:t>Ísland</w:t>
      </w:r>
    </w:p>
    <w:p w:rsidR="00121061" w:rsidRDefault="00121061" w:rsidP="00121061">
      <w:r>
        <w:lastRenderedPageBreak/>
        <w:t>Vistor hf.</w:t>
      </w:r>
    </w:p>
    <w:p w:rsidR="00121061" w:rsidRDefault="00121061" w:rsidP="00121061">
      <w:r>
        <w:t>Sími: + 354 535 7000</w:t>
      </w:r>
    </w:p>
    <w:p w:rsidR="00121061" w:rsidRDefault="00121061" w:rsidP="00121061">
      <w:r>
        <w:t>Slovenská republika</w:t>
      </w:r>
    </w:p>
    <w:p w:rsidR="00121061" w:rsidRDefault="00121061" w:rsidP="00121061">
      <w:r>
        <w:t>Merck Sharp &amp; Dohme, s. r. o</w:t>
      </w:r>
    </w:p>
    <w:p w:rsidR="00121061" w:rsidRDefault="00121061" w:rsidP="00121061">
      <w:r>
        <w:t>Tel: +421 2 58282010</w:t>
      </w:r>
    </w:p>
    <w:p w:rsidR="00121061" w:rsidRDefault="00121061" w:rsidP="00121061">
      <w:r>
        <w:t>dpoc_czechslovak@merck.com</w:t>
      </w:r>
    </w:p>
    <w:p w:rsidR="00121061" w:rsidRDefault="00121061" w:rsidP="00121061">
      <w:r>
        <w:t>Italia</w:t>
      </w:r>
    </w:p>
    <w:p w:rsidR="00121061" w:rsidRDefault="00121061" w:rsidP="00121061">
      <w:r>
        <w:t>MSD Italia S.r.l.</w:t>
      </w:r>
    </w:p>
    <w:p w:rsidR="00121061" w:rsidRDefault="00121061" w:rsidP="00121061">
      <w:r>
        <w:t>Tel: +39 06 361911</w:t>
      </w:r>
    </w:p>
    <w:p w:rsidR="00121061" w:rsidRDefault="00121061" w:rsidP="00121061">
      <w:r>
        <w:t>medicalinformation.it@merck.com</w:t>
      </w:r>
    </w:p>
    <w:p w:rsidR="00121061" w:rsidRDefault="00121061" w:rsidP="00121061">
      <w:r>
        <w:t>Suomi/Finland</w:t>
      </w:r>
    </w:p>
    <w:p w:rsidR="00121061" w:rsidRDefault="00121061" w:rsidP="00121061">
      <w:r>
        <w:t>MSD Finland Oy</w:t>
      </w:r>
    </w:p>
    <w:p w:rsidR="00121061" w:rsidRDefault="00121061" w:rsidP="00121061">
      <w:r>
        <w:t>Puh/Tel: +358 (0)9 804 650</w:t>
      </w:r>
    </w:p>
    <w:p w:rsidR="00121061" w:rsidRDefault="00121061" w:rsidP="00121061">
      <w:r>
        <w:t>info@msd.fi</w:t>
      </w:r>
    </w:p>
    <w:p w:rsidR="00121061" w:rsidRDefault="00121061" w:rsidP="00121061">
      <w:r>
        <w:t>Κύπρος</w:t>
      </w:r>
    </w:p>
    <w:p w:rsidR="00121061" w:rsidRDefault="00121061" w:rsidP="00121061">
      <w:r>
        <w:t>Merck Sharp &amp; Dohme Cyprus Limited</w:t>
      </w:r>
    </w:p>
    <w:p w:rsidR="00121061" w:rsidRDefault="00121061" w:rsidP="00121061">
      <w:r>
        <w:t>Τηλ: 800 00 673 (+357 22866700)</w:t>
      </w:r>
    </w:p>
    <w:p w:rsidR="00121061" w:rsidRDefault="00121061" w:rsidP="00121061">
      <w:r>
        <w:t>cyprus_info@merck.com</w:t>
      </w:r>
    </w:p>
    <w:p w:rsidR="00121061" w:rsidRDefault="00121061" w:rsidP="00121061">
      <w:r>
        <w:t>Sverige</w:t>
      </w:r>
    </w:p>
    <w:p w:rsidR="00121061" w:rsidRDefault="00121061" w:rsidP="00121061">
      <w:r>
        <w:t>Merck Sharp &amp; Dohme (Sweden) AB</w:t>
      </w:r>
    </w:p>
    <w:p w:rsidR="00121061" w:rsidRDefault="00121061" w:rsidP="00121061">
      <w:r>
        <w:t>Tel: +46 77 5700488</w:t>
      </w:r>
    </w:p>
    <w:p w:rsidR="00121061" w:rsidRDefault="00121061" w:rsidP="00121061">
      <w:r>
        <w:t>medicinskinfo@merck.com</w:t>
      </w:r>
    </w:p>
    <w:p w:rsidR="00121061" w:rsidRDefault="00121061" w:rsidP="00121061">
      <w:r>
        <w:t>Latvija</w:t>
      </w:r>
    </w:p>
    <w:p w:rsidR="00121061" w:rsidRDefault="00121061" w:rsidP="00121061">
      <w:r>
        <w:t>SIA Merck Sharp &amp; Dohme Latvija</w:t>
      </w:r>
    </w:p>
    <w:p w:rsidR="00121061" w:rsidRDefault="00121061" w:rsidP="00121061">
      <w:r>
        <w:t>Tel: +371.67364.224</w:t>
      </w:r>
    </w:p>
    <w:p w:rsidR="00121061" w:rsidRDefault="00121061" w:rsidP="00121061">
      <w:r>
        <w:lastRenderedPageBreak/>
        <w:t>msd_lv@merck.com</w:t>
      </w:r>
    </w:p>
    <w:p w:rsidR="00121061" w:rsidRDefault="00121061" w:rsidP="00121061">
      <w:r>
        <w:t>United Kingdom</w:t>
      </w:r>
    </w:p>
    <w:p w:rsidR="00121061" w:rsidRDefault="00121061" w:rsidP="00121061">
      <w:r>
        <w:t>Merck Sharp &amp; Dohme Limited</w:t>
      </w:r>
    </w:p>
    <w:p w:rsidR="00121061" w:rsidRDefault="00121061" w:rsidP="00121061">
      <w:r>
        <w:t>Tel: +44 (0) 1992 467272</w:t>
      </w:r>
    </w:p>
    <w:p w:rsidR="00121061" w:rsidRDefault="00121061" w:rsidP="00121061">
      <w:r>
        <w:t>medicalinformationuk@merck.com</w:t>
      </w:r>
    </w:p>
    <w:p w:rsidR="00121061" w:rsidRDefault="00121061" w:rsidP="00121061">
      <w:r>
        <w:t>Šis pakuotės lapelis paskutinį kartą peržiūrėtas</w:t>
      </w:r>
    </w:p>
    <w:p w:rsidR="00121061" w:rsidRDefault="00121061" w:rsidP="00121061">
      <w:r>
        <w:t>Kiti informacijos šaltiniai</w:t>
      </w:r>
    </w:p>
    <w:p w:rsidR="00121061" w:rsidRDefault="00121061" w:rsidP="00121061">
      <w:r>
        <w:t>Išsami informacija apie šį vaistą pateikiama Europos vaistų agentūros tinklalapyje</w:t>
      </w:r>
    </w:p>
    <w:p w:rsidR="00121061" w:rsidRDefault="00121061" w:rsidP="00121061">
      <w:r>
        <w:t>http://www.ema.europa.eu.</w:t>
      </w:r>
    </w:p>
    <w:p w:rsidR="00121061" w:rsidRDefault="00121061" w:rsidP="00121061">
      <w:r>
        <w:t>-----------------------------------------------------------------------------------------------------------------</w:t>
      </w:r>
    </w:p>
    <w:p w:rsidR="00121061" w:rsidRDefault="00121061" w:rsidP="00121061">
      <w:r>
        <w:t>Toliau pateikta informacija skirta tik sveikatos priežiūros specialistams</w:t>
      </w:r>
    </w:p>
    <w:p w:rsidR="00121061" w:rsidRDefault="00121061" w:rsidP="00121061">
      <w:r>
        <w:t>Instrukcijos</w:t>
      </w:r>
    </w:p>
    <w:p w:rsidR="00121061" w:rsidRDefault="00121061" w:rsidP="00121061">
      <w:r>
        <w:t>28</w:t>
      </w:r>
    </w:p>
    <w:p w:rsidR="00121061" w:rsidRDefault="00121061" w:rsidP="00121061">
      <w:r>
        <w:t>Kaip sugirdyti vakciną:</w:t>
      </w:r>
    </w:p>
    <w:p w:rsidR="00121061" w:rsidRDefault="00121061" w:rsidP="00121061">
      <w:r>
        <w:t>Atplėškite apsauginį maišelį ir išimkite dozuojamąją tūbelę.</w:t>
      </w:r>
    </w:p>
    <w:p w:rsidR="00121061" w:rsidRDefault="00121061" w:rsidP="00121061">
      <w:r>
        <w:t>Laikykite tūbelę vertikaliai ir keletą kartų sprigtelėkite į nusukamą dangtelį</w:t>
      </w:r>
    </w:p>
    <w:p w:rsidR="00121061" w:rsidRDefault="00121061" w:rsidP="00121061">
      <w:r>
        <w:t>tam, kad skystis nubėgtų iš tūbelės dozuojamojo antgalio žemyn.</w:t>
      </w:r>
    </w:p>
    <w:p w:rsidR="00121061" w:rsidRDefault="00121061" w:rsidP="00121061">
      <w:r>
        <w:t>Dviem paprastais judesiais atidarykite dozuojamąją tūbelę:</w:t>
      </w:r>
    </w:p>
    <w:p w:rsidR="00121061" w:rsidRDefault="00121061" w:rsidP="00121061">
      <w:r>
        <w:t>1. Pradurkite tūbelės dozuojamąjį antgalį sukdami dangtelį pagal</w:t>
      </w:r>
    </w:p>
    <w:p w:rsidR="00121061" w:rsidRDefault="00121061" w:rsidP="00121061">
      <w:r>
        <w:t>laikrodžio rodyklę tol, kol pajusite pasipriešinimą.</w:t>
      </w:r>
    </w:p>
    <w:p w:rsidR="00121061" w:rsidRDefault="00121061" w:rsidP="00121061">
      <w:r>
        <w:t>2. Nuimkite dangtelį, pasukdami jį prieš laikrodžio rodyklę.</w:t>
      </w:r>
    </w:p>
    <w:p w:rsidR="00121061" w:rsidRDefault="00121061" w:rsidP="00121061">
      <w:r>
        <w:t>Atsargiai spauskite skystį kūdikiui į burnytę vidinės žando pusės link tol, kol</w:t>
      </w:r>
    </w:p>
    <w:p w:rsidR="00121061" w:rsidRDefault="00121061" w:rsidP="00121061">
      <w:r>
        <w:t>dozuojamoji tūbelė ištuštės. (Lašas gali likti tūbelės antgalyje.)</w:t>
      </w:r>
    </w:p>
    <w:p w:rsidR="00121061" w:rsidRDefault="00121061" w:rsidP="00121061">
      <w:r>
        <w:t>Tuščią tūbelę ir dangtelį išmeskite į specialų biologinių atliekų surinkimo</w:t>
      </w:r>
    </w:p>
    <w:p w:rsidR="00121061" w:rsidRDefault="00121061" w:rsidP="00121061">
      <w:r>
        <w:t>konteinerį laikydamiesi vietinių reikalavimų.</w:t>
      </w:r>
    </w:p>
    <w:p w:rsidR="00121061" w:rsidRDefault="00121061" w:rsidP="00121061">
      <w:r>
        <w:lastRenderedPageBreak/>
        <w:t>Nesuvartotą preparatą ar atliekas reikia tvarkyti laikantis vietinių reikalavimų.</w:t>
      </w:r>
    </w:p>
    <w:p w:rsidR="00FD2114" w:rsidRDefault="00121061" w:rsidP="00121061">
      <w:r>
        <w:t>Taip pat žiūrėkite 3 skyrių „Kaip vartojamas RotaTeq“.</w:t>
      </w:r>
    </w:p>
    <w:sectPr w:rsidR="00FD2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61"/>
    <w:rsid w:val="00121061"/>
    <w:rsid w:val="00FD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2019-07-03T12:19:00Z</dcterms:created>
  <dcterms:modified xsi:type="dcterms:W3CDTF">2019-07-03T12:20:00Z</dcterms:modified>
</cp:coreProperties>
</file>