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75" w:rsidRDefault="007C5675" w:rsidP="007C5675">
      <w:r>
        <w:t>Pakuotės lapelis: informacija vartotojui</w:t>
      </w:r>
    </w:p>
    <w:p w:rsidR="007C5675" w:rsidRDefault="007C5675" w:rsidP="007C5675">
      <w:bookmarkStart w:id="0" w:name="_GoBack"/>
      <w:r>
        <w:t>Orfadin</w:t>
      </w:r>
      <w:bookmarkEnd w:id="0"/>
      <w:r>
        <w:t xml:space="preserve"> 2 mg kietosios kapsulės</w:t>
      </w:r>
    </w:p>
    <w:p w:rsidR="007C5675" w:rsidRDefault="007C5675" w:rsidP="007C5675">
      <w:r>
        <w:t>Orfadin 5 mg kietosios kapsulės</w:t>
      </w:r>
    </w:p>
    <w:p w:rsidR="007C5675" w:rsidRDefault="007C5675" w:rsidP="007C5675">
      <w:r>
        <w:t>Orfadin 10 mg kietosios kapsulės</w:t>
      </w:r>
    </w:p>
    <w:p w:rsidR="007C5675" w:rsidRDefault="007C5675" w:rsidP="007C5675">
      <w:r>
        <w:t>Orfadin 20 mg kietosios kapsulės</w:t>
      </w:r>
    </w:p>
    <w:p w:rsidR="007C5675" w:rsidRDefault="007C5675" w:rsidP="007C5675">
      <w:r>
        <w:t>Nitizinonas</w:t>
      </w:r>
    </w:p>
    <w:p w:rsidR="007C5675" w:rsidRDefault="007C5675" w:rsidP="007C5675">
      <w:r>
        <w:t>Atidžiai perskaitykite visą šį lapelį, prieš pradėdami vartoti vaistą, nes jame pateikiama Jums</w:t>
      </w:r>
    </w:p>
    <w:p w:rsidR="007C5675" w:rsidRDefault="007C5675" w:rsidP="007C5675">
      <w:r>
        <w:t>svarbi informacija.</w:t>
      </w:r>
    </w:p>
    <w:p w:rsidR="007C5675" w:rsidRDefault="007C5675" w:rsidP="007C5675">
      <w:r>
        <w:t>- Neišmeskite šio lapelio, nes vėl gali prireikti jį perskaityti.</w:t>
      </w:r>
    </w:p>
    <w:p w:rsidR="007C5675" w:rsidRDefault="007C5675" w:rsidP="007C5675">
      <w:r>
        <w:t>- Jeigu kiltų daugiau klausimų, kreipkitės į gydytoją, vaistininką arba slaugytoją.</w:t>
      </w:r>
    </w:p>
    <w:p w:rsidR="007C5675" w:rsidRDefault="007C5675" w:rsidP="007C5675">
      <w:r>
        <w:t>- Šis vaistas skirtas tik Jums, todėl kitiems žmonėms jo duoti negalima. Vaistas gali jiems pakenkti</w:t>
      </w:r>
    </w:p>
    <w:p w:rsidR="007C5675" w:rsidRDefault="007C5675" w:rsidP="007C5675">
      <w:r>
        <w:t>(net tiems, kurių ligos požymiai yra tokie patys kaip Jūsų).</w:t>
      </w:r>
    </w:p>
    <w:p w:rsidR="007C5675" w:rsidRDefault="007C5675" w:rsidP="007C5675">
      <w:r>
        <w:t>- Jeigu pasireiškė šalutinis poveikis (net jeigu jis šiame lapelyje nenurodytas), kreipkitės į gydytojui</w:t>
      </w:r>
    </w:p>
    <w:p w:rsidR="007C5675" w:rsidRDefault="007C5675" w:rsidP="007C5675">
      <w:r>
        <w:t>arba vaistininkui Žr. 4 skyrių.</w:t>
      </w:r>
    </w:p>
    <w:p w:rsidR="007C5675" w:rsidRDefault="007C5675" w:rsidP="007C5675">
      <w:r>
        <w:t>Apie ką rašoma šiame lapelyje?</w:t>
      </w:r>
    </w:p>
    <w:p w:rsidR="007C5675" w:rsidRDefault="007C5675" w:rsidP="007C5675">
      <w:r>
        <w:t>1. Kas yra Orfadin ir kam jis vartojamas</w:t>
      </w:r>
    </w:p>
    <w:p w:rsidR="007C5675" w:rsidRDefault="007C5675" w:rsidP="007C5675">
      <w:r>
        <w:t>2. Kas žinotina prieš vartojant Orfadin</w:t>
      </w:r>
    </w:p>
    <w:p w:rsidR="007C5675" w:rsidRDefault="007C5675" w:rsidP="007C5675">
      <w:r>
        <w:t>3. Kaip vartoti Orfadin</w:t>
      </w:r>
    </w:p>
    <w:p w:rsidR="007C5675" w:rsidRDefault="007C5675" w:rsidP="007C5675">
      <w:r>
        <w:t>4. Galimas šalutinis poveikis</w:t>
      </w:r>
    </w:p>
    <w:p w:rsidR="007C5675" w:rsidRDefault="007C5675" w:rsidP="007C5675">
      <w:r>
        <w:t>5. Kaip laikyti Orfadin</w:t>
      </w:r>
    </w:p>
    <w:p w:rsidR="007C5675" w:rsidRDefault="007C5675" w:rsidP="007C5675">
      <w:r>
        <w:t>6. Pakuotės turinys ir kita informacija</w:t>
      </w:r>
    </w:p>
    <w:p w:rsidR="007C5675" w:rsidRDefault="007C5675" w:rsidP="007C5675">
      <w:r>
        <w:t>1. Kas yra Orfadin ir kam jis vartojamas</w:t>
      </w:r>
    </w:p>
    <w:p w:rsidR="007C5675" w:rsidRDefault="007C5675" w:rsidP="007C5675">
      <w:r>
        <w:t>Veiklioji Orfadin medžiaga yra nitizinonas. Šis vaistas yra naudojamas suaugusiesiems, paaugliams ir</w:t>
      </w:r>
    </w:p>
    <w:p w:rsidR="007C5675" w:rsidRDefault="007C5675" w:rsidP="007C5675">
      <w:r>
        <w:t>vaikams (bet kokio amžiaus intervalo) paveldimai 1 tipo tirozinemijai gydyti.</w:t>
      </w:r>
    </w:p>
    <w:p w:rsidR="007C5675" w:rsidRDefault="007C5675" w:rsidP="007C5675">
      <w:r>
        <w:t>Sergant šia liga, Jūsų organizmas negali iki galo suskaidyti aminorūgšties tirozino (amino rūgštys yra</w:t>
      </w:r>
    </w:p>
    <w:p w:rsidR="007C5675" w:rsidRDefault="007C5675" w:rsidP="007C5675">
      <w:r>
        <w:lastRenderedPageBreak/>
        <w:t>mūsų baltymų statybiniai elementai), todėl organizme formuojasi žalingos medžiagos. Šios medžiagos</w:t>
      </w:r>
    </w:p>
    <w:p w:rsidR="007C5675" w:rsidRDefault="007C5675" w:rsidP="007C5675">
      <w:r>
        <w:t>kaupiasi Jūsų organizme. Orfadin užblokuoja tirozino suskaidymą ir taip neleidžia formuotis žalingoms</w:t>
      </w:r>
    </w:p>
    <w:p w:rsidR="007C5675" w:rsidRDefault="007C5675" w:rsidP="007C5675">
      <w:r>
        <w:t>medžiagoms.</w:t>
      </w:r>
    </w:p>
    <w:p w:rsidR="007C5675" w:rsidRDefault="007C5675" w:rsidP="007C5675">
      <w:r>
        <w:t>Vartojant šį vaistą, reikia laikytis specialios dietos, kadangi tirozinas lieka Jūsų organizme. Šios</w:t>
      </w:r>
    </w:p>
    <w:p w:rsidR="007C5675" w:rsidRDefault="007C5675" w:rsidP="007C5675">
      <w:r>
        <w:t>specialios dietos metu valgomas maistas, kuriame yra žemas tirozino ir fenilalanino (dar vienos</w:t>
      </w:r>
    </w:p>
    <w:p w:rsidR="007C5675" w:rsidRDefault="007C5675" w:rsidP="007C5675">
      <w:r>
        <w:t>aminorūgšties) kiekis.</w:t>
      </w:r>
    </w:p>
    <w:p w:rsidR="007C5675" w:rsidRDefault="007C5675" w:rsidP="007C5675">
      <w:r>
        <w:t>2. Kas žinotina prieš vartojant Orfadin</w:t>
      </w:r>
    </w:p>
    <w:p w:rsidR="007C5675" w:rsidRDefault="007C5675" w:rsidP="007C5675">
      <w:r>
        <w:t>Orfadin vartoti negalima:</w:t>
      </w:r>
    </w:p>
    <w:p w:rsidR="007C5675" w:rsidRDefault="007C5675" w:rsidP="007C5675">
      <w:r>
        <w:t>- jeigu yra alergija nitizinonui arba bet kuriai pagalbinei šio vaisto medžiagai (jos išvardytos</w:t>
      </w:r>
    </w:p>
    <w:p w:rsidR="007C5675" w:rsidRDefault="007C5675" w:rsidP="007C5675">
      <w:r>
        <w:t>6 skyriuje).</w:t>
      </w:r>
    </w:p>
    <w:p w:rsidR="007C5675" w:rsidRDefault="007C5675" w:rsidP="007C5675">
      <w:r>
        <w:t>Vartojant šį vaistą negalima žindyti, žr. skyrių „Nėštumas ir žindymo laikotarpis“.</w:t>
      </w:r>
    </w:p>
    <w:p w:rsidR="007C5675" w:rsidRDefault="007C5675" w:rsidP="007C5675">
      <w:r>
        <w:t>Įspėjimai ir atsargumo priemonės</w:t>
      </w:r>
    </w:p>
    <w:p w:rsidR="007C5675" w:rsidRDefault="007C5675" w:rsidP="007C5675">
      <w:r>
        <w:t>Pasitarkite su gydytoju arba vaistininku, prieš pradėdami vartoti Orfadin.</w:t>
      </w:r>
    </w:p>
    <w:p w:rsidR="007C5675" w:rsidRDefault="007C5675" w:rsidP="007C5675">
      <w:r>
        <w:t>- Prieš pradedant gydymą nitizinonu ir reguliariai gydymo metu Jūsų akis tikrins oftalmologas.</w:t>
      </w:r>
    </w:p>
    <w:p w:rsidR="007C5675" w:rsidRDefault="007C5675" w:rsidP="007C5675">
      <w:r>
        <w:t>Jeigu paraudonuoja akys ar pastebimas kitoks poveikis akims, iš karto kreipkitės į gydytoją ir</w:t>
      </w:r>
    </w:p>
    <w:p w:rsidR="007C5675" w:rsidRDefault="007C5675" w:rsidP="007C5675">
      <w:r>
        <w:t>pasitikrinkite akis. Problemos su akimis (žr. 4 skyrių) gali būti signalas, kad dietos režimas yra</w:t>
      </w:r>
    </w:p>
    <w:p w:rsidR="007C5675" w:rsidRDefault="007C5675" w:rsidP="007C5675">
      <w:r>
        <w:t>netinkamas.</w:t>
      </w:r>
    </w:p>
    <w:p w:rsidR="007C5675" w:rsidRDefault="007C5675" w:rsidP="007C5675">
      <w:r>
        <w:t>34</w:t>
      </w:r>
    </w:p>
    <w:p w:rsidR="007C5675" w:rsidRDefault="007C5675" w:rsidP="007C5675">
      <w:r>
        <w:t>Gydymo metu Jums bus imami kraujo mėginiai, kad gydytojas galėtų patikrinti, ar gydymas yra</w:t>
      </w:r>
    </w:p>
    <w:p w:rsidR="007C5675" w:rsidRDefault="007C5675" w:rsidP="007C5675">
      <w:r>
        <w:t>sėkmingas ir tinkamas, ir kad įsitikintų, kad nėra jokių pašalinių efektų, galinčių sukelti kraujo ligas.</w:t>
      </w:r>
    </w:p>
    <w:p w:rsidR="007C5675" w:rsidRDefault="007C5675" w:rsidP="007C5675">
      <w:r>
        <w:t>Taip pat Jums bus reguliariai tikrinamos kepenys, kadangi liga veikia kepenis.</w:t>
      </w:r>
    </w:p>
    <w:p w:rsidR="007C5675" w:rsidRDefault="007C5675" w:rsidP="007C5675">
      <w:r>
        <w:t>Jūsų gydytojas turi Jus sekti kas 6 mėnesius. Pasireiškus bet kokiems šalutiniams poveikiams,</w:t>
      </w:r>
    </w:p>
    <w:p w:rsidR="007C5675" w:rsidRDefault="007C5675" w:rsidP="007C5675">
      <w:r>
        <w:t>rekomenduojama sutrumpinti šiuos intervalus.</w:t>
      </w:r>
    </w:p>
    <w:p w:rsidR="007C5675" w:rsidRDefault="007C5675" w:rsidP="007C5675">
      <w:r>
        <w:t>Kiti vaistai ir Orfadin</w:t>
      </w:r>
    </w:p>
    <w:p w:rsidR="007C5675" w:rsidRDefault="007C5675" w:rsidP="007C5675">
      <w:r>
        <w:t>Jeigu vartojate arba neseniai vartojote kitų vaistų, įskaitant įsigytus be recepto, pasakykite gydytojui</w:t>
      </w:r>
    </w:p>
    <w:p w:rsidR="007C5675" w:rsidRDefault="007C5675" w:rsidP="007C5675">
      <w:r>
        <w:lastRenderedPageBreak/>
        <w:t>arba vaistininkui.</w:t>
      </w:r>
    </w:p>
    <w:p w:rsidR="007C5675" w:rsidRDefault="007C5675" w:rsidP="007C5675">
      <w:r>
        <w:t>Orfadin gali turėti įtakos kitų vaistų poveikiui, pvz.:</w:t>
      </w:r>
    </w:p>
    <w:p w:rsidR="007C5675" w:rsidRDefault="007C5675" w:rsidP="007C5675">
      <w:r>
        <w:t>- vaistų nuo epilepsijos (pvz., fenitoino);</w:t>
      </w:r>
    </w:p>
    <w:p w:rsidR="007C5675" w:rsidRDefault="007C5675" w:rsidP="007C5675">
      <w:r>
        <w:t>- vaistų nuo kraujo krešėjimo (pvz., varfarino).</w:t>
      </w:r>
    </w:p>
    <w:p w:rsidR="007C5675" w:rsidRDefault="007C5675" w:rsidP="007C5675">
      <w:r>
        <w:t>Orfadin vartojimas su maistu</w:t>
      </w:r>
    </w:p>
    <w:p w:rsidR="007C5675" w:rsidRDefault="007C5675" w:rsidP="007C5675">
      <w:r>
        <w:t>Jei vaistą nuo gydymo pradžios vartojate su maistu, rekomenduojama, kad tai tęstumėte ir toliau</w:t>
      </w:r>
    </w:p>
    <w:p w:rsidR="007C5675" w:rsidRDefault="007C5675" w:rsidP="007C5675">
      <w:r>
        <w:t>gydymo kurso metu.</w:t>
      </w:r>
    </w:p>
    <w:p w:rsidR="007C5675" w:rsidRDefault="007C5675" w:rsidP="007C5675">
      <w:r>
        <w:t>Nėštumas ir žindymo laikotarpis</w:t>
      </w:r>
    </w:p>
    <w:p w:rsidR="007C5675" w:rsidRDefault="007C5675" w:rsidP="007C5675">
      <w:r>
        <w:t>Šio vaisto vartojimo saugumo tyrimai nėščioms ir žindančioms moterims nebuvo atlikti.</w:t>
      </w:r>
    </w:p>
    <w:p w:rsidR="007C5675" w:rsidRDefault="007C5675" w:rsidP="007C5675">
      <w:r>
        <w:t>Jeigu planuojate pastoti, pasitarkite su gydytoju. Jeigu pastojote, iš karto kreipkitės į gydytoją.</w:t>
      </w:r>
    </w:p>
    <w:p w:rsidR="007C5675" w:rsidRDefault="007C5675" w:rsidP="007C5675">
      <w:r>
        <w:t>Jeigu vartojate šį vaistinį preparatą, žindyti negalima, žr. skyrių „Orfadin vartoti negalima“.</w:t>
      </w:r>
    </w:p>
    <w:p w:rsidR="007C5675" w:rsidRDefault="007C5675" w:rsidP="007C5675">
      <w:r>
        <w:t>Vairavimas ir mechanizmų valdymas</w:t>
      </w:r>
    </w:p>
    <w:p w:rsidR="007C5675" w:rsidRDefault="007C5675" w:rsidP="007C5675">
      <w:r>
        <w:t>Šis vaistas gebėjimą vairuoti ir valdyti mechanizmus veikia silpnai. Tačiau, jei pasireiškia regėjimą</w:t>
      </w:r>
    </w:p>
    <w:p w:rsidR="007C5675" w:rsidRDefault="007C5675" w:rsidP="007C5675">
      <w:r>
        <w:t>veikiančių nepageidaujamų reakcijų, nevairuokite ir nevaldykite mechanizmų, kol Jūsų regėjimas netaps</w:t>
      </w:r>
    </w:p>
    <w:p w:rsidR="007C5675" w:rsidRDefault="007C5675" w:rsidP="007C5675">
      <w:r>
        <w:t>normalus (žr. 4 skyrių „Galimas šalutinis poveikis“).</w:t>
      </w:r>
    </w:p>
    <w:p w:rsidR="007C5675" w:rsidRDefault="007C5675" w:rsidP="007C5675">
      <w:r>
        <w:t>3. Kaip vartoti Orfadin</w:t>
      </w:r>
    </w:p>
    <w:p w:rsidR="007C5675" w:rsidRDefault="007C5675" w:rsidP="007C5675">
      <w:r>
        <w:t>Visada vartokite šį vaistą tiksliai kaip nurodė gydytojas. Jeigu abejojate, kreipkitės į gydytoją arba</w:t>
      </w:r>
    </w:p>
    <w:p w:rsidR="007C5675" w:rsidRDefault="007C5675" w:rsidP="007C5675">
      <w:r>
        <w:t>vaistininką.</w:t>
      </w:r>
    </w:p>
    <w:p w:rsidR="007C5675" w:rsidRDefault="007C5675" w:rsidP="007C5675">
      <w:r>
        <w:t>Gydymą šiuo vaistu pradėti ir prižiūrėti visada turi gydytojas, turintis ligos (paveldimosios 1-ojo tipo</w:t>
      </w:r>
    </w:p>
    <w:p w:rsidR="007C5675" w:rsidRDefault="007C5675" w:rsidP="007C5675">
      <w:r>
        <w:t>tirozinemijos) gydymo patirties.</w:t>
      </w:r>
    </w:p>
    <w:p w:rsidR="007C5675" w:rsidRDefault="007C5675" w:rsidP="007C5675">
      <w:r>
        <w:t>Rekomenduojamoji bendroji paros dozė yra 1 mg/kg kūno svorio, vartojama per burną. Gydytojas</w:t>
      </w:r>
    </w:p>
    <w:p w:rsidR="007C5675" w:rsidRDefault="007C5675" w:rsidP="007C5675">
      <w:r>
        <w:t>pritaikys dozę Jums individualiai.</w:t>
      </w:r>
    </w:p>
    <w:p w:rsidR="007C5675" w:rsidRDefault="007C5675" w:rsidP="007C5675">
      <w:r>
        <w:t>Rekomenduojama vartoti dozę vieną kartą per parą. Tačiau kadangi apie pacientus, sveriančius</w:t>
      </w:r>
    </w:p>
    <w:p w:rsidR="007C5675" w:rsidRDefault="007C5675" w:rsidP="007C5675">
      <w:r>
        <w:t>&lt; 20 kg, nepakanka duomenų, šiai pacientų populiacijai vaistą vartoti rekomenduojama 2 kartus per</w:t>
      </w:r>
    </w:p>
    <w:p w:rsidR="007C5675" w:rsidRDefault="007C5675" w:rsidP="007C5675">
      <w:r>
        <w:t>parą bendrą paros dozę padalijus į dvi dozes.</w:t>
      </w:r>
    </w:p>
    <w:p w:rsidR="007C5675" w:rsidRDefault="007C5675" w:rsidP="007C5675">
      <w:r>
        <w:lastRenderedPageBreak/>
        <w:t>Jeigu kapsules praryti sunku, kapsulę galima atidaryti ir sumaišyti miltelius su nedideliu kiekiu vandens</w:t>
      </w:r>
    </w:p>
    <w:p w:rsidR="007C5675" w:rsidRDefault="007C5675" w:rsidP="007C5675">
      <w:r>
        <w:t>arba specialiai paruošto maisto prieš pat praryjant.</w:t>
      </w:r>
    </w:p>
    <w:p w:rsidR="007C5675" w:rsidRDefault="007C5675" w:rsidP="007C5675">
      <w:r>
        <w:t>Ką daryti pavartojus per didelę Orfadin dozę?</w:t>
      </w:r>
    </w:p>
    <w:p w:rsidR="007C5675" w:rsidRDefault="007C5675" w:rsidP="007C5675">
      <w:r>
        <w:t>Pavartojus per didelę šio vaisto dozę, būtina nedelsiant kreiptis į gydytoją ar vaistininką.</w:t>
      </w:r>
    </w:p>
    <w:p w:rsidR="007C5675" w:rsidRDefault="007C5675" w:rsidP="007C5675">
      <w:r>
        <w:t>Pamiršus pavartoti Orfadin</w:t>
      </w:r>
    </w:p>
    <w:p w:rsidR="007C5675" w:rsidRDefault="007C5675" w:rsidP="007C5675">
      <w:r>
        <w:t>Negalima vartoti dvigubos dozės norint kompensuoti praleistą dozę. Jeigu pamiršote išgerti dozę,</w:t>
      </w:r>
    </w:p>
    <w:p w:rsidR="007C5675" w:rsidRDefault="007C5675" w:rsidP="007C5675">
      <w:r>
        <w:t>kreipkitės į gydytoją arba vaistininką.</w:t>
      </w:r>
    </w:p>
    <w:p w:rsidR="007C5675" w:rsidRDefault="007C5675" w:rsidP="007C5675">
      <w:r>
        <w:t>35</w:t>
      </w:r>
    </w:p>
    <w:p w:rsidR="007C5675" w:rsidRDefault="007C5675" w:rsidP="007C5675">
      <w:r>
        <w:t>Nustojus vartoti Orfadin</w:t>
      </w:r>
    </w:p>
    <w:p w:rsidR="007C5675" w:rsidRDefault="007C5675" w:rsidP="007C5675">
      <w:r>
        <w:t>Jeigu manote, kad šis vaistas veikia per stipriai arba per silpnai, kreipkitės į gydytoją. Nepasitarę su</w:t>
      </w:r>
    </w:p>
    <w:p w:rsidR="007C5675" w:rsidRDefault="007C5675" w:rsidP="007C5675">
      <w:r>
        <w:t>gydytoju, nekeiskite dozės ir nenutraukite gydymo.</w:t>
      </w:r>
    </w:p>
    <w:p w:rsidR="007C5675" w:rsidRDefault="007C5675" w:rsidP="007C5675">
      <w:r>
        <w:t>Jeigu kiltų daugiau klausimų dėl šio vaisto vartojimo, kreipkitės į gydytoją, vaistininką arba slaugytoją.</w:t>
      </w:r>
    </w:p>
    <w:p w:rsidR="007C5675" w:rsidRDefault="007C5675" w:rsidP="007C5675">
      <w:r>
        <w:t>4. Galimas šalutinis poveikis</w:t>
      </w:r>
    </w:p>
    <w:p w:rsidR="007C5675" w:rsidRDefault="007C5675" w:rsidP="007C5675">
      <w:r>
        <w:t>Šis vaistas, kaip ir kiti, gali sukelti šalutinį poveikį, nors jis pasireiškia ne visiems žmonėms.</w:t>
      </w:r>
    </w:p>
    <w:p w:rsidR="007C5675" w:rsidRDefault="007C5675" w:rsidP="007C5675">
      <w:r>
        <w:t>Pastebėję bet kokį su akimis susijusį šalutinį poveikį nedelsiant pasakykite savo gydytojui, kad būtų</w:t>
      </w:r>
    </w:p>
    <w:p w:rsidR="007C5675" w:rsidRDefault="007C5675" w:rsidP="007C5675">
      <w:r>
        <w:t>ištirtos akys. Gydantis nitizinonu kraujyje padidėja tirozino, todėl gali atsirasti su akimis susijusių</w:t>
      </w:r>
    </w:p>
    <w:p w:rsidR="007C5675" w:rsidRDefault="007C5675" w:rsidP="007C5675">
      <w:r>
        <w:t>simptomų. Dažnas su akimis susijęs šalutinis poveikis (gali pasireikšti daugiau kaip 1 iš 10 žmonių),</w:t>
      </w:r>
    </w:p>
    <w:p w:rsidR="007C5675" w:rsidRDefault="007C5675" w:rsidP="007C5675">
      <w:r>
        <w:t>kurį sukėlė padidėjęs tirozino lygis yra: akies junginės uždegimas (konjunktyvitas), ragenos drumstis ir</w:t>
      </w:r>
    </w:p>
    <w:p w:rsidR="007C5675" w:rsidRDefault="007C5675" w:rsidP="007C5675">
      <w:r>
        <w:t>uždegimas (keratitas), padidėjęs jautrumas šviesai (fotofobija) ir akių skausmas. Akies voko uždegimas</w:t>
      </w:r>
    </w:p>
    <w:p w:rsidR="007C5675" w:rsidRDefault="007C5675" w:rsidP="007C5675">
      <w:r>
        <w:t>(blefaritas – tai nedažnas šalutinis poveikis (gali pasireikšti ne daugiau kaip 1 iš 100 žmonių).</w:t>
      </w:r>
    </w:p>
    <w:p w:rsidR="007C5675" w:rsidRDefault="007C5675" w:rsidP="007C5675">
      <w:r>
        <w:t>Kitas dažnas šalutinis poveikis</w:t>
      </w:r>
    </w:p>
    <w:p w:rsidR="007C5675" w:rsidRDefault="007C5675" w:rsidP="007C5675">
      <w:r>
        <w:t>- Sumažėjęs kraujo plokštelių skaičius (trombocitopenija) ir baltųjų kraujo kūnelių skaičius</w:t>
      </w:r>
    </w:p>
    <w:p w:rsidR="007C5675" w:rsidRDefault="007C5675" w:rsidP="007C5675">
      <w:r>
        <w:t>(leukopenija), tam tikrų baltųjų kraujo kūnelių trūkumas (granulocitopenija).</w:t>
      </w:r>
    </w:p>
    <w:p w:rsidR="007C5675" w:rsidRDefault="007C5675" w:rsidP="007C5675">
      <w:r>
        <w:t>Kitas nedažnas šalutinis poveikis</w:t>
      </w:r>
    </w:p>
    <w:p w:rsidR="007C5675" w:rsidRDefault="007C5675" w:rsidP="007C5675">
      <w:r>
        <w:t>- Padidėjęs baltųjų kraujo kūnelių skaičius (leukocitozė),</w:t>
      </w:r>
    </w:p>
    <w:p w:rsidR="007C5675" w:rsidRDefault="007C5675" w:rsidP="007C5675">
      <w:r>
        <w:lastRenderedPageBreak/>
        <w:t>- Niežulys, odos uždegimas (eksfoliacinis dermatitas), išbėrimas.</w:t>
      </w:r>
    </w:p>
    <w:p w:rsidR="007C5675" w:rsidRDefault="007C5675" w:rsidP="007C5675">
      <w:r>
        <w:t>Pranešimas apie šalutinį poveikį</w:t>
      </w:r>
    </w:p>
    <w:p w:rsidR="007C5675" w:rsidRDefault="007C5675" w:rsidP="007C5675">
      <w:r>
        <w:t>Jeigu pasireiškė šalutinis poveikis (net jeigu jis šiame lapelyje nenurodytas), kreipkitės į gydytoją,</w:t>
      </w:r>
    </w:p>
    <w:p w:rsidR="007C5675" w:rsidRDefault="007C5675" w:rsidP="007C5675">
      <w:r>
        <w:t>vaistininką arba slaugytoją. Apie šalutinį poveikį taip pat galite pranešti tiesiogiai naudodamiesi</w:t>
      </w:r>
    </w:p>
    <w:p w:rsidR="007C5675" w:rsidRDefault="007C5675" w:rsidP="007C5675">
      <w:r>
        <w:t>V priede nurodyta nacionaline pranešimo sistema. Pranešdami apie šalutinį poveikį galite mums padėti</w:t>
      </w:r>
    </w:p>
    <w:p w:rsidR="007C5675" w:rsidRDefault="007C5675" w:rsidP="007C5675">
      <w:r>
        <w:t>gauti daugiau informacijos apie šio vaisto saugumą.</w:t>
      </w:r>
    </w:p>
    <w:p w:rsidR="007C5675" w:rsidRDefault="007C5675" w:rsidP="007C5675">
      <w:r>
        <w:t>5. Kaip laikyti Orfadin</w:t>
      </w:r>
    </w:p>
    <w:p w:rsidR="007C5675" w:rsidRDefault="007C5675" w:rsidP="007C5675">
      <w:r>
        <w:t>Šį vaistą laikykite vaikams nepastebimoje ir nepasiekiamoje vietoje.</w:t>
      </w:r>
    </w:p>
    <w:p w:rsidR="007C5675" w:rsidRDefault="007C5675" w:rsidP="007C5675">
      <w:r>
        <w:t>Ant buteliuko po „EXP“ ir dėžutės po „Tinka iki“ atitinkamai nurodytam tinkamumo laikui pasibaigus,</w:t>
      </w:r>
    </w:p>
    <w:p w:rsidR="007C5675" w:rsidRDefault="007C5675" w:rsidP="007C5675">
      <w:r>
        <w:t>šio vaisto vartoti negalima.Vaistas tinkamas vartoti iki paskutinės nurodyto mėnesio dienos.</w:t>
      </w:r>
    </w:p>
    <w:p w:rsidR="007C5675" w:rsidRDefault="007C5675" w:rsidP="007C5675">
      <w:r>
        <w:t>Laikyti šaldytuve (2 °C - 8 °C).</w:t>
      </w:r>
    </w:p>
    <w:p w:rsidR="007C5675" w:rsidRDefault="007C5675" w:rsidP="007C5675">
      <w:r>
        <w:t>Vaistą galima laikyti vieną 2 mėnesių (2 mg kapsulės) ar 3 mėnesių (5 mg, 10 mg ir 20 mg kapsulės)</w:t>
      </w:r>
    </w:p>
    <w:p w:rsidR="007C5675" w:rsidRDefault="007C5675" w:rsidP="007C5675">
      <w:r>
        <w:t>laikotarpį ne aukštesnėje kaip 25 °C temperatūroje. Paskui vaistą reikia išmesti.</w:t>
      </w:r>
    </w:p>
    <w:p w:rsidR="007C5675" w:rsidRDefault="007C5675" w:rsidP="007C5675">
      <w:r>
        <w:t>Nepamirškite ant buteliuko pažymėti datos, kada preparatas buvo išimtas iš šaldytuvo.</w:t>
      </w:r>
    </w:p>
    <w:p w:rsidR="007C5675" w:rsidRDefault="007C5675" w:rsidP="007C5675">
      <w:r>
        <w:t>Vaistų likučių negalima išmesti į kanalizaciją arba su buitinėmis atliekomis. Kaip išmesti nereikalingus</w:t>
      </w:r>
    </w:p>
    <w:p w:rsidR="007C5675" w:rsidRDefault="007C5675" w:rsidP="007C5675">
      <w:r>
        <w:t>vaistus, klauskite vaistininko. Šios priemonės padės apsaugoti aplinką.</w:t>
      </w:r>
    </w:p>
    <w:p w:rsidR="007C5675" w:rsidRDefault="007C5675" w:rsidP="007C5675">
      <w:r>
        <w:t>36</w:t>
      </w:r>
    </w:p>
    <w:p w:rsidR="007C5675" w:rsidRDefault="007C5675" w:rsidP="007C5675">
      <w:r>
        <w:t>6. Pakuotės turinys ir kita informacija</w:t>
      </w:r>
    </w:p>
    <w:p w:rsidR="007C5675" w:rsidRDefault="007C5675" w:rsidP="007C5675">
      <w:r>
        <w:t>Orfadin sudėtis</w:t>
      </w:r>
    </w:p>
    <w:p w:rsidR="007C5675" w:rsidRDefault="007C5675" w:rsidP="007C5675">
      <w:r>
        <w:t>- Veiklioji medžiaga yra nitizinonas.</w:t>
      </w:r>
    </w:p>
    <w:p w:rsidR="007C5675" w:rsidRDefault="007C5675" w:rsidP="007C5675">
      <w:r>
        <w:t>Orfadin 2 mg: vienoje kapsulėje yra 2 mg nitizinono.</w:t>
      </w:r>
    </w:p>
    <w:p w:rsidR="007C5675" w:rsidRDefault="007C5675" w:rsidP="007C5675">
      <w:r>
        <w:t>Orfadin 5 mg: vienoje kapsulėje yra 5 mg nitizinono.</w:t>
      </w:r>
    </w:p>
    <w:p w:rsidR="007C5675" w:rsidRDefault="007C5675" w:rsidP="007C5675">
      <w:r>
        <w:t>Orfadin 10 mg: vienoje kapsulėje yra 10 mg nitizinono.</w:t>
      </w:r>
    </w:p>
    <w:p w:rsidR="007C5675" w:rsidRDefault="007C5675" w:rsidP="007C5675">
      <w:r>
        <w:t>Orfadin 20 mg: vienoje kapsulėje yra 20 mg nitizinono.</w:t>
      </w:r>
    </w:p>
    <w:p w:rsidR="007C5675" w:rsidRDefault="007C5675" w:rsidP="007C5675">
      <w:r>
        <w:t>- Pagalbinės medžiagos</w:t>
      </w:r>
    </w:p>
    <w:p w:rsidR="007C5675" w:rsidRDefault="007C5675" w:rsidP="007C5675">
      <w:r>
        <w:lastRenderedPageBreak/>
        <w:t>Kapsulės turinys:</w:t>
      </w:r>
    </w:p>
    <w:p w:rsidR="007C5675" w:rsidRDefault="007C5675" w:rsidP="007C5675">
      <w:r>
        <w:t>Pregelifikuotas krakmolas (kukurūzų)</w:t>
      </w:r>
    </w:p>
    <w:p w:rsidR="007C5675" w:rsidRDefault="007C5675" w:rsidP="007C5675">
      <w:r>
        <w:t>Kapsulės apvalkalas:</w:t>
      </w:r>
    </w:p>
    <w:p w:rsidR="007C5675" w:rsidRDefault="007C5675" w:rsidP="007C5675">
      <w:r>
        <w:t>Želatina</w:t>
      </w:r>
    </w:p>
    <w:p w:rsidR="007C5675" w:rsidRDefault="007C5675" w:rsidP="007C5675">
      <w:r>
        <w:t>Titano dioksidas (E171)</w:t>
      </w:r>
    </w:p>
    <w:p w:rsidR="007C5675" w:rsidRDefault="007C5675" w:rsidP="007C5675">
      <w:r>
        <w:t>Spaustuviniai dažai:</w:t>
      </w:r>
    </w:p>
    <w:p w:rsidR="007C5675" w:rsidRDefault="007C5675" w:rsidP="007C5675">
      <w:r>
        <w:t>Geležies oksidas (E 172)</w:t>
      </w:r>
    </w:p>
    <w:p w:rsidR="007C5675" w:rsidRDefault="007C5675" w:rsidP="007C5675">
      <w:r>
        <w:t>Šelakas</w:t>
      </w:r>
    </w:p>
    <w:p w:rsidR="007C5675" w:rsidRDefault="007C5675" w:rsidP="007C5675">
      <w:r>
        <w:t>Propilenglikolis</w:t>
      </w:r>
    </w:p>
    <w:p w:rsidR="007C5675" w:rsidRDefault="007C5675" w:rsidP="007C5675">
      <w:r>
        <w:t>Amonio hidroksidas</w:t>
      </w:r>
    </w:p>
    <w:p w:rsidR="007C5675" w:rsidRDefault="007C5675" w:rsidP="007C5675">
      <w:r>
        <w:t>Orfadin išvaizda ir kiekis pakuotėje</w:t>
      </w:r>
    </w:p>
    <w:p w:rsidR="007C5675" w:rsidRDefault="007C5675" w:rsidP="007C5675">
      <w:r>
        <w:t>Kietosios kapsulės yra baltai matinės, pagamintos iš želatinos, su įspaustu juodu įrašu „NTBC“ ir</w:t>
      </w:r>
    </w:p>
    <w:p w:rsidR="007C5675" w:rsidRDefault="007C5675" w:rsidP="007C5675">
      <w:r>
        <w:t>stiprumu „2 mg“, „5 mg“, „10 mg“ arba „20 mg“. Kapsulėje yra baltų ar balkšvos spalvos miltelių.</w:t>
      </w:r>
    </w:p>
    <w:p w:rsidR="007C5675" w:rsidRDefault="007C5675" w:rsidP="007C5675">
      <w:r>
        <w:t>Kapsulės supakuotos į plastmasinius buteliukus su pirmojo atidarymo kontrolės uždoriais. Kiekviename</w:t>
      </w:r>
    </w:p>
    <w:p w:rsidR="007C5675" w:rsidRDefault="007C5675" w:rsidP="007C5675">
      <w:r>
        <w:t>buteliuke yra 60 kapsulių.</w:t>
      </w:r>
    </w:p>
    <w:p w:rsidR="007C5675" w:rsidRDefault="007C5675" w:rsidP="007C5675">
      <w:r>
        <w:t>Registruotojas</w:t>
      </w:r>
    </w:p>
    <w:p w:rsidR="007C5675" w:rsidRDefault="007C5675" w:rsidP="007C5675">
      <w:r>
        <w:t>Swedish Orphan Biovitrum International AB</w:t>
      </w:r>
    </w:p>
    <w:p w:rsidR="007C5675" w:rsidRDefault="007C5675" w:rsidP="007C5675">
      <w:r>
        <w:t>SE-112 76 Stockholm</w:t>
      </w:r>
    </w:p>
    <w:p w:rsidR="007C5675" w:rsidRDefault="007C5675" w:rsidP="007C5675">
      <w:r>
        <w:t>Švedija</w:t>
      </w:r>
    </w:p>
    <w:p w:rsidR="007C5675" w:rsidRDefault="007C5675" w:rsidP="007C5675">
      <w:r>
        <w:t>Gamintojas</w:t>
      </w:r>
    </w:p>
    <w:p w:rsidR="007C5675" w:rsidRDefault="007C5675" w:rsidP="007C5675">
      <w:r>
        <w:t>Apotek Produktion &amp; Laboratorier AB</w:t>
      </w:r>
    </w:p>
    <w:p w:rsidR="007C5675" w:rsidRDefault="007C5675" w:rsidP="007C5675">
      <w:r>
        <w:t>Prismavägen 2</w:t>
      </w:r>
    </w:p>
    <w:p w:rsidR="007C5675" w:rsidRDefault="007C5675" w:rsidP="007C5675">
      <w:r>
        <w:t>SE-141 75 Kungens Kurva</w:t>
      </w:r>
    </w:p>
    <w:p w:rsidR="007C5675" w:rsidRDefault="007C5675" w:rsidP="007C5675">
      <w:r>
        <w:t>Švedija</w:t>
      </w:r>
    </w:p>
    <w:p w:rsidR="007C5675" w:rsidRDefault="007C5675" w:rsidP="007C5675">
      <w:r>
        <w:t>Šis pakuotės lapelis paskutinį kartą peržiūrėtas</w:t>
      </w:r>
    </w:p>
    <w:p w:rsidR="007C5675" w:rsidRDefault="007C5675" w:rsidP="007C5675">
      <w:r>
        <w:lastRenderedPageBreak/>
        <w:t>Išsami informacija apie šį vaistą pateikiama Europos vaistų agentūros tinklalapyje</w:t>
      </w:r>
    </w:p>
    <w:p w:rsidR="007C5675" w:rsidRDefault="007C5675" w:rsidP="007C5675">
      <w:r>
        <w:t>http://www.ema.europa.eu/. Joje taip pat rasite nuorodas į kitus tinklalapius apie retas ligas ir jų</w:t>
      </w:r>
    </w:p>
    <w:p w:rsidR="002C7759" w:rsidRDefault="007C5675" w:rsidP="007C5675">
      <w:r>
        <w:t>gydymą.</w:t>
      </w:r>
    </w:p>
    <w:sectPr w:rsidR="002C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75"/>
    <w:rsid w:val="002C7759"/>
    <w:rsid w:val="007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2019-06-24T13:56:00Z</dcterms:created>
  <dcterms:modified xsi:type="dcterms:W3CDTF">2019-06-24T13:57:00Z</dcterms:modified>
</cp:coreProperties>
</file>