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E7" w:rsidRDefault="005401E7" w:rsidP="005401E7">
      <w:r>
        <w:t>CARDIOSAN</w:t>
      </w:r>
    </w:p>
    <w:p w:rsidR="005401E7" w:rsidRDefault="005401E7" w:rsidP="005401E7"/>
    <w:p w:rsidR="005401E7" w:rsidRDefault="005401E7" w:rsidP="005401E7">
      <w:proofErr w:type="spellStart"/>
      <w:r>
        <w:t>Širdžiai</w:t>
      </w:r>
      <w:proofErr w:type="spellEnd"/>
      <w:r>
        <w:t xml:space="preserve"> </w:t>
      </w:r>
      <w:proofErr w:type="spellStart"/>
      <w:r>
        <w:t>apsaugoti</w:t>
      </w:r>
      <w:proofErr w:type="spellEnd"/>
    </w:p>
    <w:p w:rsidR="005401E7" w:rsidRDefault="005401E7" w:rsidP="005401E7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saldiklių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5401E7" w:rsidRDefault="005401E7" w:rsidP="005401E7"/>
    <w:p w:rsidR="005401E7" w:rsidRDefault="005401E7" w:rsidP="005401E7">
      <w:proofErr w:type="spellStart"/>
      <w:r>
        <w:t>Sudėtis</w:t>
      </w:r>
      <w:proofErr w:type="spellEnd"/>
      <w:r>
        <w:t xml:space="preserve">: 1 </w:t>
      </w:r>
      <w:proofErr w:type="spellStart"/>
      <w:r>
        <w:t>tabletėje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5401E7" w:rsidRDefault="005401E7" w:rsidP="005401E7">
      <w:r>
        <w:t xml:space="preserve">•200 mg (53% RPN*) </w:t>
      </w:r>
      <w:proofErr w:type="spellStart"/>
      <w:r>
        <w:t>magnio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oksido</w:t>
      </w:r>
      <w:proofErr w:type="spellEnd"/>
      <w:r>
        <w:t>);</w:t>
      </w:r>
    </w:p>
    <w:p w:rsidR="005401E7" w:rsidRDefault="005401E7" w:rsidP="005401E7">
      <w:r>
        <w:t>•2</w:t>
      </w:r>
      <w:proofErr w:type="gramStart"/>
      <w:r>
        <w:t>,2</w:t>
      </w:r>
      <w:proofErr w:type="gramEnd"/>
      <w:r>
        <w:t xml:space="preserve"> mg (157% RPN*) </w:t>
      </w:r>
      <w:proofErr w:type="spellStart"/>
      <w:r>
        <w:t>vitamino</w:t>
      </w:r>
      <w:proofErr w:type="spellEnd"/>
      <w:r>
        <w:t xml:space="preserve"> B6 (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hidrochlorido</w:t>
      </w:r>
      <w:proofErr w:type="spellEnd"/>
      <w:r>
        <w:t>);</w:t>
      </w:r>
    </w:p>
    <w:p w:rsidR="005401E7" w:rsidRDefault="005401E7" w:rsidP="005401E7">
      <w:r>
        <w:t xml:space="preserve">•300 µg (150% RPN*) folio </w:t>
      </w:r>
      <w:proofErr w:type="spellStart"/>
      <w:r>
        <w:t>rūgšties</w:t>
      </w:r>
      <w:proofErr w:type="spellEnd"/>
      <w:r>
        <w:t xml:space="preserve"> (</w:t>
      </w:r>
      <w:proofErr w:type="spellStart"/>
      <w:r>
        <w:t>pteroilmonogliutamino</w:t>
      </w:r>
      <w:proofErr w:type="spellEnd"/>
      <w:r>
        <w:t xml:space="preserve"> </w:t>
      </w:r>
      <w:proofErr w:type="spellStart"/>
      <w:r>
        <w:t>rūgšties</w:t>
      </w:r>
      <w:proofErr w:type="spellEnd"/>
      <w:r>
        <w:t>);</w:t>
      </w:r>
    </w:p>
    <w:p w:rsidR="005401E7" w:rsidRDefault="005401E7" w:rsidP="005401E7">
      <w:r>
        <w:t xml:space="preserve">•3µg (120% RPN*) </w:t>
      </w:r>
      <w:proofErr w:type="spellStart"/>
      <w:r>
        <w:t>vitamino</w:t>
      </w:r>
      <w:proofErr w:type="spellEnd"/>
      <w:r>
        <w:t xml:space="preserve"> B12 (</w:t>
      </w:r>
      <w:proofErr w:type="spellStart"/>
      <w:r>
        <w:t>cianokobalamino</w:t>
      </w:r>
      <w:proofErr w:type="spellEnd"/>
      <w:r>
        <w:t>);</w:t>
      </w:r>
    </w:p>
    <w:p w:rsidR="005401E7" w:rsidRDefault="005401E7" w:rsidP="005401E7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krakmolo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 xml:space="preserve">, </w:t>
      </w:r>
      <w:proofErr w:type="spellStart"/>
      <w:r>
        <w:t>mikrokristalinės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miltelinės</w:t>
      </w:r>
      <w:proofErr w:type="spellEnd"/>
      <w:r>
        <w:t xml:space="preserve"> </w:t>
      </w:r>
      <w:proofErr w:type="spellStart"/>
      <w:r>
        <w:t>celiuliozės</w:t>
      </w:r>
      <w:proofErr w:type="spellEnd"/>
      <w:r>
        <w:t>).</w:t>
      </w:r>
      <w:proofErr w:type="gramEnd"/>
    </w:p>
    <w:p w:rsidR="005401E7" w:rsidRDefault="005401E7" w:rsidP="005401E7">
      <w:r>
        <w:t xml:space="preserve">*RPN – </w:t>
      </w:r>
      <w:proofErr w:type="spellStart"/>
      <w:r>
        <w:t>rekomenduojama</w:t>
      </w:r>
      <w:proofErr w:type="spellEnd"/>
      <w:r>
        <w:t xml:space="preserve"> 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norma</w:t>
      </w:r>
      <w:proofErr w:type="spellEnd"/>
    </w:p>
    <w:p w:rsidR="005401E7" w:rsidRDefault="005401E7" w:rsidP="005401E7"/>
    <w:p w:rsidR="005401E7" w:rsidRDefault="005401E7" w:rsidP="005401E7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5401E7" w:rsidRDefault="005401E7" w:rsidP="005401E7">
      <w:r>
        <w:t>•</w:t>
      </w:r>
      <w:proofErr w:type="spellStart"/>
      <w:r>
        <w:t>turintiems</w:t>
      </w:r>
      <w:proofErr w:type="spellEnd"/>
      <w:r>
        <w:t xml:space="preserve"> </w:t>
      </w:r>
      <w:proofErr w:type="spellStart"/>
      <w:r>
        <w:t>didelį</w:t>
      </w:r>
      <w:proofErr w:type="spellEnd"/>
      <w:r>
        <w:t xml:space="preserve"> </w:t>
      </w:r>
      <w:proofErr w:type="spellStart"/>
      <w:r>
        <w:t>homocisteino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plazmoje</w:t>
      </w:r>
      <w:proofErr w:type="spellEnd"/>
      <w:r>
        <w:t>;</w:t>
      </w:r>
    </w:p>
    <w:p w:rsidR="005401E7" w:rsidRDefault="005401E7" w:rsidP="005401E7">
      <w:r>
        <w:t>•</w:t>
      </w:r>
      <w:proofErr w:type="spellStart"/>
      <w:r>
        <w:t>dirbantiems</w:t>
      </w:r>
      <w:proofErr w:type="spellEnd"/>
      <w:r>
        <w:t xml:space="preserve"> </w:t>
      </w:r>
      <w:proofErr w:type="spellStart"/>
      <w:r>
        <w:t>intensyvų</w:t>
      </w:r>
      <w:proofErr w:type="spellEnd"/>
      <w:r>
        <w:t xml:space="preserve"> </w:t>
      </w:r>
      <w:proofErr w:type="spellStart"/>
      <w:r>
        <w:t>protinį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fizinį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>;</w:t>
      </w:r>
    </w:p>
    <w:p w:rsidR="005401E7" w:rsidRDefault="005401E7" w:rsidP="005401E7">
      <w:r>
        <w:t>•</w:t>
      </w:r>
      <w:proofErr w:type="spellStart"/>
      <w:r>
        <w:t>patiriantiems</w:t>
      </w:r>
      <w:proofErr w:type="spellEnd"/>
      <w:r>
        <w:t xml:space="preserve"> </w:t>
      </w:r>
      <w:proofErr w:type="spellStart"/>
      <w:r>
        <w:t>stresą</w:t>
      </w:r>
      <w:proofErr w:type="spellEnd"/>
      <w:r>
        <w:t>;</w:t>
      </w:r>
    </w:p>
    <w:p w:rsidR="005401E7" w:rsidRDefault="005401E7" w:rsidP="005401E7">
      <w:r>
        <w:t>•</w:t>
      </w:r>
      <w:proofErr w:type="spellStart"/>
      <w:r>
        <w:t>rūkantiems</w:t>
      </w:r>
      <w:proofErr w:type="spellEnd"/>
      <w:r>
        <w:t>;</w:t>
      </w:r>
    </w:p>
    <w:p w:rsidR="005401E7" w:rsidRDefault="005401E7" w:rsidP="005401E7">
      <w:r>
        <w:t>•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kraujagyslių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>;</w:t>
      </w:r>
    </w:p>
    <w:p w:rsidR="005401E7" w:rsidRDefault="005401E7" w:rsidP="005401E7">
      <w:r>
        <w:t>•</w:t>
      </w:r>
      <w:proofErr w:type="spellStart"/>
      <w:r>
        <w:t>vyresniems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30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vyrams</w:t>
      </w:r>
      <w:proofErr w:type="spellEnd"/>
      <w:r>
        <w:t>;</w:t>
      </w:r>
    </w:p>
    <w:p w:rsidR="005401E7" w:rsidRDefault="005401E7" w:rsidP="005401E7">
      <w:proofErr w:type="gramStart"/>
      <w:r>
        <w:t>•</w:t>
      </w:r>
      <w:proofErr w:type="spellStart"/>
      <w:r>
        <w:t>moterims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menopauzės</w:t>
      </w:r>
      <w:proofErr w:type="spellEnd"/>
      <w:r>
        <w:t>.</w:t>
      </w:r>
      <w:proofErr w:type="gramEnd"/>
    </w:p>
    <w:p w:rsidR="005401E7" w:rsidRDefault="005401E7" w:rsidP="005401E7"/>
    <w:p w:rsidR="005401E7" w:rsidRDefault="005401E7" w:rsidP="005401E7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5401E7" w:rsidRDefault="005401E7" w:rsidP="005401E7">
      <w:proofErr w:type="spellStart"/>
      <w:proofErr w:type="gramStart"/>
      <w:r>
        <w:t>Homocisteinas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amino </w:t>
      </w:r>
      <w:proofErr w:type="spellStart"/>
      <w:r>
        <w:t>rūgštis</w:t>
      </w:r>
      <w:proofErr w:type="spellEnd"/>
      <w:r>
        <w:t xml:space="preserve">, </w:t>
      </w:r>
      <w:proofErr w:type="spellStart"/>
      <w:r>
        <w:t>turinti</w:t>
      </w:r>
      <w:proofErr w:type="spellEnd"/>
      <w:r>
        <w:t xml:space="preserve"> </w:t>
      </w:r>
      <w:proofErr w:type="spellStart"/>
      <w:r>
        <w:t>didelės</w:t>
      </w:r>
      <w:proofErr w:type="spellEnd"/>
      <w:r>
        <w:t xml:space="preserve"> </w:t>
      </w:r>
      <w:proofErr w:type="spellStart"/>
      <w:r>
        <w:t>įtakos</w:t>
      </w:r>
      <w:proofErr w:type="spellEnd"/>
      <w:r>
        <w:t xml:space="preserve"> </w:t>
      </w:r>
      <w:proofErr w:type="spellStart"/>
      <w:r>
        <w:t>kraujotakos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Klinikiniai</w:t>
      </w:r>
      <w:proofErr w:type="spellEnd"/>
      <w:r>
        <w:t xml:space="preserve"> </w:t>
      </w:r>
      <w:proofErr w:type="spellStart"/>
      <w:r>
        <w:t>tyrimai</w:t>
      </w:r>
      <w:proofErr w:type="spellEnd"/>
      <w:r>
        <w:t xml:space="preserve"> </w:t>
      </w:r>
      <w:proofErr w:type="spellStart"/>
      <w:r>
        <w:t>parodė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padidėjęs</w:t>
      </w:r>
      <w:proofErr w:type="spellEnd"/>
      <w:r>
        <w:t xml:space="preserve"> </w:t>
      </w:r>
      <w:proofErr w:type="spellStart"/>
      <w:r>
        <w:t>homocisteino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siejamas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ligomis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smegenų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periferinės</w:t>
      </w:r>
      <w:proofErr w:type="spellEnd"/>
      <w:r>
        <w:t xml:space="preserve"> </w:t>
      </w:r>
      <w:proofErr w:type="spellStart"/>
      <w:r>
        <w:t>kraujotakos</w:t>
      </w:r>
      <w:proofErr w:type="spellEnd"/>
      <w:r>
        <w:t xml:space="preserve"> </w:t>
      </w:r>
      <w:proofErr w:type="spellStart"/>
      <w:r>
        <w:t>sutrikimais</w:t>
      </w:r>
      <w:proofErr w:type="spellEnd"/>
      <w:r>
        <w:t>.</w:t>
      </w:r>
      <w:proofErr w:type="gramEnd"/>
      <w:r>
        <w:t xml:space="preserve"> </w:t>
      </w:r>
      <w:proofErr w:type="spellStart"/>
      <w:r>
        <w:t>Homocisteino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padidėja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folio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B6 </w:t>
      </w:r>
      <w:proofErr w:type="spellStart"/>
      <w:r>
        <w:t>ir</w:t>
      </w:r>
      <w:proofErr w:type="spellEnd"/>
      <w:r>
        <w:t xml:space="preserve"> B12 </w:t>
      </w:r>
      <w:proofErr w:type="spellStart"/>
      <w:r>
        <w:t>trūkumo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paveldimas</w:t>
      </w:r>
      <w:proofErr w:type="spellEnd"/>
      <w:r>
        <w:t xml:space="preserve">. </w:t>
      </w:r>
      <w:proofErr w:type="spellStart"/>
      <w:r>
        <w:t>Gaunant</w:t>
      </w:r>
      <w:proofErr w:type="spellEnd"/>
      <w:r>
        <w:t xml:space="preserve"> </w:t>
      </w:r>
      <w:proofErr w:type="spellStart"/>
      <w:r>
        <w:t>pakankamą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folio </w:t>
      </w:r>
      <w:proofErr w:type="spellStart"/>
      <w:r>
        <w:t>rūgšties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B6 </w:t>
      </w:r>
      <w:proofErr w:type="spellStart"/>
      <w:r>
        <w:t>ir</w:t>
      </w:r>
      <w:proofErr w:type="spellEnd"/>
      <w:r>
        <w:t xml:space="preserve"> B12 per </w:t>
      </w:r>
      <w:proofErr w:type="spellStart"/>
      <w:r>
        <w:t>dieną</w:t>
      </w:r>
      <w:proofErr w:type="spellEnd"/>
      <w:r>
        <w:t xml:space="preserve">, </w:t>
      </w:r>
      <w:proofErr w:type="spellStart"/>
      <w:r>
        <w:t>sumažėja</w:t>
      </w:r>
      <w:proofErr w:type="spellEnd"/>
      <w:r>
        <w:t xml:space="preserve"> </w:t>
      </w:r>
      <w:proofErr w:type="spellStart"/>
      <w:r>
        <w:t>homocisteino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, </w:t>
      </w:r>
      <w:proofErr w:type="gramStart"/>
      <w:r>
        <w:t>tai</w:t>
      </w:r>
      <w:proofErr w:type="gramEnd"/>
      <w:r>
        <w:t xml:space="preserve"> </w:t>
      </w:r>
      <w:proofErr w:type="spellStart"/>
      <w:r>
        <w:t>mus</w:t>
      </w:r>
      <w:proofErr w:type="spellEnd"/>
      <w:r>
        <w:t xml:space="preserve"> </w:t>
      </w:r>
      <w:proofErr w:type="spellStart"/>
      <w:r>
        <w:t>apsaugo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.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svarbus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reguliuoja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susitraukimų</w:t>
      </w:r>
      <w:proofErr w:type="spellEnd"/>
      <w:r>
        <w:t xml:space="preserve"> </w:t>
      </w:r>
      <w:proofErr w:type="spellStart"/>
      <w:r>
        <w:t>dažnį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jėgą</w:t>
      </w:r>
      <w:proofErr w:type="spellEnd"/>
      <w:r>
        <w:t xml:space="preserve">, </w:t>
      </w:r>
      <w:proofErr w:type="spellStart"/>
      <w:r>
        <w:t>praplečia</w:t>
      </w:r>
      <w:proofErr w:type="spellEnd"/>
      <w:r>
        <w:t xml:space="preserve"> </w:t>
      </w:r>
      <w:proofErr w:type="spellStart"/>
      <w:r>
        <w:t>kraujagysles</w:t>
      </w:r>
      <w:proofErr w:type="spellEnd"/>
      <w:r>
        <w:t xml:space="preserve">, </w:t>
      </w:r>
      <w:proofErr w:type="spellStart"/>
      <w:r>
        <w:t>užtikrina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periferiniai</w:t>
      </w:r>
      <w:proofErr w:type="spellEnd"/>
      <w:r>
        <w:t xml:space="preserve"> </w:t>
      </w:r>
      <w:proofErr w:type="spellStart"/>
      <w:r>
        <w:t>audiniai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aprūpinti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medžiagomis</w:t>
      </w:r>
      <w:proofErr w:type="spellEnd"/>
      <w:r>
        <w:t xml:space="preserve">, </w:t>
      </w:r>
      <w:proofErr w:type="spellStart"/>
      <w:r>
        <w:t>deguonimi</w:t>
      </w:r>
      <w:proofErr w:type="spellEnd"/>
      <w:r>
        <w:t xml:space="preserve">, </w:t>
      </w:r>
      <w:proofErr w:type="spellStart"/>
      <w:r>
        <w:t>dingsta</w:t>
      </w:r>
      <w:proofErr w:type="spellEnd"/>
      <w:r>
        <w:t xml:space="preserve"> </w:t>
      </w:r>
      <w:proofErr w:type="spellStart"/>
      <w:r>
        <w:t>nemalonūs</w:t>
      </w:r>
      <w:proofErr w:type="spellEnd"/>
      <w:r>
        <w:t xml:space="preserve"> </w:t>
      </w:r>
      <w:proofErr w:type="spellStart"/>
      <w:r>
        <w:t>pojūčiai</w:t>
      </w:r>
      <w:proofErr w:type="spellEnd"/>
      <w:r>
        <w:t xml:space="preserve"> </w:t>
      </w:r>
      <w:proofErr w:type="spellStart"/>
      <w:r>
        <w:t>galūnėse</w:t>
      </w:r>
      <w:proofErr w:type="spellEnd"/>
      <w:r>
        <w:t xml:space="preserve">,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nešąla</w:t>
      </w:r>
      <w:proofErr w:type="spellEnd"/>
      <w:r>
        <w:t xml:space="preserve">. </w:t>
      </w:r>
      <w:proofErr w:type="spellStart"/>
      <w:proofErr w:type="gramStart"/>
      <w:r>
        <w:t>Magnis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– </w:t>
      </w:r>
      <w:proofErr w:type="spellStart"/>
      <w:r>
        <w:t>mažina</w:t>
      </w:r>
      <w:proofErr w:type="spellEnd"/>
      <w:r>
        <w:t xml:space="preserve"> </w:t>
      </w:r>
      <w:proofErr w:type="spellStart"/>
      <w:r>
        <w:t>nuovargį</w:t>
      </w:r>
      <w:proofErr w:type="spellEnd"/>
      <w:r>
        <w:t xml:space="preserve">, </w:t>
      </w:r>
      <w:proofErr w:type="spellStart"/>
      <w:r>
        <w:t>irzlumą</w:t>
      </w:r>
      <w:proofErr w:type="spellEnd"/>
      <w:r>
        <w:t>.</w:t>
      </w:r>
      <w:proofErr w:type="gramEnd"/>
    </w:p>
    <w:p w:rsidR="005401E7" w:rsidRDefault="005401E7" w:rsidP="005401E7"/>
    <w:p w:rsidR="005401E7" w:rsidRDefault="005401E7" w:rsidP="005401E7">
      <w:proofErr w:type="spellStart"/>
      <w:r>
        <w:t>Vartojimas</w:t>
      </w:r>
      <w:proofErr w:type="spellEnd"/>
    </w:p>
    <w:p w:rsidR="005401E7" w:rsidRDefault="005401E7" w:rsidP="005401E7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tabletę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5401E7" w:rsidRDefault="005401E7" w:rsidP="005401E7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5401E7" w:rsidRDefault="005401E7" w:rsidP="005401E7">
      <w:proofErr w:type="spellStart"/>
      <w:proofErr w:type="gramStart"/>
      <w:r>
        <w:lastRenderedPageBreak/>
        <w:t>Laikyti</w:t>
      </w:r>
      <w:proofErr w:type="spellEnd"/>
      <w:r>
        <w:t xml:space="preserve"> </w:t>
      </w:r>
      <w:proofErr w:type="spellStart"/>
      <w:r>
        <w:t>sausoje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, </w:t>
      </w:r>
      <w:proofErr w:type="spellStart"/>
      <w:r>
        <w:t>kambario</w:t>
      </w:r>
      <w:proofErr w:type="spellEnd"/>
      <w:r>
        <w:t xml:space="preserve"> </w:t>
      </w:r>
      <w:proofErr w:type="spellStart"/>
      <w:r>
        <w:t>temperatūroje</w:t>
      </w:r>
      <w:proofErr w:type="spellEnd"/>
      <w:r>
        <w:t>.</w:t>
      </w:r>
      <w:proofErr w:type="gramEnd"/>
    </w:p>
    <w:p w:rsidR="005401E7" w:rsidRDefault="005401E7" w:rsidP="005401E7"/>
    <w:p w:rsidR="005401E7" w:rsidRDefault="005401E7" w:rsidP="005401E7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60 </w:t>
      </w:r>
      <w:proofErr w:type="spellStart"/>
      <w:r>
        <w:t>tablečių</w:t>
      </w:r>
      <w:proofErr w:type="spellEnd"/>
      <w:r>
        <w:t>.</w:t>
      </w:r>
      <w:proofErr w:type="gramEnd"/>
    </w:p>
    <w:p w:rsidR="005401E7" w:rsidRDefault="005401E7" w:rsidP="005401E7"/>
    <w:p w:rsidR="005401E7" w:rsidRDefault="005401E7" w:rsidP="005401E7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364BA5" w:rsidRPr="005401E7" w:rsidRDefault="005401E7" w:rsidP="005401E7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364BA5" w:rsidRPr="005401E7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A40D1"/>
    <w:rsid w:val="000A43D5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D029A"/>
    <w:rsid w:val="005024C9"/>
    <w:rsid w:val="00504AD7"/>
    <w:rsid w:val="0051029D"/>
    <w:rsid w:val="00530156"/>
    <w:rsid w:val="005401E7"/>
    <w:rsid w:val="00561A07"/>
    <w:rsid w:val="00563439"/>
    <w:rsid w:val="00563857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031F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BD18A6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864A2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2011-04-11T07:01:00Z</dcterms:created>
  <dcterms:modified xsi:type="dcterms:W3CDTF">2011-04-11T07:01:00Z</dcterms:modified>
</cp:coreProperties>
</file>